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72430" w14:textId="27C5B8A4" w:rsidR="00904E64" w:rsidRDefault="00904E64" w:rsidP="00904E64">
      <w:pPr>
        <w:pStyle w:val="Heading1"/>
        <w:jc w:val="center"/>
        <w:rPr>
          <w:rFonts w:ascii="Times New Roman" w:hAnsi="Times New Roman"/>
          <w:color w:val="auto"/>
          <w:sz w:val="28"/>
          <w:szCs w:val="28"/>
        </w:rPr>
      </w:pPr>
      <w:r>
        <w:rPr>
          <w:rFonts w:ascii="Times New Roman" w:hAnsi="Times New Roman"/>
          <w:color w:val="auto"/>
          <w:sz w:val="28"/>
          <w:szCs w:val="28"/>
        </w:rPr>
        <w:t>Foundational Economic Statistics</w:t>
      </w:r>
    </w:p>
    <w:p w14:paraId="67492EC9" w14:textId="70019187" w:rsidR="00904E64" w:rsidRDefault="00A14EC4" w:rsidP="00904E64">
      <w:pPr>
        <w:pStyle w:val="Heading1"/>
        <w:jc w:val="center"/>
        <w:rPr>
          <w:rFonts w:ascii="Times New Roman" w:hAnsi="Times New Roman"/>
          <w:color w:val="auto"/>
          <w:sz w:val="28"/>
          <w:szCs w:val="28"/>
        </w:rPr>
      </w:pPr>
      <w:r w:rsidRPr="00A14EC4">
        <w:rPr>
          <w:rFonts w:ascii="Times New Roman" w:hAnsi="Times New Roman"/>
          <w:color w:val="auto"/>
          <w:sz w:val="28"/>
          <w:szCs w:val="28"/>
        </w:rPr>
        <w:t>Module 3</w:t>
      </w:r>
    </w:p>
    <w:p w14:paraId="4021A9BE" w14:textId="0738D67E" w:rsidR="006B7A9B" w:rsidRPr="00A14EC4" w:rsidRDefault="006B7A9B" w:rsidP="00904E64">
      <w:pPr>
        <w:pStyle w:val="Heading1"/>
        <w:jc w:val="center"/>
        <w:rPr>
          <w:rFonts w:ascii="Times New Roman" w:hAnsi="Times New Roman"/>
          <w:color w:val="auto"/>
          <w:sz w:val="28"/>
          <w:szCs w:val="28"/>
        </w:rPr>
      </w:pPr>
      <w:r w:rsidRPr="00A14EC4">
        <w:rPr>
          <w:rFonts w:ascii="Times New Roman" w:hAnsi="Times New Roman"/>
          <w:color w:val="auto"/>
          <w:sz w:val="28"/>
          <w:szCs w:val="28"/>
        </w:rPr>
        <w:t>Concepts and definitions of the System of National Accounts</w:t>
      </w:r>
    </w:p>
    <w:p w14:paraId="07210DB5" w14:textId="77777777" w:rsidR="00A14EC4" w:rsidRPr="00A14EC4" w:rsidRDefault="00A14EC4" w:rsidP="00A14EC4">
      <w:pPr>
        <w:rPr>
          <w:rFonts w:ascii="Times New Roman" w:hAnsi="Times New Roman" w:cs="Times New Roman"/>
          <w:sz w:val="24"/>
          <w:szCs w:val="24"/>
          <w:lang w:val="en-GB"/>
        </w:rPr>
      </w:pPr>
    </w:p>
    <w:p w14:paraId="6679AAE6" w14:textId="2A3227AA" w:rsidR="006B7A9B" w:rsidRPr="002D292D" w:rsidRDefault="006B7A9B" w:rsidP="006B7A9B">
      <w:pPr>
        <w:spacing w:after="0" w:line="276" w:lineRule="auto"/>
        <w:jc w:val="both"/>
        <w:rPr>
          <w:rFonts w:ascii="Times New Roman" w:hAnsi="Times New Roman" w:cs="Times New Roman"/>
          <w:b/>
          <w:bCs/>
          <w:color w:val="000000" w:themeColor="text1"/>
        </w:rPr>
      </w:pPr>
      <w:r w:rsidRPr="002D292D">
        <w:rPr>
          <w:rFonts w:ascii="Times New Roman" w:hAnsi="Times New Roman" w:cs="Times New Roman"/>
          <w:b/>
          <w:bCs/>
          <w:color w:val="000000" w:themeColor="text1"/>
        </w:rPr>
        <w:t xml:space="preserve">Objective: </w:t>
      </w:r>
      <w:r w:rsidRPr="002D292D">
        <w:rPr>
          <w:rFonts w:ascii="Times New Roman" w:hAnsi="Times New Roman" w:cs="Times New Roman"/>
          <w:color w:val="000000" w:themeColor="text1"/>
        </w:rPr>
        <w:t xml:space="preserve">To elaborate the concepts and definitions </w:t>
      </w:r>
      <w:r w:rsidR="004856F5" w:rsidRPr="002D292D">
        <w:rPr>
          <w:rFonts w:ascii="Times New Roman" w:hAnsi="Times New Roman" w:cs="Times New Roman"/>
          <w:color w:val="000000" w:themeColor="text1"/>
        </w:rPr>
        <w:t>those underpin</w:t>
      </w:r>
      <w:r w:rsidRPr="002D292D">
        <w:rPr>
          <w:rFonts w:ascii="Times New Roman" w:hAnsi="Times New Roman" w:cs="Times New Roman"/>
          <w:color w:val="000000" w:themeColor="text1"/>
        </w:rPr>
        <w:t xml:space="preserve"> the SNA and other economic statistics. </w:t>
      </w:r>
      <w:r w:rsidR="001A0EF7" w:rsidRPr="002D292D">
        <w:rPr>
          <w:rFonts w:ascii="Times New Roman" w:hAnsi="Times New Roman" w:cs="Times New Roman"/>
          <w:color w:val="000000" w:themeColor="text1"/>
        </w:rPr>
        <w:t xml:space="preserve">It gives further details on the module that </w:t>
      </w:r>
      <w:r w:rsidR="004856F5">
        <w:rPr>
          <w:rFonts w:ascii="Times New Roman" w:hAnsi="Times New Roman" w:cs="Times New Roman"/>
          <w:color w:val="000000" w:themeColor="text1"/>
        </w:rPr>
        <w:t>provides an</w:t>
      </w:r>
      <w:r w:rsidR="001A0EF7" w:rsidRPr="002D292D">
        <w:rPr>
          <w:rFonts w:ascii="Times New Roman" w:hAnsi="Times New Roman" w:cs="Times New Roman"/>
          <w:color w:val="000000" w:themeColor="text1"/>
        </w:rPr>
        <w:t xml:space="preserve"> overview of macroeconomic statistics. </w:t>
      </w:r>
      <w:r w:rsidRPr="002D292D">
        <w:rPr>
          <w:rFonts w:ascii="Times New Roman" w:hAnsi="Times New Roman" w:cs="Times New Roman"/>
          <w:color w:val="000000" w:themeColor="text1"/>
        </w:rPr>
        <w:t xml:space="preserve">Specifically, the module </w:t>
      </w:r>
      <w:r w:rsidR="001A0EF7" w:rsidRPr="002D292D">
        <w:rPr>
          <w:rFonts w:ascii="Times New Roman" w:hAnsi="Times New Roman" w:cs="Times New Roman"/>
          <w:color w:val="000000" w:themeColor="text1"/>
        </w:rPr>
        <w:t>elaborates</w:t>
      </w:r>
      <w:r w:rsidRPr="002D292D">
        <w:rPr>
          <w:rFonts w:ascii="Times New Roman" w:hAnsi="Times New Roman" w:cs="Times New Roman"/>
          <w:color w:val="000000" w:themeColor="text1"/>
        </w:rPr>
        <w:t xml:space="preserve"> the </w:t>
      </w:r>
      <w:r w:rsidR="00F214DA" w:rsidRPr="002D292D">
        <w:rPr>
          <w:rFonts w:ascii="Times New Roman" w:hAnsi="Times New Roman" w:cs="Times New Roman"/>
          <w:color w:val="000000" w:themeColor="text1"/>
        </w:rPr>
        <w:t xml:space="preserve">concepts relating to the SNA framework of measuring economic activities </w:t>
      </w:r>
      <w:r w:rsidR="001A0EF7" w:rsidRPr="002D292D">
        <w:rPr>
          <w:rFonts w:ascii="Times New Roman" w:hAnsi="Times New Roman" w:cs="Times New Roman"/>
          <w:color w:val="000000" w:themeColor="text1"/>
        </w:rPr>
        <w:t>introduced</w:t>
      </w:r>
      <w:r w:rsidR="00F214DA" w:rsidRPr="002D292D">
        <w:rPr>
          <w:rFonts w:ascii="Times New Roman" w:hAnsi="Times New Roman" w:cs="Times New Roman"/>
          <w:color w:val="000000" w:themeColor="text1"/>
        </w:rPr>
        <w:t xml:space="preserve"> briefly in Module 2 (Overview of Economic Statistics) and </w:t>
      </w:r>
      <w:r w:rsidR="001A0EF7" w:rsidRPr="002D292D">
        <w:rPr>
          <w:rFonts w:ascii="Times New Roman" w:hAnsi="Times New Roman" w:cs="Times New Roman"/>
          <w:color w:val="000000" w:themeColor="text1"/>
        </w:rPr>
        <w:t>gives further details of</w:t>
      </w:r>
      <w:r w:rsidR="00F214DA" w:rsidRPr="002D292D">
        <w:rPr>
          <w:rFonts w:ascii="Times New Roman" w:hAnsi="Times New Roman" w:cs="Times New Roman"/>
          <w:color w:val="000000" w:themeColor="text1"/>
        </w:rPr>
        <w:t xml:space="preserve"> the underlying rationale</w:t>
      </w:r>
      <w:r w:rsidR="001A0EF7" w:rsidRPr="002D292D">
        <w:rPr>
          <w:rFonts w:ascii="Times New Roman" w:hAnsi="Times New Roman" w:cs="Times New Roman"/>
          <w:color w:val="000000" w:themeColor="text1"/>
        </w:rPr>
        <w:t>s and recommendations</w:t>
      </w:r>
      <w:r w:rsidR="00F214DA" w:rsidRPr="002D292D">
        <w:rPr>
          <w:rFonts w:ascii="Times New Roman" w:hAnsi="Times New Roman" w:cs="Times New Roman"/>
          <w:color w:val="000000" w:themeColor="text1"/>
        </w:rPr>
        <w:t xml:space="preserve">. Moreover, </w:t>
      </w:r>
      <w:r w:rsidR="001A0EF7" w:rsidRPr="002D292D">
        <w:rPr>
          <w:rFonts w:ascii="Times New Roman" w:hAnsi="Times New Roman" w:cs="Times New Roman"/>
          <w:color w:val="000000" w:themeColor="text1"/>
        </w:rPr>
        <w:t>it</w:t>
      </w:r>
      <w:r w:rsidR="00F214DA" w:rsidRPr="002D292D">
        <w:rPr>
          <w:rFonts w:ascii="Times New Roman" w:hAnsi="Times New Roman" w:cs="Times New Roman"/>
          <w:color w:val="000000" w:themeColor="text1"/>
        </w:rPr>
        <w:t xml:space="preserve"> includes the exact definitions of the related terms</w:t>
      </w:r>
      <w:r w:rsidR="001A0EF7" w:rsidRPr="002D292D">
        <w:rPr>
          <w:rFonts w:ascii="Times New Roman" w:hAnsi="Times New Roman" w:cs="Times New Roman"/>
          <w:color w:val="000000" w:themeColor="text1"/>
        </w:rPr>
        <w:t xml:space="preserve"> and how are they related to each other</w:t>
      </w:r>
      <w:r w:rsidR="00F214DA" w:rsidRPr="002D292D">
        <w:rPr>
          <w:rFonts w:ascii="Times New Roman" w:hAnsi="Times New Roman" w:cs="Times New Roman"/>
          <w:color w:val="000000" w:themeColor="text1"/>
        </w:rPr>
        <w:t xml:space="preserve">. </w:t>
      </w:r>
      <w:r w:rsidR="00FC1B01" w:rsidRPr="002D292D">
        <w:rPr>
          <w:rFonts w:ascii="Times New Roman" w:hAnsi="Times New Roman" w:cs="Times New Roman"/>
          <w:color w:val="000000" w:themeColor="text1"/>
        </w:rPr>
        <w:t>The</w:t>
      </w:r>
      <w:r w:rsidR="00F214DA" w:rsidRPr="002D292D">
        <w:rPr>
          <w:rFonts w:ascii="Times New Roman" w:hAnsi="Times New Roman" w:cs="Times New Roman"/>
          <w:color w:val="000000" w:themeColor="text1"/>
        </w:rPr>
        <w:t xml:space="preserve"> </w:t>
      </w:r>
      <w:r w:rsidRPr="002D292D">
        <w:rPr>
          <w:rFonts w:ascii="Times New Roman" w:hAnsi="Times New Roman" w:cs="Times New Roman"/>
          <w:color w:val="000000" w:themeColor="text1"/>
        </w:rPr>
        <w:t xml:space="preserve">common rules and recommendations underlying the collection and presentation of </w:t>
      </w:r>
      <w:r w:rsidR="00FC1B01" w:rsidRPr="002D292D">
        <w:rPr>
          <w:rFonts w:ascii="Times New Roman" w:hAnsi="Times New Roman" w:cs="Times New Roman"/>
          <w:color w:val="000000" w:themeColor="text1"/>
        </w:rPr>
        <w:t>national accounts are discussed in latter modules.</w:t>
      </w:r>
    </w:p>
    <w:p w14:paraId="649E2154" w14:textId="77777777" w:rsidR="006B7A9B" w:rsidRPr="002D292D" w:rsidRDefault="006B7A9B" w:rsidP="006B7A9B">
      <w:pPr>
        <w:spacing w:after="0" w:line="276" w:lineRule="auto"/>
        <w:jc w:val="both"/>
        <w:rPr>
          <w:rFonts w:ascii="Times New Roman" w:hAnsi="Times New Roman" w:cs="Times New Roman"/>
          <w:b/>
          <w:bCs/>
          <w:color w:val="000000" w:themeColor="text1"/>
        </w:rPr>
      </w:pPr>
    </w:p>
    <w:p w14:paraId="21718350" w14:textId="507F6941" w:rsidR="006B7A9B" w:rsidRPr="002D292D" w:rsidRDefault="006B7A9B" w:rsidP="006B7A9B">
      <w:pPr>
        <w:spacing w:after="0" w:line="276" w:lineRule="auto"/>
        <w:jc w:val="both"/>
        <w:rPr>
          <w:rFonts w:ascii="Times New Roman" w:hAnsi="Times New Roman" w:cs="Times New Roman"/>
          <w:b/>
          <w:bCs/>
          <w:color w:val="000000" w:themeColor="text1"/>
        </w:rPr>
      </w:pPr>
      <w:r w:rsidRPr="002D292D">
        <w:rPr>
          <w:rFonts w:ascii="Times New Roman" w:hAnsi="Times New Roman" w:cs="Times New Roman"/>
          <w:b/>
          <w:bCs/>
          <w:color w:val="000000" w:themeColor="text1"/>
        </w:rPr>
        <w:t xml:space="preserve">Learning Activities: </w:t>
      </w:r>
      <w:r w:rsidRPr="002D292D">
        <w:rPr>
          <w:rFonts w:ascii="Times New Roman" w:hAnsi="Times New Roman" w:cs="Times New Roman"/>
          <w:bCs/>
          <w:color w:val="000000" w:themeColor="text1"/>
        </w:rPr>
        <w:t>The</w:t>
      </w:r>
      <w:r w:rsidR="00FC1B01" w:rsidRPr="002D292D">
        <w:rPr>
          <w:rFonts w:ascii="Times New Roman" w:hAnsi="Times New Roman" w:cs="Times New Roman"/>
          <w:bCs/>
          <w:color w:val="000000" w:themeColor="text1"/>
        </w:rPr>
        <w:t xml:space="preserve"> reading material of the</w:t>
      </w:r>
      <w:r w:rsidRPr="002D292D">
        <w:rPr>
          <w:rFonts w:ascii="Times New Roman" w:hAnsi="Times New Roman" w:cs="Times New Roman"/>
          <w:bCs/>
          <w:color w:val="000000" w:themeColor="text1"/>
        </w:rPr>
        <w:t xml:space="preserve"> module </w:t>
      </w:r>
      <w:r w:rsidR="00FC1B01" w:rsidRPr="002D292D">
        <w:rPr>
          <w:rFonts w:ascii="Times New Roman" w:hAnsi="Times New Roman" w:cs="Times New Roman"/>
          <w:bCs/>
          <w:color w:val="000000" w:themeColor="text1"/>
        </w:rPr>
        <w:t xml:space="preserve">is organised in </w:t>
      </w:r>
      <w:r w:rsidR="000076B6">
        <w:rPr>
          <w:rFonts w:ascii="Times New Roman" w:hAnsi="Times New Roman" w:cs="Times New Roman"/>
          <w:bCs/>
          <w:color w:val="000000" w:themeColor="text1"/>
        </w:rPr>
        <w:t>FOUR</w:t>
      </w:r>
      <w:r w:rsidR="00FC1B01" w:rsidRPr="002D292D">
        <w:rPr>
          <w:rFonts w:ascii="Times New Roman" w:hAnsi="Times New Roman" w:cs="Times New Roman"/>
          <w:bCs/>
          <w:color w:val="000000" w:themeColor="text1"/>
        </w:rPr>
        <w:t xml:space="preserve"> different sessions. Each session requires about an hour to complete. </w:t>
      </w:r>
      <w:r w:rsidR="004856F5">
        <w:rPr>
          <w:rFonts w:ascii="Times New Roman" w:hAnsi="Times New Roman" w:cs="Times New Roman"/>
          <w:bCs/>
          <w:color w:val="000000" w:themeColor="text1"/>
        </w:rPr>
        <w:t>In addition, e</w:t>
      </w:r>
      <w:r w:rsidR="00104004" w:rsidRPr="002D292D">
        <w:rPr>
          <w:rFonts w:ascii="Times New Roman" w:hAnsi="Times New Roman" w:cs="Times New Roman"/>
          <w:bCs/>
          <w:color w:val="000000" w:themeColor="text1"/>
        </w:rPr>
        <w:t xml:space="preserve">ach session </w:t>
      </w:r>
      <w:r w:rsidRPr="002D292D">
        <w:rPr>
          <w:rFonts w:ascii="Times New Roman" w:hAnsi="Times New Roman" w:cs="Times New Roman"/>
          <w:bCs/>
          <w:color w:val="000000" w:themeColor="text1"/>
        </w:rPr>
        <w:t>has a number of exercises that you should try after reading the material</w:t>
      </w:r>
      <w:r w:rsidR="00104004" w:rsidRPr="002D292D">
        <w:rPr>
          <w:rFonts w:ascii="Times New Roman" w:hAnsi="Times New Roman" w:cs="Times New Roman"/>
          <w:bCs/>
          <w:color w:val="000000" w:themeColor="text1"/>
        </w:rPr>
        <w:t>. There are also a set of end-module exercises that you should attempt after completing the module</w:t>
      </w:r>
      <w:r w:rsidRPr="002D292D">
        <w:rPr>
          <w:rFonts w:ascii="Times New Roman" w:hAnsi="Times New Roman" w:cs="Times New Roman"/>
          <w:bCs/>
          <w:color w:val="000000" w:themeColor="text1"/>
        </w:rPr>
        <w:t xml:space="preserve"> to test your understanding of the core concepts of the 2008 SNA</w:t>
      </w:r>
      <w:r w:rsidR="001A0EF7" w:rsidRPr="002D292D">
        <w:rPr>
          <w:rFonts w:ascii="Times New Roman" w:hAnsi="Times New Roman" w:cs="Times New Roman"/>
          <w:bCs/>
          <w:color w:val="000000" w:themeColor="text1"/>
        </w:rPr>
        <w:t xml:space="preserve">. </w:t>
      </w:r>
    </w:p>
    <w:p w14:paraId="52CA461A" w14:textId="77777777" w:rsidR="0068430F" w:rsidRDefault="0068430F">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4E42E9C8" w14:textId="77777777" w:rsidR="0068430F" w:rsidRPr="003E0A65" w:rsidRDefault="0068430F" w:rsidP="0068430F">
      <w:pPr>
        <w:tabs>
          <w:tab w:val="left" w:pos="2957"/>
        </w:tabs>
        <w:ind w:left="810"/>
        <w:jc w:val="both"/>
        <w:rPr>
          <w:rFonts w:ascii="Times New Roman" w:hAnsi="Times New Roman"/>
          <w:b/>
          <w:bCs/>
          <w:sz w:val="28"/>
          <w:szCs w:val="28"/>
        </w:rPr>
      </w:pPr>
      <w:r>
        <w:rPr>
          <w:rFonts w:ascii="Times New Roman" w:hAnsi="Times New Roman"/>
          <w:b/>
          <w:bCs/>
          <w:sz w:val="28"/>
          <w:szCs w:val="28"/>
        </w:rPr>
        <w:lastRenderedPageBreak/>
        <w:t>Acronyms</w:t>
      </w:r>
    </w:p>
    <w:tbl>
      <w:tblPr>
        <w:tblStyle w:val="MediumShading1-Accent5"/>
        <w:tblW w:w="7763" w:type="dxa"/>
        <w:jc w:val="center"/>
        <w:tblLook w:val="04A0" w:firstRow="1" w:lastRow="0" w:firstColumn="1" w:lastColumn="0" w:noHBand="0" w:noVBand="1"/>
      </w:tblPr>
      <w:tblGrid>
        <w:gridCol w:w="1436"/>
        <w:gridCol w:w="6327"/>
      </w:tblGrid>
      <w:tr w:rsidR="00D9120D" w:rsidRPr="003E0A65" w14:paraId="28BEC994" w14:textId="77777777" w:rsidTr="00CC4596">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436" w:type="dxa"/>
            <w:tcBorders>
              <w:top w:val="single" w:sz="4" w:space="0" w:color="auto"/>
              <w:bottom w:val="single" w:sz="4" w:space="0" w:color="auto"/>
            </w:tcBorders>
            <w:shd w:val="clear" w:color="auto" w:fill="365F91" w:themeFill="accent1" w:themeFillShade="BF"/>
            <w:noWrap/>
            <w:vAlign w:val="center"/>
            <w:hideMark/>
          </w:tcPr>
          <w:p w14:paraId="42117A44" w14:textId="77777777" w:rsidR="00D9120D" w:rsidRPr="003E0A65" w:rsidRDefault="00D9120D" w:rsidP="00CC4596">
            <w:pPr>
              <w:spacing w:after="0" w:line="240" w:lineRule="auto"/>
              <w:rPr>
                <w:rFonts w:ascii="Times New Roman" w:eastAsia="Times New Roman" w:hAnsi="Times New Roman"/>
                <w:color w:val="FFC000"/>
                <w:sz w:val="22"/>
                <w:lang w:val="en-IN"/>
              </w:rPr>
            </w:pPr>
            <w:r w:rsidRPr="003E0A65">
              <w:rPr>
                <w:rFonts w:ascii="Times New Roman" w:eastAsia="Times New Roman" w:hAnsi="Times New Roman"/>
                <w:color w:val="FFC000"/>
                <w:sz w:val="22"/>
                <w:lang w:val="en-IN"/>
              </w:rPr>
              <w:t>Acronym</w:t>
            </w:r>
          </w:p>
        </w:tc>
        <w:tc>
          <w:tcPr>
            <w:tcW w:w="6327" w:type="dxa"/>
            <w:tcBorders>
              <w:top w:val="single" w:sz="4" w:space="0" w:color="auto"/>
              <w:bottom w:val="single" w:sz="4" w:space="0" w:color="auto"/>
            </w:tcBorders>
            <w:shd w:val="clear" w:color="auto" w:fill="365F91" w:themeFill="accent1" w:themeFillShade="BF"/>
            <w:noWrap/>
            <w:vAlign w:val="center"/>
            <w:hideMark/>
          </w:tcPr>
          <w:p w14:paraId="338C4EFB" w14:textId="77777777" w:rsidR="00D9120D" w:rsidRPr="003E0A65" w:rsidRDefault="00D9120D" w:rsidP="00CC4596">
            <w:pPr>
              <w:spacing w:after="0" w:line="240" w:lineRule="auto"/>
              <w:ind w:left="17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C000"/>
                <w:sz w:val="22"/>
                <w:lang w:val="en-IN"/>
              </w:rPr>
            </w:pPr>
            <w:r w:rsidRPr="003E0A65">
              <w:rPr>
                <w:rFonts w:ascii="Times New Roman" w:eastAsia="Times New Roman" w:hAnsi="Times New Roman"/>
                <w:color w:val="FFC000"/>
                <w:sz w:val="22"/>
                <w:lang w:val="en-IN"/>
              </w:rPr>
              <w:t>English term</w:t>
            </w:r>
          </w:p>
        </w:tc>
      </w:tr>
      <w:tr w:rsidR="00D9120D" w:rsidRPr="003E0A65" w14:paraId="5E4F8363"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tcBorders>
              <w:top w:val="single" w:sz="4" w:space="0" w:color="auto"/>
            </w:tcBorders>
            <w:shd w:val="clear" w:color="auto" w:fill="DAEEF3" w:themeFill="accent5" w:themeFillTint="33"/>
            <w:noWrap/>
            <w:vAlign w:val="center"/>
            <w:hideMark/>
          </w:tcPr>
          <w:p w14:paraId="3A47F6CD"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CE</w:t>
            </w:r>
          </w:p>
        </w:tc>
        <w:tc>
          <w:tcPr>
            <w:tcW w:w="6327" w:type="dxa"/>
            <w:tcBorders>
              <w:top w:val="single" w:sz="4" w:space="0" w:color="auto"/>
            </w:tcBorders>
            <w:shd w:val="clear" w:color="auto" w:fill="DAEEF3" w:themeFill="accent5" w:themeFillTint="33"/>
            <w:noWrap/>
            <w:vAlign w:val="center"/>
            <w:hideMark/>
          </w:tcPr>
          <w:p w14:paraId="75D3ED9C"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Compensation of employees</w:t>
            </w:r>
          </w:p>
        </w:tc>
      </w:tr>
      <w:tr w:rsidR="00D9120D" w:rsidRPr="003E0A65" w14:paraId="5B6D66BA"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2B7067A0"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CFC</w:t>
            </w:r>
          </w:p>
        </w:tc>
        <w:tc>
          <w:tcPr>
            <w:tcW w:w="6327" w:type="dxa"/>
            <w:noWrap/>
            <w:vAlign w:val="center"/>
            <w:hideMark/>
          </w:tcPr>
          <w:p w14:paraId="124425DE"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Consumption of Fixed Capital</w:t>
            </w:r>
          </w:p>
        </w:tc>
      </w:tr>
      <w:tr w:rsidR="00D9120D" w:rsidRPr="003E0A65" w14:paraId="554742BC"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0F0AC670"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CII</w:t>
            </w:r>
          </w:p>
        </w:tc>
        <w:tc>
          <w:tcPr>
            <w:tcW w:w="6327" w:type="dxa"/>
            <w:shd w:val="clear" w:color="auto" w:fill="DAEEF3" w:themeFill="accent5" w:themeFillTint="33"/>
            <w:noWrap/>
            <w:vAlign w:val="center"/>
            <w:hideMark/>
          </w:tcPr>
          <w:p w14:paraId="2B6B7A80"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Change in Inventories</w:t>
            </w:r>
          </w:p>
        </w:tc>
      </w:tr>
      <w:tr w:rsidR="00D9120D" w:rsidRPr="003E0A65" w14:paraId="39F4476E"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29D81604"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FCE</w:t>
            </w:r>
          </w:p>
        </w:tc>
        <w:tc>
          <w:tcPr>
            <w:tcW w:w="6327" w:type="dxa"/>
            <w:noWrap/>
            <w:vAlign w:val="center"/>
            <w:hideMark/>
          </w:tcPr>
          <w:p w14:paraId="61D16A9F"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Final Consumption Expenditure</w:t>
            </w:r>
          </w:p>
        </w:tc>
      </w:tr>
      <w:tr w:rsidR="00D9120D" w:rsidRPr="003E0A65" w14:paraId="49DC1A2A"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6B650F7D"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GCF</w:t>
            </w:r>
          </w:p>
        </w:tc>
        <w:tc>
          <w:tcPr>
            <w:tcW w:w="6327" w:type="dxa"/>
            <w:shd w:val="clear" w:color="auto" w:fill="DAEEF3" w:themeFill="accent5" w:themeFillTint="33"/>
            <w:noWrap/>
            <w:vAlign w:val="center"/>
            <w:hideMark/>
          </w:tcPr>
          <w:p w14:paraId="1F102805"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Gross Capital Formation</w:t>
            </w:r>
          </w:p>
        </w:tc>
      </w:tr>
      <w:tr w:rsidR="00D9120D" w:rsidRPr="003E0A65" w14:paraId="156DCF9C"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1BE488A3"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GDCF</w:t>
            </w:r>
          </w:p>
        </w:tc>
        <w:tc>
          <w:tcPr>
            <w:tcW w:w="6327" w:type="dxa"/>
            <w:noWrap/>
            <w:vAlign w:val="center"/>
            <w:hideMark/>
          </w:tcPr>
          <w:p w14:paraId="295AA4B7"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Gross Domestic Capital Formation</w:t>
            </w:r>
          </w:p>
        </w:tc>
        <w:bookmarkStart w:id="0" w:name="_GoBack"/>
        <w:bookmarkEnd w:id="0"/>
      </w:tr>
      <w:tr w:rsidR="00D9120D" w:rsidRPr="003E0A65" w14:paraId="05D7C236"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30C23FF5"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GDP</w:t>
            </w:r>
            <w:r w:rsidRPr="003E0A65">
              <w:rPr>
                <w:rFonts w:ascii="Times New Roman" w:eastAsia="Times New Roman" w:hAnsi="Times New Roman"/>
                <w:color w:val="000000"/>
                <w:sz w:val="22"/>
                <w:lang w:val="en-IN"/>
              </w:rPr>
              <w:t xml:space="preserve"> </w:t>
            </w:r>
          </w:p>
        </w:tc>
        <w:tc>
          <w:tcPr>
            <w:tcW w:w="6327" w:type="dxa"/>
            <w:shd w:val="clear" w:color="auto" w:fill="DAEEF3" w:themeFill="accent5" w:themeFillTint="33"/>
            <w:noWrap/>
            <w:vAlign w:val="center"/>
            <w:hideMark/>
          </w:tcPr>
          <w:p w14:paraId="271C5AE5"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Gross Domestic Product</w:t>
            </w:r>
          </w:p>
        </w:tc>
      </w:tr>
      <w:tr w:rsidR="00D9120D" w:rsidRPr="003E0A65" w14:paraId="08F2A42B"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41423BE1"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GFCE</w:t>
            </w:r>
          </w:p>
        </w:tc>
        <w:tc>
          <w:tcPr>
            <w:tcW w:w="6327" w:type="dxa"/>
            <w:noWrap/>
            <w:vAlign w:val="center"/>
            <w:hideMark/>
          </w:tcPr>
          <w:p w14:paraId="24FFEB4D"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 xml:space="preserve">Government Final Consumption Expenditure </w:t>
            </w:r>
          </w:p>
        </w:tc>
      </w:tr>
      <w:tr w:rsidR="00D9120D" w:rsidRPr="003E0A65" w14:paraId="37A166BB"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5F90CC21"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GFCF</w:t>
            </w:r>
          </w:p>
        </w:tc>
        <w:tc>
          <w:tcPr>
            <w:tcW w:w="6327" w:type="dxa"/>
            <w:shd w:val="clear" w:color="auto" w:fill="DAEEF3" w:themeFill="accent5" w:themeFillTint="33"/>
            <w:noWrap/>
            <w:vAlign w:val="center"/>
            <w:hideMark/>
          </w:tcPr>
          <w:p w14:paraId="50F3E4E8"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Gross Fixed Capital Formation</w:t>
            </w:r>
          </w:p>
        </w:tc>
      </w:tr>
      <w:tr w:rsidR="00D9120D" w:rsidRPr="003E0A65" w14:paraId="1BBA0F63"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45EEF497"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GNDI</w:t>
            </w:r>
          </w:p>
        </w:tc>
        <w:tc>
          <w:tcPr>
            <w:tcW w:w="6327" w:type="dxa"/>
            <w:noWrap/>
            <w:vAlign w:val="center"/>
            <w:hideMark/>
          </w:tcPr>
          <w:p w14:paraId="7B2A2AD4"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Gross National Disposable Income</w:t>
            </w:r>
          </w:p>
        </w:tc>
      </w:tr>
      <w:tr w:rsidR="00D9120D" w:rsidRPr="003E0A65" w14:paraId="311945CC"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4BED12EB"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GNI</w:t>
            </w:r>
          </w:p>
        </w:tc>
        <w:tc>
          <w:tcPr>
            <w:tcW w:w="6327" w:type="dxa"/>
            <w:shd w:val="clear" w:color="auto" w:fill="DAEEF3" w:themeFill="accent5" w:themeFillTint="33"/>
            <w:noWrap/>
            <w:vAlign w:val="center"/>
            <w:hideMark/>
          </w:tcPr>
          <w:p w14:paraId="60FBA5EC"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Gross National Income</w:t>
            </w:r>
          </w:p>
        </w:tc>
      </w:tr>
      <w:tr w:rsidR="00D9120D" w:rsidRPr="003E0A65" w14:paraId="4EC90D8D"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31976EA3"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GVA</w:t>
            </w:r>
          </w:p>
        </w:tc>
        <w:tc>
          <w:tcPr>
            <w:tcW w:w="6327" w:type="dxa"/>
            <w:noWrap/>
            <w:vAlign w:val="center"/>
            <w:hideMark/>
          </w:tcPr>
          <w:p w14:paraId="197C40A7"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Gross Value Added</w:t>
            </w:r>
          </w:p>
        </w:tc>
      </w:tr>
      <w:tr w:rsidR="00D9120D" w:rsidRPr="003E0A65" w14:paraId="223B2AD7"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1219AD9F"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GVO</w:t>
            </w:r>
          </w:p>
        </w:tc>
        <w:tc>
          <w:tcPr>
            <w:tcW w:w="6327" w:type="dxa"/>
            <w:shd w:val="clear" w:color="auto" w:fill="DAEEF3" w:themeFill="accent5" w:themeFillTint="33"/>
            <w:noWrap/>
            <w:vAlign w:val="center"/>
            <w:hideMark/>
          </w:tcPr>
          <w:p w14:paraId="7E26669A"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Gross Value of Output</w:t>
            </w:r>
          </w:p>
        </w:tc>
      </w:tr>
      <w:tr w:rsidR="00D9120D" w:rsidRPr="003E0A65" w14:paraId="0E2F57C2"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52E74E8C"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HFCE</w:t>
            </w:r>
          </w:p>
        </w:tc>
        <w:tc>
          <w:tcPr>
            <w:tcW w:w="6327" w:type="dxa"/>
            <w:noWrap/>
            <w:vAlign w:val="center"/>
            <w:hideMark/>
          </w:tcPr>
          <w:p w14:paraId="0EBD45E7"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Household Final Consumption Expenditure</w:t>
            </w:r>
          </w:p>
        </w:tc>
      </w:tr>
      <w:tr w:rsidR="00D9120D" w:rsidRPr="003E0A65" w14:paraId="22E392C8"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494660BA"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IC</w:t>
            </w:r>
          </w:p>
        </w:tc>
        <w:tc>
          <w:tcPr>
            <w:tcW w:w="6327" w:type="dxa"/>
            <w:shd w:val="clear" w:color="auto" w:fill="DAEEF3" w:themeFill="accent5" w:themeFillTint="33"/>
            <w:noWrap/>
            <w:vAlign w:val="center"/>
            <w:hideMark/>
          </w:tcPr>
          <w:p w14:paraId="2BF9A2B4"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Intermediate Consumption</w:t>
            </w:r>
          </w:p>
        </w:tc>
      </w:tr>
      <w:tr w:rsidR="00D9120D" w:rsidRPr="003E0A65" w14:paraId="635C1E2D"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0F82CFC3"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Pr>
                <w:rFonts w:ascii="Times New Roman" w:eastAsia="Times New Roman" w:hAnsi="Times New Roman"/>
                <w:i/>
                <w:iCs/>
                <w:color w:val="000000"/>
                <w:sz w:val="22"/>
                <w:lang w:val="en-IN"/>
              </w:rPr>
              <w:t>IPP</w:t>
            </w:r>
          </w:p>
        </w:tc>
        <w:tc>
          <w:tcPr>
            <w:tcW w:w="6327" w:type="dxa"/>
            <w:noWrap/>
            <w:vAlign w:val="center"/>
            <w:hideMark/>
          </w:tcPr>
          <w:p w14:paraId="28691BCC"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Pr>
                <w:rFonts w:ascii="Times New Roman" w:eastAsia="Times New Roman" w:hAnsi="Times New Roman"/>
                <w:color w:val="000000"/>
                <w:sz w:val="22"/>
                <w:lang w:val="en-IN"/>
              </w:rPr>
              <w:t>Intellectual Property Product</w:t>
            </w:r>
          </w:p>
        </w:tc>
      </w:tr>
      <w:tr w:rsidR="00D9120D" w:rsidRPr="003E0A65" w14:paraId="5CD8EC7C"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5FFE7F9C"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M</w:t>
            </w:r>
          </w:p>
        </w:tc>
        <w:tc>
          <w:tcPr>
            <w:tcW w:w="6327" w:type="dxa"/>
            <w:shd w:val="clear" w:color="auto" w:fill="DAEEF3" w:themeFill="accent5" w:themeFillTint="33"/>
            <w:noWrap/>
            <w:vAlign w:val="center"/>
            <w:hideMark/>
          </w:tcPr>
          <w:p w14:paraId="417266A7"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Imports</w:t>
            </w:r>
          </w:p>
        </w:tc>
      </w:tr>
      <w:tr w:rsidR="00D9120D" w:rsidRPr="003E0A65" w14:paraId="74D8FEA9"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08F52665"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MI</w:t>
            </w:r>
          </w:p>
        </w:tc>
        <w:tc>
          <w:tcPr>
            <w:tcW w:w="6327" w:type="dxa"/>
            <w:noWrap/>
            <w:vAlign w:val="center"/>
            <w:hideMark/>
          </w:tcPr>
          <w:p w14:paraId="3FCE9FE6"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Mixed Income</w:t>
            </w:r>
          </w:p>
        </w:tc>
      </w:tr>
      <w:tr w:rsidR="00D9120D" w:rsidRPr="003E0A65" w14:paraId="0525AEC6"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43AE9DDE"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NDP</w:t>
            </w:r>
          </w:p>
        </w:tc>
        <w:tc>
          <w:tcPr>
            <w:tcW w:w="6327" w:type="dxa"/>
            <w:shd w:val="clear" w:color="auto" w:fill="DAEEF3" w:themeFill="accent5" w:themeFillTint="33"/>
            <w:noWrap/>
            <w:vAlign w:val="center"/>
            <w:hideMark/>
          </w:tcPr>
          <w:p w14:paraId="1CEB2CE2"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Net Domestic Product</w:t>
            </w:r>
          </w:p>
        </w:tc>
      </w:tr>
      <w:tr w:rsidR="00D9120D" w:rsidRPr="003E0A65" w14:paraId="1C8F6952"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11AE9F26"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NNI</w:t>
            </w:r>
          </w:p>
        </w:tc>
        <w:tc>
          <w:tcPr>
            <w:tcW w:w="6327" w:type="dxa"/>
            <w:noWrap/>
            <w:vAlign w:val="center"/>
            <w:hideMark/>
          </w:tcPr>
          <w:p w14:paraId="731C37A3"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Net National Income</w:t>
            </w:r>
          </w:p>
        </w:tc>
      </w:tr>
      <w:tr w:rsidR="00D9120D" w:rsidRPr="003E0A65" w14:paraId="18990A04"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44C82111"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NVA</w:t>
            </w:r>
          </w:p>
        </w:tc>
        <w:tc>
          <w:tcPr>
            <w:tcW w:w="6327" w:type="dxa"/>
            <w:shd w:val="clear" w:color="auto" w:fill="DAEEF3" w:themeFill="accent5" w:themeFillTint="33"/>
            <w:noWrap/>
            <w:vAlign w:val="center"/>
            <w:hideMark/>
          </w:tcPr>
          <w:p w14:paraId="4CA95E72"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Net Value Added</w:t>
            </w:r>
          </w:p>
        </w:tc>
      </w:tr>
      <w:tr w:rsidR="00D9120D" w:rsidRPr="003E0A65" w14:paraId="0BA16F75"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422203AF"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NVO</w:t>
            </w:r>
          </w:p>
        </w:tc>
        <w:tc>
          <w:tcPr>
            <w:tcW w:w="6327" w:type="dxa"/>
            <w:noWrap/>
            <w:vAlign w:val="center"/>
            <w:hideMark/>
          </w:tcPr>
          <w:p w14:paraId="2DF42E50"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Net Value of Output</w:t>
            </w:r>
          </w:p>
        </w:tc>
      </w:tr>
      <w:tr w:rsidR="00D9120D" w:rsidRPr="003E0A65" w14:paraId="2CA7546D"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4B3D9E6A"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NPI</w:t>
            </w:r>
          </w:p>
        </w:tc>
        <w:tc>
          <w:tcPr>
            <w:tcW w:w="6327" w:type="dxa"/>
            <w:shd w:val="clear" w:color="auto" w:fill="DAEEF3" w:themeFill="accent5" w:themeFillTint="33"/>
            <w:noWrap/>
            <w:vAlign w:val="center"/>
            <w:hideMark/>
          </w:tcPr>
          <w:p w14:paraId="15F32A38"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Non-Profit Institution</w:t>
            </w:r>
          </w:p>
        </w:tc>
      </w:tr>
      <w:tr w:rsidR="00D9120D" w:rsidRPr="003E0A65" w14:paraId="663D7E1A"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2A5EA846"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NPISH</w:t>
            </w:r>
          </w:p>
        </w:tc>
        <w:tc>
          <w:tcPr>
            <w:tcW w:w="6327" w:type="dxa"/>
            <w:noWrap/>
            <w:vAlign w:val="center"/>
            <w:hideMark/>
          </w:tcPr>
          <w:p w14:paraId="0C6A54A2"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Non-Profit Institution Serving Households</w:t>
            </w:r>
          </w:p>
        </w:tc>
      </w:tr>
      <w:tr w:rsidR="00D9120D" w:rsidRPr="003E0A65" w14:paraId="656962A1"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601B8E93"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OS</w:t>
            </w:r>
          </w:p>
        </w:tc>
        <w:tc>
          <w:tcPr>
            <w:tcW w:w="6327" w:type="dxa"/>
            <w:shd w:val="clear" w:color="auto" w:fill="DAEEF3" w:themeFill="accent5" w:themeFillTint="33"/>
            <w:noWrap/>
            <w:vAlign w:val="center"/>
            <w:hideMark/>
          </w:tcPr>
          <w:p w14:paraId="1C398328"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Operating Surplus</w:t>
            </w:r>
          </w:p>
        </w:tc>
      </w:tr>
      <w:tr w:rsidR="00D9120D" w:rsidRPr="003E0A65" w14:paraId="3EDE5DFC"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16F9B72C"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PFCE</w:t>
            </w:r>
          </w:p>
        </w:tc>
        <w:tc>
          <w:tcPr>
            <w:tcW w:w="6327" w:type="dxa"/>
            <w:noWrap/>
            <w:vAlign w:val="center"/>
            <w:hideMark/>
          </w:tcPr>
          <w:p w14:paraId="04F4D00E"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Private Final Consumption Expenditure</w:t>
            </w:r>
          </w:p>
        </w:tc>
      </w:tr>
      <w:tr w:rsidR="00D9120D" w:rsidRPr="003E0A65" w14:paraId="122F7E45"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73C86F86"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PI</w:t>
            </w:r>
          </w:p>
        </w:tc>
        <w:tc>
          <w:tcPr>
            <w:tcW w:w="6327" w:type="dxa"/>
            <w:shd w:val="clear" w:color="auto" w:fill="DAEEF3" w:themeFill="accent5" w:themeFillTint="33"/>
            <w:noWrap/>
            <w:vAlign w:val="center"/>
            <w:hideMark/>
          </w:tcPr>
          <w:p w14:paraId="6B6B65DB"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Property Income</w:t>
            </w:r>
          </w:p>
        </w:tc>
      </w:tr>
      <w:tr w:rsidR="00D9120D" w:rsidRPr="003E0A65" w14:paraId="625FBF22"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430BCC59" w14:textId="77777777" w:rsidR="00D9120D" w:rsidRPr="003E0A65" w:rsidRDefault="00D9120D" w:rsidP="00CC4596">
            <w:pPr>
              <w:spacing w:after="0" w:line="240" w:lineRule="auto"/>
              <w:rPr>
                <w:rFonts w:ascii="Times New Roman" w:eastAsia="Times New Roman" w:hAnsi="Times New Roman"/>
                <w:i/>
                <w:iCs/>
                <w:color w:val="000000"/>
                <w:sz w:val="22"/>
                <w:lang w:val="en-IN"/>
              </w:rPr>
            </w:pPr>
            <w:proofErr w:type="spellStart"/>
            <w:r w:rsidRPr="003E0A65">
              <w:rPr>
                <w:rFonts w:ascii="Times New Roman" w:eastAsia="Times New Roman" w:hAnsi="Times New Roman"/>
                <w:i/>
                <w:iCs/>
                <w:color w:val="000000"/>
                <w:sz w:val="22"/>
                <w:lang w:val="en-IN"/>
              </w:rPr>
              <w:t>RoW</w:t>
            </w:r>
            <w:proofErr w:type="spellEnd"/>
          </w:p>
        </w:tc>
        <w:tc>
          <w:tcPr>
            <w:tcW w:w="6327" w:type="dxa"/>
            <w:noWrap/>
            <w:vAlign w:val="center"/>
            <w:hideMark/>
          </w:tcPr>
          <w:p w14:paraId="36AB3D69"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Rest of the World</w:t>
            </w:r>
          </w:p>
        </w:tc>
      </w:tr>
      <w:tr w:rsidR="00D9120D" w:rsidRPr="003E0A65" w14:paraId="4F8D76ED"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0E345AF7"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SNA</w:t>
            </w:r>
          </w:p>
        </w:tc>
        <w:tc>
          <w:tcPr>
            <w:tcW w:w="6327" w:type="dxa"/>
            <w:shd w:val="clear" w:color="auto" w:fill="DAEEF3" w:themeFill="accent5" w:themeFillTint="33"/>
            <w:noWrap/>
            <w:vAlign w:val="center"/>
            <w:hideMark/>
          </w:tcPr>
          <w:p w14:paraId="09926085"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 xml:space="preserve">System of National Accounts </w:t>
            </w:r>
          </w:p>
        </w:tc>
      </w:tr>
      <w:tr w:rsidR="00D9120D" w:rsidRPr="003E0A65" w14:paraId="116EEF2B"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noWrap/>
            <w:vAlign w:val="center"/>
            <w:hideMark/>
          </w:tcPr>
          <w:p w14:paraId="01184D2D"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TTM</w:t>
            </w:r>
          </w:p>
        </w:tc>
        <w:tc>
          <w:tcPr>
            <w:tcW w:w="6327" w:type="dxa"/>
            <w:noWrap/>
            <w:vAlign w:val="center"/>
            <w:hideMark/>
          </w:tcPr>
          <w:p w14:paraId="1C555A1E"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Trade &amp; Transport Margin</w:t>
            </w:r>
          </w:p>
        </w:tc>
      </w:tr>
      <w:tr w:rsidR="00D9120D" w:rsidRPr="003E0A65" w14:paraId="05084CEF"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67DA016C"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(t-s)</w:t>
            </w:r>
          </w:p>
        </w:tc>
        <w:tc>
          <w:tcPr>
            <w:tcW w:w="6327" w:type="dxa"/>
            <w:shd w:val="clear" w:color="auto" w:fill="DAEEF3" w:themeFill="accent5" w:themeFillTint="33"/>
            <w:noWrap/>
            <w:vAlign w:val="center"/>
            <w:hideMark/>
          </w:tcPr>
          <w:p w14:paraId="317588A7"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 xml:space="preserve">taxes </w:t>
            </w:r>
            <w:r w:rsidRPr="003E0A65">
              <w:rPr>
                <w:rFonts w:ascii="Times New Roman" w:eastAsia="Times New Roman" w:hAnsi="Times New Roman"/>
                <w:i/>
                <w:iCs/>
                <w:color w:val="000000"/>
                <w:sz w:val="22"/>
                <w:lang w:val="en-IN"/>
              </w:rPr>
              <w:t>minus</w:t>
            </w:r>
            <w:r w:rsidRPr="003E0A65">
              <w:rPr>
                <w:rFonts w:ascii="Times New Roman" w:eastAsia="Times New Roman" w:hAnsi="Times New Roman"/>
                <w:color w:val="000000"/>
                <w:sz w:val="22"/>
                <w:lang w:val="en-IN"/>
              </w:rPr>
              <w:t xml:space="preserve"> subsidies</w:t>
            </w:r>
          </w:p>
        </w:tc>
      </w:tr>
      <w:tr w:rsidR="00D9120D" w:rsidRPr="003E0A65" w14:paraId="05B8B21B"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tcBorders>
              <w:bottom w:val="single" w:sz="8" w:space="0" w:color="78C0D4" w:themeColor="accent5" w:themeTint="BF"/>
            </w:tcBorders>
            <w:noWrap/>
            <w:vAlign w:val="center"/>
            <w:hideMark/>
          </w:tcPr>
          <w:p w14:paraId="2A7C0D45"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VAT</w:t>
            </w:r>
          </w:p>
        </w:tc>
        <w:tc>
          <w:tcPr>
            <w:tcW w:w="6327" w:type="dxa"/>
            <w:tcBorders>
              <w:bottom w:val="single" w:sz="8" w:space="0" w:color="78C0D4" w:themeColor="accent5" w:themeTint="BF"/>
            </w:tcBorders>
            <w:noWrap/>
            <w:vAlign w:val="center"/>
            <w:hideMark/>
          </w:tcPr>
          <w:p w14:paraId="7415DC7E" w14:textId="77777777" w:rsidR="00D9120D" w:rsidRPr="003E0A65" w:rsidRDefault="00D9120D" w:rsidP="00CC4596">
            <w:pPr>
              <w:spacing w:after="0" w:line="240" w:lineRule="auto"/>
              <w:ind w:left="17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Value Added Tax</w:t>
            </w:r>
          </w:p>
        </w:tc>
      </w:tr>
      <w:tr w:rsidR="00D9120D" w:rsidRPr="003E0A65" w14:paraId="74246FF1"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tcBorders>
              <w:bottom w:val="single" w:sz="4" w:space="0" w:color="auto"/>
            </w:tcBorders>
            <w:shd w:val="clear" w:color="auto" w:fill="DAEEF3" w:themeFill="accent5" w:themeFillTint="33"/>
            <w:noWrap/>
            <w:vAlign w:val="center"/>
            <w:hideMark/>
          </w:tcPr>
          <w:p w14:paraId="199571AE" w14:textId="77777777" w:rsidR="00D9120D" w:rsidRPr="003E0A65" w:rsidRDefault="00D9120D" w:rsidP="00CC4596">
            <w:pPr>
              <w:spacing w:after="0" w:line="240" w:lineRule="auto"/>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X</w:t>
            </w:r>
          </w:p>
        </w:tc>
        <w:tc>
          <w:tcPr>
            <w:tcW w:w="6327" w:type="dxa"/>
            <w:tcBorders>
              <w:bottom w:val="single" w:sz="4" w:space="0" w:color="auto"/>
            </w:tcBorders>
            <w:shd w:val="clear" w:color="auto" w:fill="DAEEF3" w:themeFill="accent5" w:themeFillTint="33"/>
            <w:noWrap/>
            <w:vAlign w:val="center"/>
            <w:hideMark/>
          </w:tcPr>
          <w:p w14:paraId="1536D8B6" w14:textId="77777777" w:rsidR="00D9120D" w:rsidRPr="003E0A65" w:rsidRDefault="00D9120D" w:rsidP="00CC4596">
            <w:pPr>
              <w:spacing w:after="0" w:line="240" w:lineRule="auto"/>
              <w:ind w:left="17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lang w:val="en-IN"/>
              </w:rPr>
            </w:pPr>
            <w:r w:rsidRPr="003E0A65">
              <w:rPr>
                <w:rFonts w:ascii="Times New Roman" w:eastAsia="Times New Roman" w:hAnsi="Times New Roman"/>
                <w:color w:val="000000"/>
                <w:sz w:val="22"/>
                <w:lang w:val="en-IN"/>
              </w:rPr>
              <w:t>Exports</w:t>
            </w:r>
          </w:p>
        </w:tc>
      </w:tr>
      <w:tr w:rsidR="00D9120D" w:rsidRPr="003E0A65" w14:paraId="0B5B4F1D"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tcBorders>
              <w:top w:val="single" w:sz="4" w:space="0" w:color="auto"/>
            </w:tcBorders>
            <w:noWrap/>
            <w:vAlign w:val="center"/>
            <w:hideMark/>
          </w:tcPr>
          <w:p w14:paraId="34E768BD" w14:textId="77777777" w:rsidR="00D9120D" w:rsidRPr="003E0A65" w:rsidRDefault="00D9120D" w:rsidP="00CC4596">
            <w:pPr>
              <w:spacing w:after="0" w:line="240" w:lineRule="auto"/>
              <w:rPr>
                <w:rFonts w:ascii="Times New Roman" w:eastAsia="Times New Roman" w:hAnsi="Times New Roman"/>
                <w:i/>
                <w:iCs/>
                <w:color w:val="000000"/>
                <w:sz w:val="22"/>
                <w:u w:val="single"/>
                <w:lang w:val="en-IN"/>
              </w:rPr>
            </w:pPr>
            <w:r w:rsidRPr="003E0A65">
              <w:rPr>
                <w:rFonts w:ascii="Times New Roman" w:eastAsia="Times New Roman" w:hAnsi="Times New Roman"/>
                <w:i/>
                <w:iCs/>
                <w:color w:val="000000"/>
                <w:sz w:val="22"/>
                <w:u w:val="single"/>
                <w:lang w:val="en-IN"/>
              </w:rPr>
              <w:t>Subscripts</w:t>
            </w:r>
          </w:p>
        </w:tc>
        <w:tc>
          <w:tcPr>
            <w:tcW w:w="6327" w:type="dxa"/>
            <w:tcBorders>
              <w:top w:val="single" w:sz="4" w:space="0" w:color="auto"/>
            </w:tcBorders>
            <w:noWrap/>
            <w:vAlign w:val="center"/>
            <w:hideMark/>
          </w:tcPr>
          <w:p w14:paraId="2CA9DBA0" w14:textId="77777777" w:rsidR="00D9120D" w:rsidRPr="003E0A65" w:rsidRDefault="00D9120D" w:rsidP="00CC4596">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2"/>
                <w:lang w:val="en-IN"/>
              </w:rPr>
            </w:pPr>
          </w:p>
        </w:tc>
      </w:tr>
      <w:tr w:rsidR="00D9120D" w:rsidRPr="003E0A65" w14:paraId="2FDD1CB1"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DAEEF3" w:themeFill="accent5" w:themeFillTint="33"/>
            <w:noWrap/>
            <w:vAlign w:val="center"/>
            <w:hideMark/>
          </w:tcPr>
          <w:p w14:paraId="48F6B1AC" w14:textId="77777777" w:rsidR="00D9120D" w:rsidRPr="003E0A65" w:rsidRDefault="00D9120D" w:rsidP="00CC4596">
            <w:pPr>
              <w:spacing w:after="0" w:line="240" w:lineRule="auto"/>
              <w:rPr>
                <w:rFonts w:ascii="Times New Roman" w:eastAsia="Times New Roman" w:hAnsi="Times New Roman"/>
                <w:i/>
                <w:iCs/>
                <w:color w:val="000000"/>
                <w:sz w:val="22"/>
                <w:lang w:val="en-IN"/>
              </w:rPr>
            </w:pPr>
            <w:proofErr w:type="spellStart"/>
            <w:r w:rsidRPr="003E0A65">
              <w:rPr>
                <w:rFonts w:ascii="Times New Roman" w:eastAsia="Times New Roman" w:hAnsi="Times New Roman"/>
                <w:i/>
                <w:iCs/>
                <w:color w:val="000000"/>
                <w:sz w:val="22"/>
                <w:lang w:val="en-IN"/>
              </w:rPr>
              <w:t>bp</w:t>
            </w:r>
            <w:proofErr w:type="spellEnd"/>
          </w:p>
        </w:tc>
        <w:tc>
          <w:tcPr>
            <w:tcW w:w="6327" w:type="dxa"/>
            <w:shd w:val="clear" w:color="auto" w:fill="DAEEF3" w:themeFill="accent5" w:themeFillTint="33"/>
            <w:noWrap/>
            <w:vAlign w:val="center"/>
            <w:hideMark/>
          </w:tcPr>
          <w:p w14:paraId="3B0AFEC8" w14:textId="77777777" w:rsidR="00D9120D" w:rsidRPr="003E0A65" w:rsidRDefault="00D9120D" w:rsidP="00CC459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at basic prices</w:t>
            </w:r>
          </w:p>
        </w:tc>
      </w:tr>
      <w:tr w:rsidR="00D9120D" w:rsidRPr="003E0A65" w14:paraId="5E00796F" w14:textId="77777777" w:rsidTr="00CC459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tcBorders>
              <w:bottom w:val="single" w:sz="8" w:space="0" w:color="78C0D4" w:themeColor="accent5" w:themeTint="BF"/>
            </w:tcBorders>
            <w:noWrap/>
            <w:vAlign w:val="center"/>
            <w:hideMark/>
          </w:tcPr>
          <w:p w14:paraId="50A28A91" w14:textId="77777777" w:rsidR="00D9120D" w:rsidRPr="003E0A65" w:rsidRDefault="00D9120D" w:rsidP="00CC4596">
            <w:pPr>
              <w:spacing w:after="0" w:line="240" w:lineRule="auto"/>
              <w:rPr>
                <w:rFonts w:ascii="Times New Roman" w:eastAsia="Times New Roman" w:hAnsi="Times New Roman"/>
                <w:i/>
                <w:iCs/>
                <w:color w:val="000000"/>
                <w:sz w:val="22"/>
                <w:lang w:val="en-IN"/>
              </w:rPr>
            </w:pPr>
            <w:proofErr w:type="spellStart"/>
            <w:r w:rsidRPr="003E0A65">
              <w:rPr>
                <w:rFonts w:ascii="Times New Roman" w:eastAsia="Times New Roman" w:hAnsi="Times New Roman"/>
                <w:i/>
                <w:iCs/>
                <w:color w:val="000000"/>
                <w:sz w:val="22"/>
                <w:lang w:val="en-IN"/>
              </w:rPr>
              <w:t>purp</w:t>
            </w:r>
            <w:proofErr w:type="spellEnd"/>
          </w:p>
        </w:tc>
        <w:tc>
          <w:tcPr>
            <w:tcW w:w="6327" w:type="dxa"/>
            <w:tcBorders>
              <w:bottom w:val="single" w:sz="8" w:space="0" w:color="78C0D4" w:themeColor="accent5" w:themeTint="BF"/>
            </w:tcBorders>
            <w:noWrap/>
            <w:vAlign w:val="center"/>
            <w:hideMark/>
          </w:tcPr>
          <w:p w14:paraId="06AAB578" w14:textId="77777777" w:rsidR="00D9120D" w:rsidRPr="003E0A65" w:rsidRDefault="00D9120D" w:rsidP="00CC4596">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at purchasers’  prices</w:t>
            </w:r>
          </w:p>
        </w:tc>
      </w:tr>
      <w:tr w:rsidR="00D9120D" w:rsidRPr="003E0A65" w14:paraId="56D6A54C" w14:textId="77777777" w:rsidTr="00CC459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6" w:type="dxa"/>
            <w:tcBorders>
              <w:bottom w:val="single" w:sz="4" w:space="0" w:color="auto"/>
            </w:tcBorders>
            <w:shd w:val="clear" w:color="auto" w:fill="DAEEF3" w:themeFill="accent5" w:themeFillTint="33"/>
            <w:noWrap/>
            <w:vAlign w:val="center"/>
            <w:hideMark/>
          </w:tcPr>
          <w:p w14:paraId="533F840B" w14:textId="77777777" w:rsidR="00D9120D" w:rsidRPr="003E0A65" w:rsidRDefault="00D9120D" w:rsidP="00CC4596">
            <w:pPr>
              <w:spacing w:after="0" w:line="240" w:lineRule="auto"/>
              <w:rPr>
                <w:rFonts w:ascii="Times New Roman" w:eastAsia="Times New Roman" w:hAnsi="Times New Roman"/>
                <w:i/>
                <w:iCs/>
                <w:color w:val="000000"/>
                <w:sz w:val="22"/>
                <w:lang w:val="en-IN"/>
              </w:rPr>
            </w:pPr>
            <w:proofErr w:type="spellStart"/>
            <w:r w:rsidRPr="003E0A65">
              <w:rPr>
                <w:rFonts w:ascii="Times New Roman" w:eastAsia="Times New Roman" w:hAnsi="Times New Roman"/>
                <w:i/>
                <w:iCs/>
                <w:color w:val="000000"/>
                <w:sz w:val="22"/>
                <w:lang w:val="en-IN"/>
              </w:rPr>
              <w:t>mp</w:t>
            </w:r>
            <w:proofErr w:type="spellEnd"/>
          </w:p>
        </w:tc>
        <w:tc>
          <w:tcPr>
            <w:tcW w:w="6327" w:type="dxa"/>
            <w:tcBorders>
              <w:bottom w:val="single" w:sz="4" w:space="0" w:color="auto"/>
            </w:tcBorders>
            <w:shd w:val="clear" w:color="auto" w:fill="DAEEF3" w:themeFill="accent5" w:themeFillTint="33"/>
            <w:noWrap/>
            <w:vAlign w:val="center"/>
            <w:hideMark/>
          </w:tcPr>
          <w:p w14:paraId="46B98957" w14:textId="77777777" w:rsidR="00D9120D" w:rsidRPr="003E0A65" w:rsidRDefault="00D9120D" w:rsidP="00CC459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color w:val="000000"/>
                <w:sz w:val="22"/>
                <w:lang w:val="en-IN"/>
              </w:rPr>
            </w:pPr>
            <w:r w:rsidRPr="003E0A65">
              <w:rPr>
                <w:rFonts w:ascii="Times New Roman" w:eastAsia="Times New Roman" w:hAnsi="Times New Roman"/>
                <w:i/>
                <w:iCs/>
                <w:color w:val="000000"/>
                <w:sz w:val="22"/>
                <w:lang w:val="en-IN"/>
              </w:rPr>
              <w:t>at market prices</w:t>
            </w:r>
          </w:p>
        </w:tc>
      </w:tr>
    </w:tbl>
    <w:p w14:paraId="1F2170A5" w14:textId="54C6341E" w:rsidR="00FC1B01" w:rsidRPr="00A14EC4" w:rsidRDefault="00FC1B01">
      <w:pPr>
        <w:spacing w:after="200" w:line="276" w:lineRule="auto"/>
        <w:rPr>
          <w:rFonts w:ascii="Times New Roman" w:eastAsia="Times New Roman" w:hAnsi="Times New Roman" w:cs="Times New Roman"/>
          <w:i/>
          <w:sz w:val="24"/>
          <w:szCs w:val="24"/>
          <w:lang w:val="en-GB"/>
        </w:rPr>
      </w:pPr>
      <w:r w:rsidRPr="00A14EC4">
        <w:rPr>
          <w:rFonts w:ascii="Times New Roman" w:hAnsi="Times New Roman" w:cs="Times New Roman"/>
          <w:sz w:val="24"/>
          <w:szCs w:val="24"/>
        </w:rPr>
        <w:br w:type="page"/>
      </w:r>
    </w:p>
    <w:p w14:paraId="4B442022" w14:textId="165F2DD5" w:rsidR="00A14EC4" w:rsidRPr="00DE3F8E" w:rsidRDefault="00A14EC4" w:rsidP="00B538FB">
      <w:pPr>
        <w:pStyle w:val="Heading1"/>
        <w:jc w:val="center"/>
        <w:rPr>
          <w:rFonts w:ascii="Times New Roman" w:hAnsi="Times New Roman"/>
          <w:b w:val="0"/>
          <w:bCs/>
          <w:sz w:val="24"/>
          <w:szCs w:val="24"/>
        </w:rPr>
      </w:pPr>
      <w:r w:rsidRPr="00DE3F8E">
        <w:rPr>
          <w:rFonts w:ascii="Times New Roman" w:hAnsi="Times New Roman"/>
          <w:color w:val="auto"/>
          <w:sz w:val="24"/>
          <w:szCs w:val="24"/>
        </w:rPr>
        <w:lastRenderedPageBreak/>
        <w:t xml:space="preserve">Concepts and definitions of the System of National </w:t>
      </w:r>
      <w:proofErr w:type="gramStart"/>
      <w:r w:rsidRPr="00DE3F8E">
        <w:rPr>
          <w:rFonts w:ascii="Times New Roman" w:hAnsi="Times New Roman"/>
          <w:color w:val="auto"/>
          <w:sz w:val="24"/>
          <w:szCs w:val="24"/>
        </w:rPr>
        <w:t xml:space="preserve">Accounts </w:t>
      </w:r>
      <w:r>
        <w:rPr>
          <w:rFonts w:ascii="Times New Roman" w:hAnsi="Times New Roman"/>
          <w:color w:val="auto"/>
          <w:sz w:val="24"/>
          <w:szCs w:val="24"/>
        </w:rPr>
        <w:t xml:space="preserve"> -</w:t>
      </w:r>
      <w:proofErr w:type="gramEnd"/>
      <w:r>
        <w:rPr>
          <w:rFonts w:ascii="Times New Roman" w:hAnsi="Times New Roman"/>
          <w:color w:val="auto"/>
          <w:sz w:val="24"/>
          <w:szCs w:val="24"/>
        </w:rPr>
        <w:t xml:space="preserve"> Session I</w:t>
      </w:r>
    </w:p>
    <w:p w14:paraId="161C83F4" w14:textId="77282527" w:rsidR="002D292D" w:rsidRPr="00B538FB" w:rsidRDefault="00B538FB" w:rsidP="00A14EC4">
      <w:pPr>
        <w:pStyle w:val="Heading2"/>
        <w:spacing w:before="360" w:beforeAutospacing="0" w:after="240" w:afterAutospacing="0" w:line="276" w:lineRule="auto"/>
        <w:rPr>
          <w:rFonts w:ascii="Times New Roman" w:hAnsi="Times New Roman"/>
          <w:b/>
          <w:color w:val="auto"/>
          <w:sz w:val="22"/>
          <w:szCs w:val="22"/>
        </w:rPr>
      </w:pPr>
      <w:r w:rsidRPr="00B538FB">
        <w:rPr>
          <w:rFonts w:ascii="Times New Roman" w:hAnsi="Times New Roman"/>
          <w:b/>
          <w:i w:val="0"/>
          <w:iCs/>
          <w:color w:val="auto"/>
          <w:sz w:val="22"/>
          <w:szCs w:val="22"/>
        </w:rPr>
        <w:t>Introduction to macro-economic framework</w:t>
      </w:r>
      <w:r w:rsidR="002D292D" w:rsidRPr="00B538FB">
        <w:rPr>
          <w:rFonts w:ascii="Times New Roman" w:hAnsi="Times New Roman"/>
          <w:b/>
          <w:color w:val="auto"/>
          <w:sz w:val="22"/>
          <w:szCs w:val="22"/>
        </w:rPr>
        <w:tab/>
      </w:r>
    </w:p>
    <w:p w14:paraId="0567F497" w14:textId="5EFED725" w:rsidR="00A14EC4" w:rsidRPr="002D292D" w:rsidRDefault="00A14EC4" w:rsidP="00A14EC4">
      <w:pPr>
        <w:pStyle w:val="Heading2"/>
        <w:spacing w:before="360" w:beforeAutospacing="0" w:after="240" w:afterAutospacing="0" w:line="276" w:lineRule="auto"/>
        <w:rPr>
          <w:rFonts w:ascii="Times New Roman" w:hAnsi="Times New Roman"/>
          <w:bCs/>
          <w:color w:val="auto"/>
          <w:sz w:val="22"/>
          <w:szCs w:val="22"/>
        </w:rPr>
      </w:pPr>
      <w:r w:rsidRPr="002D292D">
        <w:rPr>
          <w:rFonts w:ascii="Times New Roman" w:hAnsi="Times New Roman"/>
          <w:bCs/>
          <w:color w:val="auto"/>
          <w:sz w:val="22"/>
          <w:szCs w:val="22"/>
        </w:rPr>
        <w:t>Contents</w:t>
      </w:r>
    </w:p>
    <w:p w14:paraId="6F7EA014" w14:textId="16E6904F" w:rsidR="00A14EC4" w:rsidRPr="002D292D" w:rsidRDefault="00A14EC4" w:rsidP="00A14EC4">
      <w:pPr>
        <w:ind w:left="720"/>
        <w:rPr>
          <w:rFonts w:ascii="Times New Roman" w:hAnsi="Times New Roman"/>
          <w:b/>
          <w:bCs/>
        </w:rPr>
      </w:pPr>
      <w:r w:rsidRPr="002D292D">
        <w:rPr>
          <w:rFonts w:ascii="Times New Roman" w:hAnsi="Times New Roman"/>
          <w:color w:val="0000FF"/>
        </w:rPr>
        <w:t>3.1 Measuring production</w:t>
      </w:r>
      <w:r w:rsidRPr="002D292D">
        <w:rPr>
          <w:rFonts w:ascii="Times New Roman" w:hAnsi="Times New Roman"/>
          <w:color w:val="0000FF"/>
        </w:rPr>
        <w:tab/>
      </w:r>
      <w:r w:rsidRPr="002D292D">
        <w:rPr>
          <w:rFonts w:ascii="Times New Roman" w:hAnsi="Times New Roman"/>
          <w:color w:val="0000FF"/>
        </w:rPr>
        <w:tab/>
      </w:r>
      <w:r w:rsidRPr="002D292D">
        <w:rPr>
          <w:rFonts w:ascii="Times New Roman" w:hAnsi="Times New Roman"/>
          <w:color w:val="0000FF"/>
        </w:rPr>
        <w:tab/>
      </w:r>
      <w:r w:rsidRPr="002D292D">
        <w:rPr>
          <w:rFonts w:ascii="Times New Roman" w:hAnsi="Times New Roman"/>
          <w:color w:val="0000FF"/>
        </w:rPr>
        <w:tab/>
      </w:r>
      <w:r w:rsidRPr="002D292D">
        <w:rPr>
          <w:rFonts w:ascii="Times New Roman" w:hAnsi="Times New Roman"/>
          <w:color w:val="0000FF"/>
        </w:rPr>
        <w:tab/>
      </w:r>
      <w:r w:rsidRPr="002D292D">
        <w:rPr>
          <w:rFonts w:ascii="Times New Roman" w:hAnsi="Times New Roman"/>
          <w:color w:val="0000FF"/>
        </w:rPr>
        <w:tab/>
      </w:r>
    </w:p>
    <w:p w14:paraId="67D00491" w14:textId="77777777" w:rsidR="00A14EC4" w:rsidRPr="002D292D" w:rsidRDefault="00A14EC4" w:rsidP="00A14EC4">
      <w:pPr>
        <w:spacing w:before="120" w:after="0"/>
        <w:ind w:left="1440"/>
        <w:rPr>
          <w:rFonts w:ascii="Times New Roman" w:hAnsi="Times New Roman"/>
        </w:rPr>
      </w:pPr>
      <w:r w:rsidRPr="002D292D">
        <w:rPr>
          <w:rFonts w:ascii="Times New Roman" w:hAnsi="Times New Roman"/>
        </w:rPr>
        <w:t>Gross value of output (GVO)</w:t>
      </w:r>
    </w:p>
    <w:p w14:paraId="324C1EB2" w14:textId="77777777" w:rsidR="00A14EC4" w:rsidRPr="002D292D" w:rsidRDefault="00A14EC4" w:rsidP="00A14EC4">
      <w:pPr>
        <w:spacing w:before="120" w:after="0"/>
        <w:ind w:left="1440"/>
        <w:rPr>
          <w:rFonts w:ascii="Times New Roman" w:hAnsi="Times New Roman"/>
        </w:rPr>
      </w:pPr>
      <w:r w:rsidRPr="002D292D">
        <w:rPr>
          <w:rFonts w:ascii="Times New Roman" w:hAnsi="Times New Roman"/>
        </w:rPr>
        <w:t>Gross value added (GVA)</w:t>
      </w:r>
    </w:p>
    <w:p w14:paraId="2D425B59" w14:textId="77777777" w:rsidR="00A14EC4" w:rsidRPr="002D292D" w:rsidRDefault="00A14EC4" w:rsidP="00A14EC4">
      <w:pPr>
        <w:spacing w:before="120" w:after="0"/>
        <w:ind w:left="1440"/>
        <w:rPr>
          <w:rFonts w:ascii="Times New Roman" w:hAnsi="Times New Roman"/>
        </w:rPr>
      </w:pPr>
      <w:r w:rsidRPr="002D292D">
        <w:rPr>
          <w:rFonts w:ascii="Times New Roman" w:hAnsi="Times New Roman"/>
        </w:rPr>
        <w:t>Intermediate consumption (IC)</w:t>
      </w:r>
    </w:p>
    <w:p w14:paraId="65B72026" w14:textId="77777777" w:rsidR="00A14EC4" w:rsidRPr="002D292D" w:rsidRDefault="00A14EC4" w:rsidP="00A14EC4">
      <w:pPr>
        <w:spacing w:before="120" w:after="0"/>
        <w:ind w:left="1440"/>
        <w:rPr>
          <w:rFonts w:ascii="Times New Roman" w:hAnsi="Times New Roman"/>
        </w:rPr>
      </w:pPr>
      <w:r w:rsidRPr="002D292D">
        <w:rPr>
          <w:rFonts w:ascii="Times New Roman" w:hAnsi="Times New Roman"/>
        </w:rPr>
        <w:t>Gross domestic product (GDP)</w:t>
      </w:r>
    </w:p>
    <w:p w14:paraId="3D594233" w14:textId="77777777" w:rsidR="00A14EC4" w:rsidRPr="002D292D" w:rsidRDefault="00A14EC4" w:rsidP="00A14EC4">
      <w:pPr>
        <w:spacing w:before="120" w:after="0"/>
        <w:ind w:firstLine="720"/>
        <w:rPr>
          <w:rFonts w:ascii="Times New Roman" w:hAnsi="Times New Roman"/>
          <w:color w:val="0000FF"/>
        </w:rPr>
      </w:pPr>
      <w:r w:rsidRPr="002D292D">
        <w:rPr>
          <w:rFonts w:ascii="Times New Roman" w:hAnsi="Times New Roman"/>
          <w:color w:val="0000FF"/>
        </w:rPr>
        <w:t>3.2 Production process</w:t>
      </w:r>
    </w:p>
    <w:p w14:paraId="244D63B0" w14:textId="77777777" w:rsidR="00A14EC4" w:rsidRPr="002D292D" w:rsidRDefault="00A14EC4" w:rsidP="00A14EC4">
      <w:pPr>
        <w:spacing w:before="120" w:after="0"/>
        <w:ind w:left="1440"/>
        <w:rPr>
          <w:rFonts w:ascii="Times New Roman" w:hAnsi="Times New Roman"/>
        </w:rPr>
      </w:pPr>
      <w:r w:rsidRPr="002D292D">
        <w:rPr>
          <w:rFonts w:ascii="Times New Roman" w:hAnsi="Times New Roman"/>
        </w:rPr>
        <w:t>Factor services</w:t>
      </w:r>
    </w:p>
    <w:p w14:paraId="47F62384" w14:textId="77777777" w:rsidR="00A14EC4" w:rsidRPr="002D292D" w:rsidRDefault="00A14EC4" w:rsidP="00A14EC4">
      <w:pPr>
        <w:spacing w:before="120" w:after="0"/>
        <w:ind w:left="1440"/>
        <w:rPr>
          <w:rFonts w:ascii="Times New Roman" w:hAnsi="Times New Roman"/>
        </w:rPr>
      </w:pPr>
      <w:r w:rsidRPr="002D292D">
        <w:rPr>
          <w:rFonts w:ascii="Times New Roman" w:hAnsi="Times New Roman"/>
        </w:rPr>
        <w:t>Factors of production</w:t>
      </w:r>
    </w:p>
    <w:p w14:paraId="48BD4ADB" w14:textId="77777777" w:rsidR="00A14EC4" w:rsidRPr="002D292D" w:rsidRDefault="00A14EC4" w:rsidP="00A14EC4">
      <w:pPr>
        <w:spacing w:before="120" w:after="0"/>
        <w:ind w:left="1440"/>
        <w:rPr>
          <w:rFonts w:ascii="Times New Roman" w:hAnsi="Times New Roman"/>
        </w:rPr>
      </w:pPr>
      <w:r w:rsidRPr="002D292D">
        <w:rPr>
          <w:rFonts w:ascii="Times New Roman" w:hAnsi="Times New Roman"/>
        </w:rPr>
        <w:t>Factor compensation</w:t>
      </w:r>
    </w:p>
    <w:p w14:paraId="20ED8D7A" w14:textId="77777777" w:rsidR="00A14EC4" w:rsidRPr="002D292D" w:rsidRDefault="00A14EC4" w:rsidP="00A14EC4">
      <w:pPr>
        <w:spacing w:before="120" w:after="0"/>
        <w:ind w:left="1440"/>
        <w:rPr>
          <w:rFonts w:ascii="Times New Roman" w:hAnsi="Times New Roman"/>
        </w:rPr>
      </w:pPr>
      <w:r w:rsidRPr="002D292D">
        <w:rPr>
          <w:rFonts w:ascii="Times New Roman" w:hAnsi="Times New Roman"/>
        </w:rPr>
        <w:t>Operating surplus (OS)</w:t>
      </w:r>
    </w:p>
    <w:p w14:paraId="54593399" w14:textId="77777777" w:rsidR="00A14EC4" w:rsidRPr="002D292D" w:rsidRDefault="00A14EC4" w:rsidP="00A14EC4">
      <w:pPr>
        <w:spacing w:before="120" w:after="0"/>
        <w:ind w:left="1440"/>
        <w:rPr>
          <w:rFonts w:ascii="Times New Roman" w:hAnsi="Times New Roman"/>
        </w:rPr>
      </w:pPr>
      <w:r w:rsidRPr="002D292D">
        <w:rPr>
          <w:rFonts w:ascii="Times New Roman" w:hAnsi="Times New Roman"/>
        </w:rPr>
        <w:t>Mixed income (MI)</w:t>
      </w:r>
    </w:p>
    <w:p w14:paraId="67A6FECB" w14:textId="3D5F9511" w:rsidR="00A14EC4" w:rsidRPr="002D292D" w:rsidRDefault="00A14EC4" w:rsidP="00A14EC4">
      <w:pPr>
        <w:spacing w:before="120" w:after="0"/>
        <w:ind w:left="1440"/>
        <w:rPr>
          <w:rFonts w:ascii="Times New Roman" w:hAnsi="Times New Roman"/>
        </w:rPr>
      </w:pPr>
      <w:r w:rsidRPr="002D292D">
        <w:rPr>
          <w:rFonts w:ascii="Times New Roman" w:hAnsi="Times New Roman"/>
        </w:rPr>
        <w:t>Consumption of Fixed Capital (CFC)</w:t>
      </w:r>
    </w:p>
    <w:p w14:paraId="0C89A06B" w14:textId="77777777" w:rsidR="00A14EC4" w:rsidRPr="002D292D" w:rsidRDefault="00A14EC4" w:rsidP="00A14EC4">
      <w:pPr>
        <w:spacing w:before="120" w:after="0"/>
        <w:ind w:firstLine="720"/>
        <w:rPr>
          <w:rFonts w:ascii="Times New Roman" w:hAnsi="Times New Roman"/>
          <w:color w:val="0000FF"/>
        </w:rPr>
      </w:pPr>
      <w:r w:rsidRPr="002D292D">
        <w:rPr>
          <w:rFonts w:ascii="Times New Roman" w:hAnsi="Times New Roman"/>
          <w:color w:val="0000FF"/>
        </w:rPr>
        <w:t>3.3 Circular flows of income and output</w:t>
      </w:r>
    </w:p>
    <w:p w14:paraId="16DBE737" w14:textId="77777777" w:rsidR="00A14EC4" w:rsidRPr="002D292D" w:rsidRDefault="00A14EC4" w:rsidP="00A14EC4">
      <w:pPr>
        <w:spacing w:before="120" w:after="0"/>
        <w:ind w:left="1440"/>
        <w:rPr>
          <w:rFonts w:ascii="Times New Roman" w:hAnsi="Times New Roman"/>
        </w:rPr>
      </w:pPr>
      <w:r w:rsidRPr="002D292D">
        <w:rPr>
          <w:rFonts w:ascii="Times New Roman" w:hAnsi="Times New Roman"/>
        </w:rPr>
        <w:t>Circular flows in a two-sector exchange economy</w:t>
      </w:r>
    </w:p>
    <w:p w14:paraId="0D41E141" w14:textId="77777777" w:rsidR="00A14EC4" w:rsidRPr="002D292D" w:rsidRDefault="00A14EC4" w:rsidP="00A14EC4">
      <w:pPr>
        <w:spacing w:before="120" w:after="0"/>
        <w:ind w:left="1440"/>
        <w:rPr>
          <w:rFonts w:ascii="Times New Roman" w:hAnsi="Times New Roman"/>
          <w:color w:val="0000FF"/>
        </w:rPr>
      </w:pPr>
      <w:r w:rsidRPr="002D292D">
        <w:rPr>
          <w:rFonts w:ascii="Times New Roman" w:hAnsi="Times New Roman"/>
        </w:rPr>
        <w:t>Equivalence of production, income and expenditure</w:t>
      </w:r>
    </w:p>
    <w:p w14:paraId="336B3DE6" w14:textId="77777777" w:rsidR="00A14EC4" w:rsidRPr="002D292D" w:rsidRDefault="00A14EC4" w:rsidP="00A14EC4">
      <w:pPr>
        <w:spacing w:before="120" w:after="0"/>
        <w:ind w:firstLine="720"/>
        <w:rPr>
          <w:rFonts w:ascii="Times New Roman" w:hAnsi="Times New Roman"/>
        </w:rPr>
      </w:pPr>
      <w:r w:rsidRPr="002D292D">
        <w:rPr>
          <w:rFonts w:ascii="Times New Roman" w:hAnsi="Times New Roman"/>
          <w:color w:val="0000FF"/>
        </w:rPr>
        <w:t>3.4 Three Approaches of measuring GDP</w:t>
      </w:r>
    </w:p>
    <w:p w14:paraId="3D85A208" w14:textId="68F5CC54" w:rsidR="008F1A9F" w:rsidRPr="008F1A9F" w:rsidRDefault="008F1A9F" w:rsidP="008F1A9F">
      <w:pPr>
        <w:pStyle w:val="NormalWeb"/>
        <w:spacing w:before="120" w:beforeAutospacing="0" w:after="0" w:afterAutospacing="0" w:line="276" w:lineRule="auto"/>
        <w:ind w:left="1440"/>
        <w:jc w:val="both"/>
        <w:textAlignment w:val="baseline"/>
        <w:rPr>
          <w:sz w:val="22"/>
          <w:szCs w:val="22"/>
        </w:rPr>
      </w:pPr>
      <w:r>
        <w:rPr>
          <w:sz w:val="22"/>
          <w:szCs w:val="22"/>
        </w:rPr>
        <w:t>P</w:t>
      </w:r>
      <w:r w:rsidRPr="008F1A9F">
        <w:rPr>
          <w:sz w:val="22"/>
          <w:szCs w:val="22"/>
        </w:rPr>
        <w:t>roduction approach</w:t>
      </w:r>
    </w:p>
    <w:p w14:paraId="75966611" w14:textId="53DE13B0" w:rsidR="00AD1FFF" w:rsidRPr="008F1A9F" w:rsidRDefault="008F1A9F" w:rsidP="008F1A9F">
      <w:pPr>
        <w:pStyle w:val="NormalWeb"/>
        <w:spacing w:before="120" w:beforeAutospacing="0" w:after="0" w:afterAutospacing="0" w:line="276" w:lineRule="auto"/>
        <w:ind w:left="1440"/>
        <w:jc w:val="both"/>
        <w:textAlignment w:val="baseline"/>
        <w:rPr>
          <w:sz w:val="22"/>
          <w:szCs w:val="22"/>
        </w:rPr>
      </w:pPr>
      <w:r>
        <w:rPr>
          <w:sz w:val="22"/>
          <w:szCs w:val="22"/>
        </w:rPr>
        <w:t>I</w:t>
      </w:r>
      <w:r w:rsidRPr="008F1A9F">
        <w:rPr>
          <w:sz w:val="22"/>
          <w:szCs w:val="22"/>
        </w:rPr>
        <w:t xml:space="preserve">ncome approach: </w:t>
      </w:r>
    </w:p>
    <w:p w14:paraId="1AEB281D" w14:textId="46E7F115" w:rsidR="008F1A9F" w:rsidRPr="008F1A9F" w:rsidRDefault="008F1A9F" w:rsidP="008F1A9F">
      <w:pPr>
        <w:pStyle w:val="NormalWeb"/>
        <w:spacing w:before="120" w:beforeAutospacing="0" w:after="0" w:afterAutospacing="0" w:line="276" w:lineRule="auto"/>
        <w:ind w:left="1440"/>
        <w:jc w:val="both"/>
        <w:textAlignment w:val="baseline"/>
        <w:rPr>
          <w:sz w:val="22"/>
          <w:szCs w:val="22"/>
        </w:rPr>
      </w:pPr>
      <w:r>
        <w:rPr>
          <w:sz w:val="22"/>
          <w:szCs w:val="22"/>
        </w:rPr>
        <w:t>E</w:t>
      </w:r>
      <w:r w:rsidRPr="008F1A9F">
        <w:rPr>
          <w:sz w:val="22"/>
          <w:szCs w:val="22"/>
        </w:rPr>
        <w:t>xpenditure approach</w:t>
      </w:r>
    </w:p>
    <w:p w14:paraId="59631537" w14:textId="1CEF1ADA" w:rsidR="008F1A9F" w:rsidRPr="008F1A9F" w:rsidRDefault="008F1A9F" w:rsidP="008F1A9F">
      <w:pPr>
        <w:pStyle w:val="NormalWeb"/>
        <w:spacing w:before="120" w:beforeAutospacing="0" w:after="0" w:afterAutospacing="0" w:line="276" w:lineRule="auto"/>
        <w:jc w:val="both"/>
        <w:textAlignment w:val="baseline"/>
        <w:rPr>
          <w:color w:val="0000FF"/>
          <w:sz w:val="22"/>
          <w:szCs w:val="22"/>
        </w:rPr>
      </w:pPr>
      <w:r>
        <w:tab/>
      </w:r>
      <w:r w:rsidR="0051126D">
        <w:rPr>
          <w:color w:val="0000FF"/>
          <w:sz w:val="22"/>
          <w:szCs w:val="22"/>
        </w:rPr>
        <w:t>End of session learning activities</w:t>
      </w:r>
      <w:r w:rsidRPr="008F1A9F">
        <w:rPr>
          <w:color w:val="0000FF"/>
          <w:sz w:val="22"/>
          <w:szCs w:val="22"/>
        </w:rPr>
        <w:tab/>
      </w:r>
    </w:p>
    <w:p w14:paraId="4E6CE3DF" w14:textId="77777777" w:rsidR="008F1A9F" w:rsidRDefault="008F1A9F" w:rsidP="008F1A9F">
      <w:pPr>
        <w:pStyle w:val="NormalWeb"/>
        <w:spacing w:before="120" w:beforeAutospacing="0" w:after="0" w:afterAutospacing="0" w:line="276" w:lineRule="auto"/>
        <w:jc w:val="both"/>
        <w:textAlignment w:val="baseline"/>
      </w:pPr>
    </w:p>
    <w:p w14:paraId="5FB6FD3C" w14:textId="69653323" w:rsidR="00593DBB" w:rsidRPr="004856F5" w:rsidRDefault="004856F5" w:rsidP="00593DBB">
      <w:pPr>
        <w:spacing w:line="276" w:lineRule="auto"/>
        <w:jc w:val="both"/>
        <w:rPr>
          <w:rFonts w:ascii="Times New Roman" w:hAnsi="Times New Roman" w:cs="Times New Roman"/>
          <w:iCs/>
          <w:sz w:val="24"/>
          <w:szCs w:val="24"/>
        </w:rPr>
      </w:pPr>
      <w:r>
        <w:rPr>
          <w:rFonts w:ascii="Times New Roman" w:hAnsi="Times New Roman" w:cs="Times New Roman"/>
          <w:i/>
          <w:sz w:val="24"/>
          <w:szCs w:val="24"/>
        </w:rPr>
        <w:t xml:space="preserve"> </w:t>
      </w:r>
    </w:p>
    <w:p w14:paraId="0A1DD59F" w14:textId="6A67B13C" w:rsidR="00593DBB" w:rsidRPr="00767D67" w:rsidRDefault="000B0BFF" w:rsidP="00593DBB">
      <w:pPr>
        <w:spacing w:line="276" w:lineRule="auto"/>
        <w:jc w:val="both"/>
        <w:rPr>
          <w:rFonts w:ascii="Times New Roman" w:hAnsi="Times New Roman" w:cs="Times New Roman"/>
        </w:rPr>
      </w:pPr>
      <w:r>
        <w:rPr>
          <w:rFonts w:ascii="Times New Roman" w:hAnsi="Times New Roman" w:cs="Times New Roman"/>
        </w:rPr>
        <w:t>Please r</w:t>
      </w:r>
      <w:r w:rsidR="00593DBB">
        <w:rPr>
          <w:rFonts w:ascii="Times New Roman" w:hAnsi="Times New Roman" w:cs="Times New Roman"/>
        </w:rPr>
        <w:t xml:space="preserve">ecall </w:t>
      </w:r>
      <w:r w:rsidR="004856F5">
        <w:rPr>
          <w:rFonts w:ascii="Times New Roman" w:hAnsi="Times New Roman" w:cs="Times New Roman"/>
        </w:rPr>
        <w:t xml:space="preserve">from Module 2 </w:t>
      </w:r>
      <w:r w:rsidR="00593DBB">
        <w:rPr>
          <w:rFonts w:ascii="Times New Roman" w:hAnsi="Times New Roman" w:cs="Times New Roman"/>
        </w:rPr>
        <w:t xml:space="preserve">that </w:t>
      </w:r>
      <w:r w:rsidR="00593DBB" w:rsidRPr="00767D67">
        <w:rPr>
          <w:rFonts w:ascii="Times New Roman" w:hAnsi="Times New Roman" w:cs="Times New Roman"/>
        </w:rPr>
        <w:t xml:space="preserve">various economic agents, or transactors </w:t>
      </w:r>
      <w:r w:rsidR="00593DBB">
        <w:rPr>
          <w:rFonts w:ascii="Times New Roman" w:hAnsi="Times New Roman" w:cs="Times New Roman"/>
        </w:rPr>
        <w:t>in an economy</w:t>
      </w:r>
      <w:r w:rsidR="00593DBB" w:rsidRPr="00767D67">
        <w:rPr>
          <w:rFonts w:ascii="Times New Roman" w:hAnsi="Times New Roman" w:cs="Times New Roman"/>
        </w:rPr>
        <w:t xml:space="preserve"> produce, consume </w:t>
      </w:r>
      <w:r w:rsidR="00593DBB">
        <w:rPr>
          <w:rFonts w:ascii="Times New Roman" w:hAnsi="Times New Roman" w:cs="Times New Roman"/>
        </w:rPr>
        <w:t xml:space="preserve">and accumulate </w:t>
      </w:r>
      <w:r w:rsidR="00593DBB" w:rsidRPr="00767D67">
        <w:rPr>
          <w:rFonts w:ascii="Times New Roman" w:hAnsi="Times New Roman" w:cs="Times New Roman"/>
        </w:rPr>
        <w:t>goods and services. They carry out these activities using available resources – land and other natural resources, labour, man-made capital, entrepreneurial ability and other goods and services.</w:t>
      </w:r>
    </w:p>
    <w:p w14:paraId="6A1BCA49" w14:textId="1CA02EC3" w:rsidR="006B7A9B" w:rsidRPr="00DD7021" w:rsidRDefault="006B7A9B" w:rsidP="006B7A9B">
      <w:pPr>
        <w:spacing w:before="120" w:after="0" w:line="276" w:lineRule="auto"/>
        <w:jc w:val="both"/>
        <w:rPr>
          <w:rFonts w:ascii="Times New Roman" w:hAnsi="Times New Roman"/>
        </w:rPr>
      </w:pPr>
      <w:r w:rsidRPr="00DD7021">
        <w:rPr>
          <w:rFonts w:ascii="Times New Roman" w:hAnsi="Times New Roman"/>
        </w:rPr>
        <w:t>Balanced ‘circular flow of money’ is the core idea on which the theory of macroeconomics is founded</w:t>
      </w:r>
      <w:r>
        <w:rPr>
          <w:rFonts w:ascii="Times New Roman" w:hAnsi="Times New Roman"/>
        </w:rPr>
        <w:t>. This le</w:t>
      </w:r>
      <w:r w:rsidRPr="00DD7021">
        <w:rPr>
          <w:rFonts w:ascii="Times New Roman" w:hAnsi="Times New Roman"/>
        </w:rPr>
        <w:t xml:space="preserve">ads to the fundamental </w:t>
      </w:r>
      <w:r w:rsidR="004856F5" w:rsidRPr="00DD7021">
        <w:rPr>
          <w:rFonts w:ascii="Times New Roman" w:hAnsi="Times New Roman"/>
        </w:rPr>
        <w:t xml:space="preserve">relationship </w:t>
      </w:r>
      <w:r w:rsidR="00FB747C">
        <w:rPr>
          <w:rFonts w:ascii="Times New Roman" w:hAnsi="Times New Roman"/>
        </w:rPr>
        <w:t xml:space="preserve">in </w:t>
      </w:r>
      <w:r w:rsidRPr="00DD7021">
        <w:rPr>
          <w:rFonts w:ascii="Times New Roman" w:hAnsi="Times New Roman"/>
        </w:rPr>
        <w:t xml:space="preserve">macroeconomic: </w:t>
      </w:r>
    </w:p>
    <w:p w14:paraId="472C41CA" w14:textId="5E08AACC" w:rsidR="006B7A9B" w:rsidRDefault="00FB747C" w:rsidP="006B7A9B">
      <w:pPr>
        <w:spacing w:before="120" w:after="0" w:line="276" w:lineRule="auto"/>
        <w:ind w:left="720" w:firstLine="720"/>
        <w:jc w:val="both"/>
        <w:rPr>
          <w:rFonts w:ascii="Times New Roman" w:hAnsi="Times New Roman"/>
        </w:rPr>
      </w:pPr>
      <w:r>
        <w:rPr>
          <w:rFonts w:ascii="Times New Roman" w:hAnsi="Times New Roman"/>
        </w:rPr>
        <w:t>P</w:t>
      </w:r>
      <w:r w:rsidR="006B7A9B" w:rsidRPr="00873822">
        <w:rPr>
          <w:rFonts w:ascii="Times New Roman" w:hAnsi="Times New Roman"/>
        </w:rPr>
        <w:t>roduction (</w:t>
      </w:r>
      <w:r w:rsidR="006B7A9B" w:rsidRPr="00873822">
        <w:rPr>
          <w:rFonts w:ascii="Times New Roman" w:hAnsi="Times New Roman"/>
          <w:b/>
          <w:i/>
        </w:rPr>
        <w:t>Y</w:t>
      </w:r>
      <w:r w:rsidR="006B7A9B" w:rsidRPr="00873822">
        <w:rPr>
          <w:rFonts w:ascii="Times New Roman" w:hAnsi="Times New Roman"/>
        </w:rPr>
        <w:t xml:space="preserve">) </w:t>
      </w:r>
      <w:r w:rsidR="006B7A9B" w:rsidRPr="00873822">
        <w:rPr>
          <w:rFonts w:ascii="Times New Roman" w:hAnsi="Times New Roman"/>
        </w:rPr>
        <w:tab/>
        <w:t>≡ Consumption (</w:t>
      </w:r>
      <w:r w:rsidR="006B7A9B" w:rsidRPr="00873822">
        <w:rPr>
          <w:rFonts w:ascii="Times New Roman" w:hAnsi="Times New Roman"/>
          <w:b/>
          <w:i/>
        </w:rPr>
        <w:t>C</w:t>
      </w:r>
      <w:r w:rsidR="006B7A9B" w:rsidRPr="00873822">
        <w:rPr>
          <w:rFonts w:ascii="Times New Roman" w:hAnsi="Times New Roman"/>
        </w:rPr>
        <w:t>) + Investment (</w:t>
      </w:r>
      <w:r w:rsidR="006B7A9B" w:rsidRPr="00873822">
        <w:rPr>
          <w:rFonts w:ascii="Times New Roman" w:hAnsi="Times New Roman"/>
          <w:b/>
          <w:i/>
        </w:rPr>
        <w:t>I</w:t>
      </w:r>
      <w:r w:rsidR="006B7A9B" w:rsidRPr="00873822">
        <w:rPr>
          <w:rFonts w:ascii="Times New Roman" w:hAnsi="Times New Roman"/>
        </w:rPr>
        <w:t>)</w:t>
      </w:r>
    </w:p>
    <w:p w14:paraId="3598DAAD" w14:textId="60706E27" w:rsidR="00593DBB" w:rsidRPr="00873822" w:rsidRDefault="00593DBB" w:rsidP="00593DBB">
      <w:pPr>
        <w:spacing w:before="120" w:after="0" w:line="276" w:lineRule="auto"/>
        <w:ind w:left="720" w:hanging="720"/>
        <w:jc w:val="both"/>
        <w:rPr>
          <w:rFonts w:ascii="Times New Roman" w:hAnsi="Times New Roman"/>
        </w:rPr>
      </w:pPr>
      <w:r>
        <w:rPr>
          <w:rFonts w:ascii="Times New Roman" w:hAnsi="Times New Roman"/>
        </w:rPr>
        <w:t xml:space="preserve"> ‘Investment’ in the above identity represents accumulation. </w:t>
      </w:r>
    </w:p>
    <w:p w14:paraId="07E4B21C" w14:textId="77777777" w:rsidR="006B7A9B" w:rsidRDefault="006B7A9B" w:rsidP="006B7A9B">
      <w:pPr>
        <w:spacing w:before="120" w:after="0" w:line="276" w:lineRule="auto"/>
        <w:jc w:val="both"/>
        <w:rPr>
          <w:rFonts w:ascii="Times New Roman" w:hAnsi="Times New Roman"/>
        </w:rPr>
      </w:pPr>
      <w:r w:rsidRPr="00DD7021">
        <w:rPr>
          <w:rFonts w:ascii="Times New Roman" w:hAnsi="Times New Roman"/>
        </w:rPr>
        <w:lastRenderedPageBreak/>
        <w:t xml:space="preserve">National income of </w:t>
      </w:r>
      <w:r>
        <w:rPr>
          <w:rFonts w:ascii="Times New Roman" w:hAnsi="Times New Roman"/>
        </w:rPr>
        <w:t>an economy</w:t>
      </w:r>
      <w:r w:rsidRPr="00DD7021">
        <w:rPr>
          <w:rFonts w:ascii="Times New Roman" w:hAnsi="Times New Roman"/>
        </w:rPr>
        <w:t xml:space="preserve"> represents the total income earned by those residing in the </w:t>
      </w:r>
      <w:r>
        <w:rPr>
          <w:rFonts w:ascii="Times New Roman" w:hAnsi="Times New Roman"/>
        </w:rPr>
        <w:t>economy</w:t>
      </w:r>
      <w:r w:rsidRPr="00DD7021">
        <w:rPr>
          <w:rFonts w:ascii="Times New Roman" w:hAnsi="Times New Roman"/>
        </w:rPr>
        <w:t xml:space="preserve"> during a</w:t>
      </w:r>
      <w:r>
        <w:rPr>
          <w:rFonts w:ascii="Times New Roman" w:hAnsi="Times New Roman"/>
        </w:rPr>
        <w:t>n accounting</w:t>
      </w:r>
      <w:r w:rsidRPr="00DD7021">
        <w:rPr>
          <w:rFonts w:ascii="Times New Roman" w:hAnsi="Times New Roman"/>
        </w:rPr>
        <w:t xml:space="preserve"> period </w:t>
      </w:r>
      <w:r>
        <w:rPr>
          <w:rFonts w:ascii="Times New Roman" w:hAnsi="Times New Roman"/>
        </w:rPr>
        <w:t>–</w:t>
      </w:r>
      <w:r w:rsidRPr="00DD7021">
        <w:rPr>
          <w:rFonts w:ascii="Times New Roman" w:hAnsi="Times New Roman"/>
        </w:rPr>
        <w:t xml:space="preserve"> usually</w:t>
      </w:r>
      <w:r>
        <w:rPr>
          <w:rFonts w:ascii="Times New Roman" w:hAnsi="Times New Roman"/>
        </w:rPr>
        <w:t xml:space="preserve"> </w:t>
      </w:r>
      <w:r w:rsidRPr="00DD7021">
        <w:rPr>
          <w:rFonts w:ascii="Times New Roman" w:hAnsi="Times New Roman"/>
        </w:rPr>
        <w:t xml:space="preserve">one year.  The residents mostly earn their income from the production processes in which they participate. Participation in production process may simply be by </w:t>
      </w:r>
    </w:p>
    <w:p w14:paraId="6B9199D6" w14:textId="77777777" w:rsidR="006B7A9B" w:rsidRPr="007D3A82" w:rsidRDefault="006B7A9B" w:rsidP="00FB747C">
      <w:pPr>
        <w:pStyle w:val="ListParagraph"/>
        <w:numPr>
          <w:ilvl w:val="0"/>
          <w:numId w:val="10"/>
        </w:numPr>
        <w:suppressAutoHyphens/>
        <w:overflowPunct w:val="0"/>
        <w:autoSpaceDE w:val="0"/>
        <w:autoSpaceDN w:val="0"/>
        <w:adjustRightInd w:val="0"/>
        <w:spacing w:before="120" w:after="0" w:line="276" w:lineRule="auto"/>
        <w:contextualSpacing w:val="0"/>
        <w:jc w:val="both"/>
        <w:textAlignment w:val="baseline"/>
        <w:rPr>
          <w:rFonts w:ascii="Times New Roman" w:hAnsi="Times New Roman"/>
        </w:rPr>
      </w:pPr>
      <w:r w:rsidRPr="007D3A82">
        <w:rPr>
          <w:rFonts w:ascii="Times New Roman" w:hAnsi="Times New Roman"/>
        </w:rPr>
        <w:t xml:space="preserve">providing labour or </w:t>
      </w:r>
    </w:p>
    <w:p w14:paraId="4BC79363" w14:textId="77777777" w:rsidR="006B7A9B" w:rsidRDefault="006B7A9B" w:rsidP="00FB747C">
      <w:pPr>
        <w:pStyle w:val="ListParagraph"/>
        <w:numPr>
          <w:ilvl w:val="0"/>
          <w:numId w:val="9"/>
        </w:numPr>
        <w:suppressAutoHyphens/>
        <w:overflowPunct w:val="0"/>
        <w:autoSpaceDE w:val="0"/>
        <w:autoSpaceDN w:val="0"/>
        <w:adjustRightInd w:val="0"/>
        <w:spacing w:before="120" w:after="0" w:line="276" w:lineRule="auto"/>
        <w:contextualSpacing w:val="0"/>
        <w:jc w:val="both"/>
        <w:textAlignment w:val="baseline"/>
        <w:rPr>
          <w:rFonts w:ascii="Times New Roman" w:hAnsi="Times New Roman"/>
        </w:rPr>
      </w:pPr>
      <w:r w:rsidRPr="007D3A82">
        <w:rPr>
          <w:rFonts w:ascii="Times New Roman" w:hAnsi="Times New Roman"/>
        </w:rPr>
        <w:t xml:space="preserve">making available the assets </w:t>
      </w:r>
    </w:p>
    <w:p w14:paraId="426E257D" w14:textId="77E3CF14" w:rsidR="006B7A9B" w:rsidRPr="0058435F" w:rsidRDefault="006B7A9B" w:rsidP="00FB747C">
      <w:pPr>
        <w:spacing w:before="120" w:after="0" w:line="276" w:lineRule="auto"/>
        <w:jc w:val="both"/>
        <w:rPr>
          <w:rFonts w:ascii="Times New Roman" w:hAnsi="Times New Roman"/>
          <w:szCs w:val="24"/>
        </w:rPr>
      </w:pPr>
      <w:r w:rsidRPr="007D3A82">
        <w:rPr>
          <w:rFonts w:ascii="Times New Roman" w:hAnsi="Times New Roman"/>
        </w:rPr>
        <w:t xml:space="preserve">required for carrying out production. </w:t>
      </w:r>
      <w:r w:rsidRPr="00DD7021">
        <w:rPr>
          <w:rFonts w:ascii="Times New Roman" w:hAnsi="Times New Roman"/>
        </w:rPr>
        <w:t xml:space="preserve">As we will presently see, the income generated through the process of production </w:t>
      </w:r>
      <w:r>
        <w:rPr>
          <w:rFonts w:ascii="Times New Roman" w:hAnsi="Times New Roman"/>
        </w:rPr>
        <w:t xml:space="preserve">carried out in a </w:t>
      </w:r>
      <w:r w:rsidRPr="003D0BD4">
        <w:rPr>
          <w:rFonts w:ascii="Times New Roman" w:hAnsi="Times New Roman"/>
          <w:u w:val="single"/>
        </w:rPr>
        <w:t>closed</w:t>
      </w:r>
      <w:r>
        <w:rPr>
          <w:rFonts w:ascii="Times New Roman" w:hAnsi="Times New Roman"/>
        </w:rPr>
        <w:t xml:space="preserve"> economy </w:t>
      </w:r>
      <w:r w:rsidRPr="00DD7021">
        <w:rPr>
          <w:rFonts w:ascii="Times New Roman" w:hAnsi="Times New Roman"/>
        </w:rPr>
        <w:t>is equal to the value of production (</w:t>
      </w:r>
      <w:r w:rsidRPr="00DD7021">
        <w:rPr>
          <w:rFonts w:ascii="Times New Roman" w:hAnsi="Times New Roman"/>
          <w:b/>
          <w:i/>
        </w:rPr>
        <w:t>Y</w:t>
      </w:r>
      <w:r w:rsidRPr="00DD7021">
        <w:rPr>
          <w:rFonts w:ascii="Times New Roman" w:hAnsi="Times New Roman"/>
        </w:rPr>
        <w:t xml:space="preserve">) of the </w:t>
      </w:r>
      <w:r w:rsidRPr="0058435F">
        <w:rPr>
          <w:rFonts w:ascii="Times New Roman" w:hAnsi="Times New Roman"/>
          <w:szCs w:val="24"/>
        </w:rPr>
        <w:t>economy. [</w:t>
      </w:r>
      <w:r w:rsidRPr="0058435F">
        <w:rPr>
          <w:rFonts w:ascii="Times New Roman" w:hAnsi="Times New Roman"/>
          <w:szCs w:val="24"/>
          <w:lang w:val="en-IN"/>
        </w:rPr>
        <w:t xml:space="preserve">A closed economy is </w:t>
      </w:r>
      <w:r w:rsidR="00FB747C">
        <w:rPr>
          <w:rFonts w:ascii="Times New Roman" w:hAnsi="Times New Roman"/>
          <w:szCs w:val="24"/>
        </w:rPr>
        <w:t>one</w:t>
      </w:r>
      <w:r w:rsidRPr="0058435F">
        <w:rPr>
          <w:rFonts w:ascii="Times New Roman" w:hAnsi="Times New Roman"/>
          <w:szCs w:val="24"/>
        </w:rPr>
        <w:t xml:space="preserve"> that has no economic dealing</w:t>
      </w:r>
      <w:r w:rsidR="00FB747C">
        <w:rPr>
          <w:rFonts w:ascii="Times New Roman" w:hAnsi="Times New Roman"/>
          <w:szCs w:val="24"/>
        </w:rPr>
        <w:t>s</w:t>
      </w:r>
      <w:r w:rsidRPr="0058435F">
        <w:rPr>
          <w:rFonts w:ascii="Times New Roman" w:hAnsi="Times New Roman"/>
          <w:szCs w:val="24"/>
        </w:rPr>
        <w:t xml:space="preserve"> with other economies</w:t>
      </w:r>
      <w:r w:rsidRPr="0058435F">
        <w:rPr>
          <w:rFonts w:ascii="Times New Roman" w:hAnsi="Times New Roman"/>
          <w:szCs w:val="24"/>
          <w:lang w:val="en-IN"/>
        </w:rPr>
        <w:t>.]</w:t>
      </w:r>
    </w:p>
    <w:p w14:paraId="16A1152A"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Income earned </w:t>
      </w:r>
      <w:r w:rsidRPr="00DD7021">
        <w:rPr>
          <w:rFonts w:ascii="Times New Roman" w:hAnsi="Times New Roman"/>
        </w:rPr>
        <w:t xml:space="preserve">by the residents from participation in the production process is, in turn, spent on </w:t>
      </w:r>
      <w:r>
        <w:rPr>
          <w:rFonts w:ascii="Times New Roman" w:hAnsi="Times New Roman"/>
        </w:rPr>
        <w:t xml:space="preserve">purchasing the goods and services produced in the economy. </w:t>
      </w:r>
      <w:r w:rsidRPr="00DD7021">
        <w:rPr>
          <w:rFonts w:ascii="Times New Roman" w:hAnsi="Times New Roman"/>
        </w:rPr>
        <w:t xml:space="preserve">A part of the income earned </w:t>
      </w:r>
      <w:r>
        <w:rPr>
          <w:rFonts w:ascii="Times New Roman" w:hAnsi="Times New Roman"/>
        </w:rPr>
        <w:t xml:space="preserve">is spent on </w:t>
      </w:r>
      <w:r w:rsidRPr="00DD7021">
        <w:rPr>
          <w:rFonts w:ascii="Times New Roman" w:hAnsi="Times New Roman"/>
        </w:rPr>
        <w:t>consumption of goods and services (</w:t>
      </w:r>
      <w:r w:rsidRPr="00E57291">
        <w:rPr>
          <w:rFonts w:ascii="Times New Roman" w:hAnsi="Times New Roman"/>
          <w:b/>
          <w:bCs/>
          <w:i/>
          <w:iCs/>
        </w:rPr>
        <w:t>C</w:t>
      </w:r>
      <w:r w:rsidRPr="00DD7021">
        <w:rPr>
          <w:rFonts w:ascii="Times New Roman" w:hAnsi="Times New Roman"/>
        </w:rPr>
        <w:t xml:space="preserve">) produced in the economy, and the rest is saved. The savings made by the individuals are </w:t>
      </w:r>
      <w:r>
        <w:rPr>
          <w:rFonts w:ascii="Times New Roman" w:hAnsi="Times New Roman"/>
        </w:rPr>
        <w:t xml:space="preserve">in turn </w:t>
      </w:r>
      <w:r w:rsidRPr="00DD7021">
        <w:rPr>
          <w:rFonts w:ascii="Times New Roman" w:hAnsi="Times New Roman"/>
        </w:rPr>
        <w:t xml:space="preserve">utilised by </w:t>
      </w:r>
      <w:r>
        <w:rPr>
          <w:rFonts w:ascii="Times New Roman" w:hAnsi="Times New Roman"/>
        </w:rPr>
        <w:t>production units</w:t>
      </w:r>
      <w:r w:rsidRPr="00DD7021">
        <w:rPr>
          <w:rFonts w:ascii="Times New Roman" w:hAnsi="Times New Roman"/>
        </w:rPr>
        <w:t xml:space="preserve"> (either directly or through banks) for making investments (</w:t>
      </w:r>
      <w:r w:rsidRPr="00E57291">
        <w:rPr>
          <w:rFonts w:ascii="Times New Roman" w:hAnsi="Times New Roman"/>
          <w:b/>
          <w:bCs/>
          <w:i/>
          <w:iCs/>
        </w:rPr>
        <w:t>I</w:t>
      </w:r>
      <w:r w:rsidRPr="00DD7021">
        <w:rPr>
          <w:rFonts w:ascii="Times New Roman" w:hAnsi="Times New Roman"/>
        </w:rPr>
        <w:t>) for further production. These are used for financing the expenditures made by the production units for acquiring physical assets like plants &amp; machinery, building &amp; constructions and transport equipment, which are used for further production.</w:t>
      </w:r>
      <w:r>
        <w:rPr>
          <w:rFonts w:ascii="Times New Roman" w:hAnsi="Times New Roman"/>
        </w:rPr>
        <w:t xml:space="preserve"> Thus, we have the fundamental identity of macro-economics. The concepts of the System of National Accounts (SNA) are based on the macro-economic framework, which is built on this identity.</w:t>
      </w:r>
    </w:p>
    <w:p w14:paraId="3CB59D30" w14:textId="77777777" w:rsidR="006B7A9B" w:rsidRDefault="006B7A9B" w:rsidP="006B7A9B">
      <w:pPr>
        <w:spacing w:before="120" w:after="0" w:line="276" w:lineRule="auto"/>
        <w:jc w:val="both"/>
        <w:rPr>
          <w:rFonts w:ascii="Times New Roman" w:hAnsi="Times New Roman"/>
        </w:rPr>
      </w:pPr>
      <w:r>
        <w:rPr>
          <w:rFonts w:ascii="Times New Roman" w:hAnsi="Times New Roman"/>
        </w:rPr>
        <w:t>First, let’s understand what ‘production of an economy’ actually means and how is it measured in national accounting.</w:t>
      </w:r>
    </w:p>
    <w:p w14:paraId="1E5C055E" w14:textId="4E61A917" w:rsidR="006B7A9B" w:rsidRPr="0094784E" w:rsidRDefault="002D292D" w:rsidP="006B7A9B">
      <w:pPr>
        <w:spacing w:before="240" w:after="0" w:line="276" w:lineRule="auto"/>
        <w:jc w:val="both"/>
        <w:rPr>
          <w:rFonts w:ascii="Times New Roman" w:hAnsi="Times New Roman"/>
          <w:b/>
        </w:rPr>
      </w:pPr>
      <w:r>
        <w:rPr>
          <w:rFonts w:ascii="Times New Roman" w:hAnsi="Times New Roman"/>
          <w:b/>
        </w:rPr>
        <w:t xml:space="preserve">3.1 </w:t>
      </w:r>
      <w:r w:rsidR="006B7A9B" w:rsidRPr="0094784E">
        <w:rPr>
          <w:rFonts w:ascii="Times New Roman" w:hAnsi="Times New Roman"/>
          <w:b/>
        </w:rPr>
        <w:t>Measuring Production</w:t>
      </w:r>
    </w:p>
    <w:p w14:paraId="4B46B333" w14:textId="59D39513" w:rsidR="006B7A9B" w:rsidRPr="008979CD" w:rsidRDefault="001C6339" w:rsidP="006B7A9B">
      <w:pPr>
        <w:spacing w:before="120" w:after="0" w:line="276" w:lineRule="auto"/>
        <w:jc w:val="both"/>
        <w:rPr>
          <w:rFonts w:ascii="Times New Roman" w:hAnsi="Times New Roman"/>
          <w:szCs w:val="24"/>
        </w:rPr>
      </w:pPr>
      <w:r>
        <w:rPr>
          <w:rFonts w:ascii="Times New Roman" w:hAnsi="Times New Roman"/>
          <w:szCs w:val="24"/>
        </w:rPr>
        <w:t>Recall that</w:t>
      </w:r>
      <w:r w:rsidR="0049627E">
        <w:rPr>
          <w:rFonts w:ascii="Times New Roman" w:hAnsi="Times New Roman"/>
          <w:szCs w:val="24"/>
        </w:rPr>
        <w:t>,</w:t>
      </w:r>
      <w:r>
        <w:rPr>
          <w:rFonts w:ascii="Times New Roman" w:hAnsi="Times New Roman"/>
          <w:szCs w:val="24"/>
        </w:rPr>
        <w:t xml:space="preserve"> </w:t>
      </w:r>
      <w:r w:rsidR="0049627E">
        <w:rPr>
          <w:rFonts w:ascii="Times New Roman" w:hAnsi="Times New Roman" w:cs="Times New Roman"/>
        </w:rPr>
        <w:t xml:space="preserve">among all the </w:t>
      </w:r>
      <w:r w:rsidR="0049627E" w:rsidRPr="00767D67">
        <w:rPr>
          <w:rFonts w:ascii="Times New Roman" w:hAnsi="Times New Roman" w:cs="Times New Roman"/>
        </w:rPr>
        <w:t>econom</w:t>
      </w:r>
      <w:r w:rsidR="0049627E">
        <w:rPr>
          <w:rFonts w:ascii="Times New Roman" w:hAnsi="Times New Roman" w:cs="Times New Roman"/>
        </w:rPr>
        <w:t xml:space="preserve">ic statistics by a national statistical office, </w:t>
      </w:r>
      <w:r w:rsidRPr="001C6339">
        <w:rPr>
          <w:rFonts w:ascii="Times New Roman" w:hAnsi="Times New Roman"/>
          <w:i/>
          <w:iCs/>
          <w:szCs w:val="24"/>
        </w:rPr>
        <w:t>Gross Domestic Product</w:t>
      </w:r>
      <w:r>
        <w:rPr>
          <w:rFonts w:ascii="Times New Roman" w:hAnsi="Times New Roman"/>
          <w:szCs w:val="24"/>
        </w:rPr>
        <w:t xml:space="preserve"> (</w:t>
      </w:r>
      <w:r w:rsidRPr="00767D67">
        <w:rPr>
          <w:rFonts w:ascii="Times New Roman" w:hAnsi="Times New Roman" w:cs="Times New Roman"/>
        </w:rPr>
        <w:t>GDP</w:t>
      </w:r>
      <w:r>
        <w:rPr>
          <w:rFonts w:ascii="Times New Roman" w:hAnsi="Times New Roman" w:cs="Times New Roman"/>
        </w:rPr>
        <w:t>)</w:t>
      </w:r>
      <w:r w:rsidRPr="00767D67">
        <w:rPr>
          <w:rFonts w:ascii="Times New Roman" w:hAnsi="Times New Roman" w:cs="Times New Roman"/>
        </w:rPr>
        <w:t xml:space="preserve"> </w:t>
      </w:r>
      <w:r>
        <w:rPr>
          <w:rFonts w:ascii="Times New Roman" w:hAnsi="Times New Roman" w:cs="Times New Roman"/>
        </w:rPr>
        <w:t xml:space="preserve">is the most important </w:t>
      </w:r>
      <w:r w:rsidR="0049627E">
        <w:rPr>
          <w:rFonts w:ascii="Times New Roman" w:hAnsi="Times New Roman" w:cs="Times New Roman"/>
        </w:rPr>
        <w:t>one. It</w:t>
      </w:r>
      <w:r>
        <w:rPr>
          <w:rFonts w:ascii="Times New Roman" w:hAnsi="Times New Roman" w:cs="Times New Roman"/>
        </w:rPr>
        <w:t xml:space="preserve"> is the measure of production of an economy</w:t>
      </w:r>
      <w:r w:rsidRPr="00767D67">
        <w:rPr>
          <w:rFonts w:ascii="Times New Roman" w:hAnsi="Times New Roman" w:cs="Times New Roman"/>
        </w:rPr>
        <w:t xml:space="preserve">. </w:t>
      </w:r>
      <w:r w:rsidR="006B7A9B" w:rsidRPr="008979CD">
        <w:rPr>
          <w:rFonts w:ascii="Times New Roman" w:hAnsi="Times New Roman"/>
          <w:szCs w:val="24"/>
        </w:rPr>
        <w:t xml:space="preserve">In general terms, production may be described as an activity in which an individual or a group of individuals uses inputs to produce outputs. Thus, purely natural process, for example, the unmanaged growth of fish stocks in the international waters is not production, whereas the activity of fish farming is production. In other words, there is no production without human involvement.  </w:t>
      </w:r>
    </w:p>
    <w:p w14:paraId="72559360" w14:textId="77777777" w:rsidR="006B7A9B" w:rsidRPr="00024A19" w:rsidRDefault="006B7A9B" w:rsidP="006B7A9B">
      <w:pPr>
        <w:pStyle w:val="NormalWeb"/>
        <w:spacing w:before="120" w:beforeAutospacing="0" w:after="0" w:afterAutospacing="0" w:line="276" w:lineRule="auto"/>
        <w:jc w:val="both"/>
        <w:textAlignment w:val="baseline"/>
        <w:rPr>
          <w:rFonts w:cs="Arial"/>
          <w:color w:val="000000"/>
          <w:kern w:val="24"/>
          <w:sz w:val="22"/>
          <w:szCs w:val="22"/>
        </w:rPr>
      </w:pPr>
      <w:r w:rsidRPr="00024A19">
        <w:rPr>
          <w:rFonts w:cs="Arial"/>
          <w:color w:val="000000"/>
          <w:kern w:val="24"/>
          <w:sz w:val="22"/>
          <w:szCs w:val="22"/>
        </w:rPr>
        <w:t xml:space="preserve">To illustrate what is production and how its value can be measured, let’s look at an imagined island country called </w:t>
      </w:r>
      <w:proofErr w:type="spellStart"/>
      <w:r w:rsidRPr="00024A19">
        <w:rPr>
          <w:rFonts w:cs="Arial"/>
          <w:i/>
          <w:color w:val="000000"/>
          <w:kern w:val="24"/>
          <w:sz w:val="22"/>
          <w:szCs w:val="22"/>
        </w:rPr>
        <w:t>Monojima</w:t>
      </w:r>
      <w:proofErr w:type="spellEnd"/>
      <w:r w:rsidRPr="00024A19">
        <w:rPr>
          <w:rFonts w:cs="Arial"/>
          <w:color w:val="000000"/>
          <w:kern w:val="24"/>
          <w:sz w:val="22"/>
          <w:szCs w:val="22"/>
        </w:rPr>
        <w:t xml:space="preserve">. </w:t>
      </w:r>
    </w:p>
    <w:p w14:paraId="5803C0A3" w14:textId="77777777" w:rsidR="006B7A9B" w:rsidRPr="00024A19" w:rsidRDefault="006B7A9B" w:rsidP="006B7A9B">
      <w:pPr>
        <w:pStyle w:val="NormalWeb"/>
        <w:spacing w:before="240" w:beforeAutospacing="0" w:after="0" w:afterAutospacing="0" w:line="276" w:lineRule="auto"/>
        <w:jc w:val="both"/>
        <w:textAlignment w:val="baseline"/>
        <w:rPr>
          <w:sz w:val="22"/>
          <w:szCs w:val="22"/>
        </w:rPr>
      </w:pPr>
      <w:r w:rsidRPr="00024A19">
        <w:rPr>
          <w:i/>
          <w:iCs/>
          <w:sz w:val="22"/>
          <w:szCs w:val="22"/>
        </w:rPr>
        <w:t>Example 1</w:t>
      </w:r>
      <w:r w:rsidRPr="00024A19">
        <w:rPr>
          <w:sz w:val="22"/>
          <w:szCs w:val="22"/>
        </w:rPr>
        <w:t xml:space="preserve">: Measuring Production in </w:t>
      </w:r>
      <w:proofErr w:type="spellStart"/>
      <w:r w:rsidRPr="00024A19">
        <w:rPr>
          <w:i/>
          <w:iCs/>
          <w:sz w:val="22"/>
          <w:szCs w:val="22"/>
        </w:rPr>
        <w:t>Monojima</w:t>
      </w:r>
      <w:proofErr w:type="spellEnd"/>
    </w:p>
    <w:p w14:paraId="2302034F" w14:textId="77777777" w:rsidR="006B7A9B" w:rsidRPr="0094784E" w:rsidRDefault="006B7A9B" w:rsidP="006B7A9B">
      <w:pPr>
        <w:pStyle w:val="NormalWeb"/>
        <w:spacing w:before="120" w:beforeAutospacing="0" w:after="0" w:afterAutospacing="0" w:line="276" w:lineRule="auto"/>
        <w:ind w:left="284"/>
        <w:jc w:val="both"/>
        <w:textAlignment w:val="baseline"/>
        <w:rPr>
          <w:color w:val="000000"/>
          <w:kern w:val="24"/>
          <w:sz w:val="22"/>
          <w:szCs w:val="22"/>
        </w:rPr>
      </w:pPr>
      <w:r w:rsidRPr="00024A19">
        <w:rPr>
          <w:color w:val="000000"/>
          <w:kern w:val="24"/>
          <w:sz w:val="22"/>
          <w:szCs w:val="22"/>
        </w:rPr>
        <w:t xml:space="preserve">There were only 5 households – </w:t>
      </w:r>
      <w:r w:rsidRPr="00024A19">
        <w:rPr>
          <w:b/>
          <w:color w:val="000000"/>
          <w:kern w:val="24"/>
          <w:sz w:val="22"/>
          <w:szCs w:val="22"/>
        </w:rPr>
        <w:t>A</w:t>
      </w:r>
      <w:r w:rsidRPr="00024A19">
        <w:rPr>
          <w:color w:val="000000"/>
          <w:kern w:val="24"/>
          <w:sz w:val="22"/>
          <w:szCs w:val="22"/>
        </w:rPr>
        <w:t xml:space="preserve">, </w:t>
      </w:r>
      <w:r w:rsidRPr="00024A19">
        <w:rPr>
          <w:b/>
          <w:color w:val="000000"/>
          <w:kern w:val="24"/>
          <w:sz w:val="22"/>
          <w:szCs w:val="22"/>
        </w:rPr>
        <w:t>B</w:t>
      </w:r>
      <w:r w:rsidRPr="00024A19">
        <w:rPr>
          <w:color w:val="000000"/>
          <w:kern w:val="24"/>
          <w:sz w:val="22"/>
          <w:szCs w:val="22"/>
        </w:rPr>
        <w:t xml:space="preserve">, </w:t>
      </w:r>
      <w:r w:rsidRPr="00024A19">
        <w:rPr>
          <w:b/>
          <w:color w:val="000000"/>
          <w:kern w:val="24"/>
          <w:sz w:val="22"/>
          <w:szCs w:val="22"/>
        </w:rPr>
        <w:t>C</w:t>
      </w:r>
      <w:r w:rsidRPr="00024A19">
        <w:rPr>
          <w:color w:val="000000"/>
          <w:kern w:val="24"/>
          <w:sz w:val="22"/>
          <w:szCs w:val="22"/>
        </w:rPr>
        <w:t xml:space="preserve">, </w:t>
      </w:r>
      <w:r w:rsidRPr="00024A19">
        <w:rPr>
          <w:b/>
          <w:color w:val="000000"/>
          <w:kern w:val="24"/>
          <w:sz w:val="22"/>
          <w:szCs w:val="22"/>
        </w:rPr>
        <w:t>D</w:t>
      </w:r>
      <w:r w:rsidRPr="00024A19">
        <w:rPr>
          <w:color w:val="000000"/>
          <w:kern w:val="24"/>
          <w:sz w:val="22"/>
          <w:szCs w:val="22"/>
        </w:rPr>
        <w:t xml:space="preserve"> &amp; </w:t>
      </w:r>
      <w:r w:rsidRPr="00024A19">
        <w:rPr>
          <w:b/>
          <w:color w:val="000000"/>
          <w:kern w:val="24"/>
          <w:sz w:val="22"/>
          <w:szCs w:val="22"/>
        </w:rPr>
        <w:t>E</w:t>
      </w:r>
      <w:r w:rsidRPr="00024A19">
        <w:rPr>
          <w:color w:val="000000"/>
          <w:kern w:val="24"/>
          <w:sz w:val="22"/>
          <w:szCs w:val="22"/>
        </w:rPr>
        <w:t xml:space="preserve"> – residing in </w:t>
      </w:r>
      <w:proofErr w:type="spellStart"/>
      <w:r w:rsidRPr="00024A19">
        <w:rPr>
          <w:i/>
          <w:color w:val="000000"/>
          <w:kern w:val="24"/>
          <w:sz w:val="22"/>
          <w:szCs w:val="22"/>
        </w:rPr>
        <w:t>Monojima</w:t>
      </w:r>
      <w:proofErr w:type="spellEnd"/>
      <w:r w:rsidRPr="0094784E">
        <w:rPr>
          <w:color w:val="000000"/>
          <w:kern w:val="24"/>
          <w:sz w:val="22"/>
          <w:szCs w:val="22"/>
        </w:rPr>
        <w:t xml:space="preserve"> in 2010, who had no interaction with the outside world. The residents used the local currency called </w:t>
      </w:r>
      <w:r w:rsidRPr="0094784E">
        <w:rPr>
          <w:i/>
          <w:color w:val="000000"/>
          <w:kern w:val="24"/>
          <w:sz w:val="22"/>
          <w:szCs w:val="22"/>
        </w:rPr>
        <w:t>Cowry</w:t>
      </w:r>
      <w:r w:rsidRPr="0094784E">
        <w:rPr>
          <w:color w:val="000000"/>
          <w:kern w:val="24"/>
          <w:sz w:val="22"/>
          <w:szCs w:val="22"/>
        </w:rPr>
        <w:t xml:space="preserve"> but there was no government. </w:t>
      </w:r>
    </w:p>
    <w:p w14:paraId="1F45BC3A" w14:textId="5BFC71F2" w:rsidR="006B7A9B" w:rsidRPr="0094784E" w:rsidRDefault="006B7A9B" w:rsidP="006B7A9B">
      <w:pPr>
        <w:pStyle w:val="NormalWeb"/>
        <w:spacing w:before="120" w:beforeAutospacing="0" w:after="0" w:afterAutospacing="0" w:line="276" w:lineRule="auto"/>
        <w:ind w:left="284"/>
        <w:jc w:val="both"/>
        <w:textAlignment w:val="baseline"/>
        <w:rPr>
          <w:kern w:val="24"/>
          <w:sz w:val="22"/>
          <w:szCs w:val="22"/>
        </w:rPr>
      </w:pPr>
      <w:r w:rsidRPr="0094784E">
        <w:rPr>
          <w:kern w:val="24"/>
          <w:sz w:val="22"/>
          <w:szCs w:val="22"/>
        </w:rPr>
        <w:t xml:space="preserve">Production activities carried out by the 5 households were as follows.  </w:t>
      </w:r>
    </w:p>
    <w:p w14:paraId="5152BE55" w14:textId="77777777" w:rsidR="006B7A9B" w:rsidRPr="0094784E" w:rsidRDefault="006B7A9B" w:rsidP="006B7A9B">
      <w:pPr>
        <w:spacing w:before="120" w:after="0" w:line="276" w:lineRule="auto"/>
        <w:ind w:left="709"/>
        <w:jc w:val="both"/>
        <w:rPr>
          <w:rFonts w:ascii="Times New Roman" w:hAnsi="Times New Roman" w:cs="Times New Roman"/>
          <w:bCs/>
          <w:lang w:val="en-US" w:eastAsia="ja-JP"/>
        </w:rPr>
      </w:pPr>
      <w:r w:rsidRPr="0094784E">
        <w:rPr>
          <w:rFonts w:ascii="Times New Roman" w:hAnsi="Times New Roman" w:cs="Times New Roman"/>
          <w:b/>
          <w:bCs/>
          <w:kern w:val="24"/>
        </w:rPr>
        <w:t>A</w:t>
      </w:r>
      <w:r w:rsidRPr="0094784E">
        <w:rPr>
          <w:rFonts w:ascii="Times New Roman" w:hAnsi="Times New Roman" w:cs="Times New Roman"/>
          <w:kern w:val="24"/>
        </w:rPr>
        <w:t xml:space="preserve"> had a solar panel that produced electricity worth 120 </w:t>
      </w:r>
      <w:r w:rsidRPr="0094784E">
        <w:rPr>
          <w:rFonts w:ascii="Times New Roman" w:hAnsi="Times New Roman" w:cs="Times New Roman"/>
          <w:i/>
          <w:kern w:val="24"/>
        </w:rPr>
        <w:t>Cowries</w:t>
      </w:r>
      <w:r w:rsidRPr="0094784E">
        <w:rPr>
          <w:rFonts w:ascii="Times New Roman" w:hAnsi="Times New Roman" w:cs="Times New Roman"/>
          <w:kern w:val="24"/>
        </w:rPr>
        <w:t xml:space="preserve">.  It sold electricity worth 90 </w:t>
      </w:r>
      <w:r w:rsidRPr="0094784E">
        <w:rPr>
          <w:rFonts w:ascii="Times New Roman" w:hAnsi="Times New Roman" w:cs="Times New Roman"/>
          <w:i/>
          <w:kern w:val="24"/>
        </w:rPr>
        <w:t>Cowries</w:t>
      </w:r>
      <w:r w:rsidRPr="0094784E">
        <w:rPr>
          <w:rFonts w:ascii="Times New Roman" w:hAnsi="Times New Roman" w:cs="Times New Roman"/>
          <w:kern w:val="24"/>
        </w:rPr>
        <w:t xml:space="preserve"> to other households; used for its own boat-repairing business 10 </w:t>
      </w:r>
      <w:r w:rsidRPr="0094784E">
        <w:rPr>
          <w:rFonts w:ascii="Times New Roman" w:hAnsi="Times New Roman" w:cs="Times New Roman"/>
          <w:i/>
          <w:kern w:val="24"/>
        </w:rPr>
        <w:t>Cowries</w:t>
      </w:r>
      <w:r w:rsidRPr="0094784E">
        <w:rPr>
          <w:rFonts w:ascii="Times New Roman" w:hAnsi="Times New Roman" w:cs="Times New Roman"/>
          <w:kern w:val="24"/>
        </w:rPr>
        <w:t xml:space="preserve"> and the rest (20 </w:t>
      </w:r>
      <w:r w:rsidRPr="0094784E">
        <w:rPr>
          <w:rFonts w:ascii="Times New Roman" w:hAnsi="Times New Roman" w:cs="Times New Roman"/>
          <w:i/>
          <w:kern w:val="24"/>
        </w:rPr>
        <w:t>Cowries</w:t>
      </w:r>
      <w:r w:rsidRPr="0094784E">
        <w:rPr>
          <w:rFonts w:ascii="Times New Roman" w:hAnsi="Times New Roman" w:cs="Times New Roman"/>
          <w:kern w:val="24"/>
        </w:rPr>
        <w:t>) for own consumption.</w:t>
      </w:r>
      <w:r w:rsidRPr="0094784E">
        <w:rPr>
          <w:rFonts w:ascii="Times New Roman" w:hAnsi="Times New Roman" w:cs="Times New Roman"/>
          <w:kern w:val="24"/>
          <w:lang w:val="en-US"/>
        </w:rPr>
        <w:t xml:space="preserve"> </w:t>
      </w:r>
      <w:r w:rsidRPr="0094784E">
        <w:rPr>
          <w:rFonts w:ascii="Times New Roman" w:hAnsi="Times New Roman" w:cs="Times New Roman"/>
          <w:bCs/>
          <w:lang w:val="en-US" w:eastAsia="ja-JP"/>
        </w:rPr>
        <w:t>It also received 25</w:t>
      </w:r>
      <w:r w:rsidRPr="0094784E">
        <w:rPr>
          <w:rFonts w:ascii="Times New Roman" w:hAnsi="Times New Roman" w:cs="Times New Roman"/>
          <w:color w:val="000000"/>
          <w:kern w:val="24"/>
        </w:rPr>
        <w:t xml:space="preserve"> </w:t>
      </w:r>
      <w:r w:rsidRPr="0094784E">
        <w:rPr>
          <w:rFonts w:ascii="Times New Roman" w:hAnsi="Times New Roman" w:cs="Times New Roman"/>
          <w:i/>
          <w:color w:val="000000"/>
          <w:kern w:val="24"/>
        </w:rPr>
        <w:t>Cowries</w:t>
      </w:r>
      <w:r w:rsidRPr="0094784E">
        <w:rPr>
          <w:rFonts w:ascii="Times New Roman" w:hAnsi="Times New Roman" w:cs="Times New Roman"/>
          <w:bCs/>
          <w:lang w:val="en-US" w:eastAsia="ja-JP"/>
        </w:rPr>
        <w:t xml:space="preserve"> from family </w:t>
      </w:r>
      <w:r w:rsidRPr="0094784E">
        <w:rPr>
          <w:rFonts w:ascii="Times New Roman" w:hAnsi="Times New Roman" w:cs="Times New Roman"/>
          <w:b/>
          <w:bCs/>
          <w:lang w:val="en-US" w:eastAsia="ja-JP"/>
        </w:rPr>
        <w:t>B</w:t>
      </w:r>
      <w:r w:rsidRPr="0094784E">
        <w:rPr>
          <w:rFonts w:ascii="Times New Roman" w:hAnsi="Times New Roman" w:cs="Times New Roman"/>
          <w:bCs/>
          <w:lang w:val="en-US" w:eastAsia="ja-JP"/>
        </w:rPr>
        <w:t xml:space="preserve"> for the boat repair services.</w:t>
      </w:r>
    </w:p>
    <w:p w14:paraId="6E5CA4BC" w14:textId="77777777" w:rsidR="006B7A9B" w:rsidRPr="0094784E" w:rsidRDefault="006B7A9B" w:rsidP="006B7A9B">
      <w:pPr>
        <w:spacing w:before="120" w:after="0" w:line="276" w:lineRule="auto"/>
        <w:ind w:left="709"/>
        <w:jc w:val="both"/>
        <w:rPr>
          <w:rFonts w:ascii="Times New Roman" w:hAnsi="Times New Roman" w:cs="Times New Roman"/>
          <w:bCs/>
          <w:lang w:val="en-US" w:eastAsia="ja-JP"/>
        </w:rPr>
      </w:pPr>
      <w:r w:rsidRPr="0094784E">
        <w:rPr>
          <w:rFonts w:ascii="Times New Roman" w:hAnsi="Times New Roman" w:cs="Times New Roman"/>
          <w:bCs/>
          <w:lang w:val="en-US" w:eastAsia="ja-JP"/>
        </w:rPr>
        <w:t xml:space="preserve">Family </w:t>
      </w:r>
      <w:r w:rsidRPr="0094784E">
        <w:rPr>
          <w:rFonts w:ascii="Times New Roman" w:hAnsi="Times New Roman" w:cs="Times New Roman"/>
          <w:b/>
          <w:bCs/>
          <w:lang w:val="en-US" w:eastAsia="ja-JP"/>
        </w:rPr>
        <w:t>B</w:t>
      </w:r>
      <w:r w:rsidRPr="0094784E">
        <w:rPr>
          <w:rFonts w:ascii="Times New Roman" w:hAnsi="Times New Roman" w:cs="Times New Roman"/>
          <w:bCs/>
          <w:lang w:val="en-US" w:eastAsia="ja-JP"/>
        </w:rPr>
        <w:t>, a fisherman household, sold fish worth 70</w:t>
      </w:r>
      <w:r w:rsidRPr="0094784E">
        <w:rPr>
          <w:rFonts w:ascii="Times New Roman" w:hAnsi="Times New Roman" w:cs="Times New Roman"/>
          <w:color w:val="000000"/>
          <w:kern w:val="24"/>
        </w:rPr>
        <w:t xml:space="preserve"> </w:t>
      </w:r>
      <w:r w:rsidRPr="0094784E">
        <w:rPr>
          <w:rFonts w:ascii="Times New Roman" w:hAnsi="Times New Roman" w:cs="Times New Roman"/>
          <w:i/>
          <w:color w:val="000000"/>
          <w:kern w:val="24"/>
        </w:rPr>
        <w:t>Cowries</w:t>
      </w:r>
      <w:r w:rsidRPr="0094784E">
        <w:rPr>
          <w:rFonts w:ascii="Times New Roman" w:hAnsi="Times New Roman" w:cs="Times New Roman"/>
          <w:bCs/>
          <w:lang w:val="en-US" w:eastAsia="ja-JP"/>
        </w:rPr>
        <w:t xml:space="preserve"> to family </w:t>
      </w:r>
      <w:r w:rsidRPr="0094784E">
        <w:rPr>
          <w:rFonts w:ascii="Times New Roman" w:hAnsi="Times New Roman" w:cs="Times New Roman"/>
          <w:b/>
          <w:bCs/>
          <w:lang w:val="en-US" w:eastAsia="ja-JP"/>
        </w:rPr>
        <w:t>A</w:t>
      </w:r>
      <w:r w:rsidRPr="0094784E">
        <w:rPr>
          <w:rFonts w:ascii="Times New Roman" w:hAnsi="Times New Roman" w:cs="Times New Roman"/>
          <w:bCs/>
          <w:lang w:val="en-US" w:eastAsia="ja-JP"/>
        </w:rPr>
        <w:t xml:space="preserve"> and 130 to the other households and consumed fish worth 50 in its own family. </w:t>
      </w:r>
    </w:p>
    <w:p w14:paraId="7328A2AD" w14:textId="77777777" w:rsidR="006B7A9B" w:rsidRPr="0094784E" w:rsidRDefault="006B7A9B" w:rsidP="006B7A9B">
      <w:pPr>
        <w:pStyle w:val="NormalWeb"/>
        <w:spacing w:before="120" w:beforeAutospacing="0" w:after="0" w:afterAutospacing="0" w:line="276" w:lineRule="auto"/>
        <w:ind w:left="709"/>
        <w:jc w:val="both"/>
        <w:textAlignment w:val="baseline"/>
        <w:rPr>
          <w:sz w:val="22"/>
          <w:szCs w:val="22"/>
        </w:rPr>
      </w:pPr>
      <w:r w:rsidRPr="0094784E">
        <w:rPr>
          <w:kern w:val="24"/>
          <w:sz w:val="22"/>
          <w:szCs w:val="22"/>
        </w:rPr>
        <w:t xml:space="preserve">Family </w:t>
      </w:r>
      <w:r w:rsidRPr="0094784E">
        <w:rPr>
          <w:b/>
          <w:bCs/>
          <w:kern w:val="24"/>
          <w:sz w:val="22"/>
          <w:szCs w:val="22"/>
        </w:rPr>
        <w:t>C</w:t>
      </w:r>
      <w:r w:rsidRPr="0094784E">
        <w:rPr>
          <w:kern w:val="24"/>
          <w:sz w:val="22"/>
          <w:szCs w:val="22"/>
        </w:rPr>
        <w:t xml:space="preserve"> produced wheat of 420</w:t>
      </w:r>
      <w:r w:rsidRPr="0094784E">
        <w:rPr>
          <w:i/>
          <w:color w:val="000000"/>
          <w:kern w:val="24"/>
          <w:sz w:val="22"/>
          <w:szCs w:val="22"/>
        </w:rPr>
        <w:t xml:space="preserve"> Cowries</w:t>
      </w:r>
      <w:r w:rsidRPr="0094784E">
        <w:rPr>
          <w:kern w:val="24"/>
          <w:sz w:val="22"/>
          <w:szCs w:val="22"/>
        </w:rPr>
        <w:t xml:space="preserve"> and sold the entire amount to</w:t>
      </w:r>
      <w:r w:rsidRPr="0094784E">
        <w:rPr>
          <w:bCs/>
          <w:kern w:val="24"/>
          <w:sz w:val="22"/>
          <w:szCs w:val="22"/>
        </w:rPr>
        <w:t xml:space="preserve"> </w:t>
      </w:r>
      <w:r w:rsidRPr="0094784E">
        <w:rPr>
          <w:b/>
          <w:bCs/>
          <w:kern w:val="24"/>
          <w:sz w:val="22"/>
          <w:szCs w:val="22"/>
        </w:rPr>
        <w:t>D</w:t>
      </w:r>
      <w:r w:rsidRPr="0094784E">
        <w:rPr>
          <w:kern w:val="24"/>
          <w:sz w:val="22"/>
          <w:szCs w:val="22"/>
        </w:rPr>
        <w:t>, spending 10</w:t>
      </w:r>
      <w:r w:rsidRPr="0094784E">
        <w:rPr>
          <w:i/>
          <w:color w:val="000000"/>
          <w:kern w:val="24"/>
          <w:sz w:val="22"/>
          <w:szCs w:val="22"/>
        </w:rPr>
        <w:t xml:space="preserve"> Cowries</w:t>
      </w:r>
      <w:r w:rsidRPr="0094784E">
        <w:rPr>
          <w:kern w:val="24"/>
          <w:sz w:val="22"/>
          <w:szCs w:val="22"/>
        </w:rPr>
        <w:t xml:space="preserve"> on electricity (from </w:t>
      </w:r>
      <w:r w:rsidRPr="0094784E">
        <w:rPr>
          <w:b/>
          <w:kern w:val="24"/>
          <w:sz w:val="22"/>
          <w:szCs w:val="22"/>
        </w:rPr>
        <w:t>A</w:t>
      </w:r>
      <w:r w:rsidRPr="0094784E">
        <w:rPr>
          <w:kern w:val="24"/>
          <w:sz w:val="22"/>
          <w:szCs w:val="22"/>
        </w:rPr>
        <w:t xml:space="preserve">) for wheat farming.   </w:t>
      </w:r>
    </w:p>
    <w:p w14:paraId="78F5B3B7" w14:textId="77777777" w:rsidR="006B7A9B" w:rsidRPr="0094784E" w:rsidRDefault="006B7A9B" w:rsidP="006B7A9B">
      <w:pPr>
        <w:pStyle w:val="NormalWeb"/>
        <w:spacing w:before="120" w:beforeAutospacing="0" w:after="0" w:afterAutospacing="0" w:line="276" w:lineRule="auto"/>
        <w:ind w:left="709"/>
        <w:jc w:val="both"/>
        <w:textAlignment w:val="baseline"/>
        <w:rPr>
          <w:sz w:val="22"/>
          <w:szCs w:val="22"/>
        </w:rPr>
      </w:pPr>
      <w:r w:rsidRPr="0094784E">
        <w:rPr>
          <w:kern w:val="24"/>
          <w:sz w:val="22"/>
          <w:szCs w:val="22"/>
        </w:rPr>
        <w:lastRenderedPageBreak/>
        <w:t xml:space="preserve">Family </w:t>
      </w:r>
      <w:r w:rsidRPr="0094784E">
        <w:rPr>
          <w:b/>
          <w:bCs/>
          <w:kern w:val="24"/>
          <w:sz w:val="22"/>
          <w:szCs w:val="22"/>
        </w:rPr>
        <w:t>D</w:t>
      </w:r>
      <w:r w:rsidRPr="0094784E">
        <w:rPr>
          <w:kern w:val="24"/>
          <w:sz w:val="22"/>
          <w:szCs w:val="22"/>
        </w:rPr>
        <w:t xml:space="preserve"> produced flour of 660</w:t>
      </w:r>
      <w:r w:rsidRPr="0094784E">
        <w:rPr>
          <w:i/>
          <w:color w:val="000000"/>
          <w:kern w:val="24"/>
          <w:sz w:val="22"/>
          <w:szCs w:val="22"/>
        </w:rPr>
        <w:t xml:space="preserve"> Cowries</w:t>
      </w:r>
      <w:r w:rsidRPr="0094784E">
        <w:rPr>
          <w:kern w:val="24"/>
          <w:sz w:val="22"/>
          <w:szCs w:val="22"/>
        </w:rPr>
        <w:t xml:space="preserve"> and sold the entire amount to</w:t>
      </w:r>
      <w:r w:rsidRPr="0094784E">
        <w:rPr>
          <w:bCs/>
          <w:kern w:val="24"/>
          <w:sz w:val="22"/>
          <w:szCs w:val="22"/>
        </w:rPr>
        <w:t xml:space="preserve"> </w:t>
      </w:r>
      <w:r w:rsidRPr="0094784E">
        <w:rPr>
          <w:b/>
          <w:bCs/>
          <w:kern w:val="24"/>
          <w:sz w:val="22"/>
          <w:szCs w:val="22"/>
        </w:rPr>
        <w:t>E</w:t>
      </w:r>
      <w:r w:rsidRPr="0094784E">
        <w:rPr>
          <w:kern w:val="24"/>
          <w:sz w:val="22"/>
          <w:szCs w:val="22"/>
        </w:rPr>
        <w:t>, spending 20</w:t>
      </w:r>
      <w:r w:rsidRPr="0094784E">
        <w:rPr>
          <w:i/>
          <w:color w:val="000000"/>
          <w:kern w:val="24"/>
          <w:sz w:val="22"/>
          <w:szCs w:val="22"/>
        </w:rPr>
        <w:t xml:space="preserve"> Cowries</w:t>
      </w:r>
      <w:r w:rsidRPr="0094784E">
        <w:rPr>
          <w:kern w:val="24"/>
          <w:sz w:val="22"/>
          <w:szCs w:val="22"/>
        </w:rPr>
        <w:t xml:space="preserve"> on electricity (from </w:t>
      </w:r>
      <w:r w:rsidRPr="0094784E">
        <w:rPr>
          <w:b/>
          <w:kern w:val="24"/>
          <w:sz w:val="22"/>
          <w:szCs w:val="22"/>
        </w:rPr>
        <w:t>A</w:t>
      </w:r>
      <w:r w:rsidRPr="0094784E">
        <w:rPr>
          <w:kern w:val="24"/>
          <w:sz w:val="22"/>
          <w:szCs w:val="22"/>
        </w:rPr>
        <w:t xml:space="preserve">) for running the flour mill.  </w:t>
      </w:r>
    </w:p>
    <w:p w14:paraId="04FC70D7" w14:textId="77777777" w:rsidR="006B7A9B" w:rsidRPr="0094784E" w:rsidRDefault="006B7A9B" w:rsidP="006B7A9B">
      <w:pPr>
        <w:pStyle w:val="NormalWeb"/>
        <w:spacing w:before="120" w:beforeAutospacing="0" w:after="0" w:afterAutospacing="0" w:line="276" w:lineRule="auto"/>
        <w:ind w:left="709"/>
        <w:jc w:val="both"/>
        <w:textAlignment w:val="baseline"/>
        <w:rPr>
          <w:kern w:val="24"/>
          <w:sz w:val="22"/>
          <w:szCs w:val="22"/>
        </w:rPr>
      </w:pPr>
      <w:r w:rsidRPr="0094784E">
        <w:rPr>
          <w:kern w:val="24"/>
          <w:sz w:val="22"/>
          <w:szCs w:val="22"/>
        </w:rPr>
        <w:t xml:space="preserve">Family </w:t>
      </w:r>
      <w:r w:rsidRPr="0094784E">
        <w:rPr>
          <w:b/>
          <w:kern w:val="24"/>
          <w:sz w:val="22"/>
          <w:szCs w:val="22"/>
        </w:rPr>
        <w:t>E</w:t>
      </w:r>
      <w:r w:rsidRPr="0094784E">
        <w:rPr>
          <w:kern w:val="24"/>
          <w:sz w:val="22"/>
          <w:szCs w:val="22"/>
        </w:rPr>
        <w:t xml:space="preserve"> produced bread worth 1090 </w:t>
      </w:r>
      <w:r w:rsidRPr="0094784E">
        <w:rPr>
          <w:i/>
          <w:color w:val="000000"/>
          <w:kern w:val="24"/>
          <w:sz w:val="22"/>
          <w:szCs w:val="22"/>
        </w:rPr>
        <w:t>Cowries</w:t>
      </w:r>
      <w:r w:rsidRPr="0094784E">
        <w:rPr>
          <w:kern w:val="24"/>
          <w:sz w:val="22"/>
          <w:szCs w:val="22"/>
        </w:rPr>
        <w:t xml:space="preserve">, spending 15 </w:t>
      </w:r>
      <w:r w:rsidRPr="0094784E">
        <w:rPr>
          <w:i/>
          <w:color w:val="000000"/>
          <w:kern w:val="24"/>
          <w:sz w:val="22"/>
          <w:szCs w:val="22"/>
        </w:rPr>
        <w:t>Cowries</w:t>
      </w:r>
      <w:r w:rsidRPr="0094784E">
        <w:rPr>
          <w:kern w:val="24"/>
          <w:sz w:val="22"/>
          <w:szCs w:val="22"/>
        </w:rPr>
        <w:t xml:space="preserve"> on electricity. It sold bread worth 800</w:t>
      </w:r>
      <w:r w:rsidRPr="0094784E">
        <w:rPr>
          <w:i/>
          <w:color w:val="000000"/>
          <w:kern w:val="24"/>
          <w:sz w:val="22"/>
          <w:szCs w:val="22"/>
        </w:rPr>
        <w:t xml:space="preserve"> Cowries</w:t>
      </w:r>
      <w:r w:rsidRPr="0094784E">
        <w:rPr>
          <w:kern w:val="24"/>
          <w:sz w:val="22"/>
          <w:szCs w:val="22"/>
        </w:rPr>
        <w:t xml:space="preserve"> (from </w:t>
      </w:r>
      <w:r w:rsidRPr="0094784E">
        <w:rPr>
          <w:b/>
          <w:kern w:val="24"/>
          <w:sz w:val="22"/>
          <w:szCs w:val="22"/>
        </w:rPr>
        <w:t>A</w:t>
      </w:r>
      <w:r w:rsidRPr="0094784E">
        <w:rPr>
          <w:kern w:val="24"/>
          <w:sz w:val="22"/>
          <w:szCs w:val="22"/>
        </w:rPr>
        <w:t>) and rest was used for consumption of his own family.</w:t>
      </w:r>
    </w:p>
    <w:p w14:paraId="6381973C" w14:textId="7EAC383D" w:rsidR="006B7A9B" w:rsidRPr="00024A19" w:rsidRDefault="00024A19" w:rsidP="006B7A9B">
      <w:pPr>
        <w:pStyle w:val="NormalWeb"/>
        <w:spacing w:before="120" w:beforeAutospacing="0" w:after="0" w:afterAutospacing="0" w:line="276" w:lineRule="auto"/>
        <w:ind w:left="284"/>
        <w:jc w:val="both"/>
        <w:textAlignment w:val="baseline"/>
        <w:rPr>
          <w:rFonts w:cs="Arial"/>
          <w:kern w:val="24"/>
          <w:sz w:val="22"/>
          <w:szCs w:val="22"/>
        </w:rPr>
      </w:pPr>
      <w:r w:rsidRPr="00024A19">
        <w:rPr>
          <w:noProof/>
          <w:kern w:val="24"/>
          <w:sz w:val="22"/>
          <w:szCs w:val="22"/>
          <w:lang w:val="en-US" w:eastAsia="en-US" w:bidi="bn-IN"/>
        </w:rPr>
        <w:drawing>
          <wp:anchor distT="91440" distB="182880" distL="114300" distR="114300" simplePos="0" relativeHeight="251639296" behindDoc="0" locked="0" layoutInCell="1" allowOverlap="1" wp14:anchorId="0B00CB18" wp14:editId="4945A5D7">
            <wp:simplePos x="0" y="0"/>
            <wp:positionH relativeFrom="margin">
              <wp:posOffset>256032</wp:posOffset>
            </wp:positionH>
            <wp:positionV relativeFrom="margin">
              <wp:posOffset>21946</wp:posOffset>
            </wp:positionV>
            <wp:extent cx="5212080" cy="3776472"/>
            <wp:effectExtent l="19050" t="19050" r="26670" b="146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080" cy="3776472"/>
                    </a:xfrm>
                    <a:prstGeom prst="rect">
                      <a:avLst/>
                    </a:prstGeom>
                    <a:noFill/>
                    <a:ln>
                      <a:solidFill>
                        <a:srgbClr val="0000FF"/>
                      </a:solidFill>
                    </a:ln>
                  </pic:spPr>
                </pic:pic>
              </a:graphicData>
            </a:graphic>
            <wp14:sizeRelH relativeFrom="margin">
              <wp14:pctWidth>0</wp14:pctWidth>
            </wp14:sizeRelH>
            <wp14:sizeRelV relativeFrom="margin">
              <wp14:pctHeight>0</wp14:pctHeight>
            </wp14:sizeRelV>
          </wp:anchor>
        </w:drawing>
      </w:r>
      <w:r w:rsidR="006B7A9B" w:rsidRPr="00024A19">
        <w:rPr>
          <w:rFonts w:cs="Arial"/>
          <w:kern w:val="24"/>
          <w:sz w:val="22"/>
          <w:szCs w:val="22"/>
        </w:rPr>
        <w:t xml:space="preserve">First let’s look at the production activities of households </w:t>
      </w:r>
      <w:r w:rsidR="006B7A9B" w:rsidRPr="00024A19">
        <w:rPr>
          <w:rFonts w:cs="Arial"/>
          <w:b/>
          <w:kern w:val="24"/>
          <w:sz w:val="22"/>
          <w:szCs w:val="22"/>
        </w:rPr>
        <w:t>C</w:t>
      </w:r>
      <w:r w:rsidR="006B7A9B" w:rsidRPr="00024A19">
        <w:rPr>
          <w:rFonts w:cs="Arial"/>
          <w:kern w:val="24"/>
          <w:sz w:val="22"/>
          <w:szCs w:val="22"/>
        </w:rPr>
        <w:t xml:space="preserve">, </w:t>
      </w:r>
      <w:r w:rsidR="006B7A9B" w:rsidRPr="00024A19">
        <w:rPr>
          <w:rFonts w:cs="Arial"/>
          <w:b/>
          <w:kern w:val="24"/>
          <w:sz w:val="22"/>
          <w:szCs w:val="22"/>
        </w:rPr>
        <w:t>D</w:t>
      </w:r>
      <w:r w:rsidR="006B7A9B" w:rsidRPr="00024A19">
        <w:rPr>
          <w:rFonts w:cs="Arial"/>
          <w:kern w:val="24"/>
          <w:sz w:val="22"/>
          <w:szCs w:val="22"/>
        </w:rPr>
        <w:t xml:space="preserve"> &amp; </w:t>
      </w:r>
      <w:r w:rsidR="006B7A9B" w:rsidRPr="00024A19">
        <w:rPr>
          <w:rFonts w:cs="Arial"/>
          <w:b/>
          <w:kern w:val="24"/>
          <w:sz w:val="22"/>
          <w:szCs w:val="22"/>
        </w:rPr>
        <w:t>E</w:t>
      </w:r>
      <w:r w:rsidR="006B7A9B" w:rsidRPr="00024A19">
        <w:rPr>
          <w:rFonts w:cs="Arial"/>
          <w:kern w:val="24"/>
          <w:sz w:val="22"/>
          <w:szCs w:val="22"/>
        </w:rPr>
        <w:t xml:space="preserve">. The question is what is the value of output of the households </w:t>
      </w:r>
      <w:r w:rsidR="006B7A9B" w:rsidRPr="00024A19">
        <w:rPr>
          <w:rFonts w:cs="Arial"/>
          <w:b/>
          <w:kern w:val="24"/>
          <w:sz w:val="22"/>
          <w:szCs w:val="22"/>
        </w:rPr>
        <w:t>C</w:t>
      </w:r>
      <w:r w:rsidR="006B7A9B" w:rsidRPr="00024A19">
        <w:rPr>
          <w:rFonts w:cs="Arial"/>
          <w:kern w:val="24"/>
          <w:sz w:val="22"/>
          <w:szCs w:val="22"/>
        </w:rPr>
        <w:t xml:space="preserve">, </w:t>
      </w:r>
      <w:r w:rsidR="006B7A9B" w:rsidRPr="00024A19">
        <w:rPr>
          <w:rFonts w:cs="Arial"/>
          <w:b/>
          <w:kern w:val="24"/>
          <w:sz w:val="22"/>
          <w:szCs w:val="22"/>
        </w:rPr>
        <w:t>D</w:t>
      </w:r>
      <w:r w:rsidR="006B7A9B" w:rsidRPr="00024A19">
        <w:rPr>
          <w:rFonts w:cs="Arial"/>
          <w:kern w:val="24"/>
          <w:sz w:val="22"/>
          <w:szCs w:val="22"/>
        </w:rPr>
        <w:t xml:space="preserve"> &amp; </w:t>
      </w:r>
      <w:r w:rsidR="006B7A9B" w:rsidRPr="00024A19">
        <w:rPr>
          <w:rFonts w:cs="Arial"/>
          <w:b/>
          <w:kern w:val="24"/>
          <w:sz w:val="22"/>
          <w:szCs w:val="22"/>
        </w:rPr>
        <w:t>E</w:t>
      </w:r>
      <w:r w:rsidR="006B7A9B" w:rsidRPr="00024A19">
        <w:rPr>
          <w:rFonts w:cs="Arial"/>
          <w:kern w:val="24"/>
          <w:sz w:val="22"/>
          <w:szCs w:val="22"/>
        </w:rPr>
        <w:t xml:space="preserve"> taken together?</w:t>
      </w:r>
    </w:p>
    <w:p w14:paraId="7D93BC4C" w14:textId="77777777" w:rsidR="006B7A9B" w:rsidRPr="00024A19" w:rsidRDefault="006B7A9B" w:rsidP="006B7A9B">
      <w:pPr>
        <w:pStyle w:val="NormalWeb"/>
        <w:spacing w:before="120" w:beforeAutospacing="0" w:after="0" w:afterAutospacing="0" w:line="276" w:lineRule="auto"/>
        <w:ind w:left="284"/>
        <w:jc w:val="both"/>
        <w:textAlignment w:val="baseline"/>
        <w:rPr>
          <w:rFonts w:cs="Arial"/>
          <w:kern w:val="24"/>
          <w:sz w:val="22"/>
          <w:szCs w:val="22"/>
          <w:lang w:val="en-GB"/>
        </w:rPr>
      </w:pPr>
      <w:r w:rsidRPr="00024A19">
        <w:rPr>
          <w:rFonts w:cs="Arial"/>
          <w:kern w:val="24"/>
          <w:sz w:val="22"/>
          <w:szCs w:val="22"/>
          <w:lang w:val="en-GB"/>
        </w:rPr>
        <w:t>The sum of outputs of the three households works out to be 2170</w:t>
      </w:r>
      <w:r w:rsidRPr="00024A19">
        <w:rPr>
          <w:rFonts w:cs="Arial"/>
          <w:i/>
          <w:kern w:val="24"/>
          <w:sz w:val="22"/>
          <w:szCs w:val="22"/>
          <w:lang w:val="en-GB"/>
        </w:rPr>
        <w:t xml:space="preserve"> Cowries</w:t>
      </w:r>
      <w:r w:rsidRPr="00024A19">
        <w:rPr>
          <w:rFonts w:cs="Arial"/>
          <w:kern w:val="24"/>
          <w:sz w:val="22"/>
          <w:szCs w:val="22"/>
          <w:lang w:val="en-GB"/>
        </w:rPr>
        <w:t xml:space="preserve">. Is 2170 the value of output of the three households taken together? </w:t>
      </w:r>
    </w:p>
    <w:p w14:paraId="72EA0B50" w14:textId="77777777" w:rsidR="00024A19" w:rsidRPr="00024A19" w:rsidRDefault="00024A19" w:rsidP="00024A19">
      <w:pPr>
        <w:pStyle w:val="NormalWeb"/>
        <w:spacing w:before="120" w:beforeAutospacing="0" w:after="120" w:afterAutospacing="0" w:line="276" w:lineRule="auto"/>
        <w:ind w:left="288"/>
        <w:jc w:val="both"/>
        <w:textAlignment w:val="baseline"/>
        <w:rPr>
          <w:kern w:val="24"/>
          <w:sz w:val="22"/>
          <w:szCs w:val="22"/>
        </w:rPr>
      </w:pPr>
      <w:r w:rsidRPr="00024A19">
        <w:rPr>
          <w:kern w:val="24"/>
          <w:sz w:val="22"/>
          <w:szCs w:val="22"/>
          <w:lang w:val="en-GB"/>
        </w:rPr>
        <w:t>In 2170</w:t>
      </w:r>
      <w:r w:rsidRPr="00024A19">
        <w:rPr>
          <w:i/>
          <w:kern w:val="24"/>
          <w:sz w:val="22"/>
          <w:szCs w:val="22"/>
          <w:lang w:val="en-GB"/>
        </w:rPr>
        <w:t xml:space="preserve"> Cowries</w:t>
      </w:r>
      <w:r w:rsidRPr="00024A19">
        <w:rPr>
          <w:kern w:val="24"/>
          <w:sz w:val="22"/>
          <w:szCs w:val="22"/>
          <w:lang w:val="en-GB"/>
        </w:rPr>
        <w:t>, the value of flour consumed (660</w:t>
      </w:r>
      <w:r w:rsidRPr="00024A19">
        <w:rPr>
          <w:i/>
          <w:kern w:val="24"/>
          <w:sz w:val="22"/>
          <w:szCs w:val="22"/>
          <w:lang w:val="en-GB"/>
        </w:rPr>
        <w:t xml:space="preserve"> Cowries</w:t>
      </w:r>
      <w:r w:rsidRPr="00024A19">
        <w:rPr>
          <w:kern w:val="24"/>
          <w:sz w:val="22"/>
          <w:szCs w:val="22"/>
          <w:lang w:val="en-GB"/>
        </w:rPr>
        <w:t>) for making bread is included. Again, the value of flour produced – 660</w:t>
      </w:r>
      <w:r w:rsidRPr="00024A19">
        <w:rPr>
          <w:i/>
          <w:kern w:val="24"/>
          <w:sz w:val="22"/>
          <w:szCs w:val="22"/>
          <w:lang w:val="en-GB"/>
        </w:rPr>
        <w:t xml:space="preserve"> Cowries</w:t>
      </w:r>
      <w:r w:rsidRPr="00024A19">
        <w:rPr>
          <w:kern w:val="24"/>
          <w:sz w:val="22"/>
          <w:szCs w:val="22"/>
          <w:lang w:val="en-GB"/>
        </w:rPr>
        <w:t xml:space="preserve"> – includes the value of wheat (420</w:t>
      </w:r>
      <w:r w:rsidRPr="00024A19">
        <w:rPr>
          <w:i/>
          <w:kern w:val="24"/>
          <w:sz w:val="22"/>
          <w:szCs w:val="22"/>
          <w:lang w:val="en-GB"/>
        </w:rPr>
        <w:t xml:space="preserve"> Cowries</w:t>
      </w:r>
      <w:r w:rsidRPr="00024A19">
        <w:rPr>
          <w:iCs/>
          <w:kern w:val="24"/>
          <w:sz w:val="22"/>
          <w:szCs w:val="22"/>
          <w:lang w:val="en-GB"/>
        </w:rPr>
        <w:t>)</w:t>
      </w:r>
      <w:r w:rsidRPr="00024A19">
        <w:rPr>
          <w:kern w:val="24"/>
          <w:sz w:val="22"/>
          <w:szCs w:val="22"/>
          <w:lang w:val="en-GB"/>
        </w:rPr>
        <w:t xml:space="preserve">. To take 2170 </w:t>
      </w:r>
      <w:r w:rsidRPr="00024A19">
        <w:rPr>
          <w:i/>
          <w:kern w:val="24"/>
          <w:sz w:val="22"/>
          <w:szCs w:val="22"/>
          <w:lang w:val="en-GB"/>
        </w:rPr>
        <w:t>Cowries</w:t>
      </w:r>
      <w:r w:rsidRPr="00024A19">
        <w:rPr>
          <w:kern w:val="24"/>
          <w:sz w:val="22"/>
          <w:szCs w:val="22"/>
          <w:lang w:val="en-GB"/>
        </w:rPr>
        <w:t xml:space="preserve"> as the value of production by the three households will amount to double counting. </w:t>
      </w:r>
      <w:r w:rsidRPr="00024A19">
        <w:rPr>
          <w:kern w:val="24"/>
          <w:sz w:val="22"/>
          <w:szCs w:val="22"/>
        </w:rPr>
        <w:t xml:space="preserve">For each of the three households, measuring value of “production” requires netting out of the value of goods and services (produced by other households) consumed in the process of production from the value of its output. </w:t>
      </w:r>
    </w:p>
    <w:tbl>
      <w:tblPr>
        <w:tblW w:w="6467" w:type="dxa"/>
        <w:jc w:val="center"/>
        <w:tblCellMar>
          <w:left w:w="0" w:type="dxa"/>
          <w:right w:w="0" w:type="dxa"/>
        </w:tblCellMar>
        <w:tblLook w:val="0420" w:firstRow="1" w:lastRow="0" w:firstColumn="0" w:lastColumn="0" w:noHBand="0" w:noVBand="1"/>
      </w:tblPr>
      <w:tblGrid>
        <w:gridCol w:w="2500"/>
        <w:gridCol w:w="1607"/>
        <w:gridCol w:w="2360"/>
      </w:tblGrid>
      <w:tr w:rsidR="006B7A9B" w:rsidRPr="00024A19" w14:paraId="14BB5F43" w14:textId="77777777" w:rsidTr="00024A19">
        <w:trPr>
          <w:trHeight w:val="288"/>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vAlign w:val="center"/>
            <w:hideMark/>
          </w:tcPr>
          <w:p w14:paraId="45FBAB44" w14:textId="77777777" w:rsidR="006B7A9B" w:rsidRPr="00024A19" w:rsidRDefault="006B7A9B" w:rsidP="00CD646B">
            <w:pPr>
              <w:pStyle w:val="NormalWeb"/>
              <w:spacing w:before="0" w:beforeAutospacing="0" w:after="0" w:afterAutospacing="0" w:line="276" w:lineRule="auto"/>
              <w:jc w:val="both"/>
              <w:textAlignment w:val="baseline"/>
              <w:rPr>
                <w:kern w:val="24"/>
                <w:sz w:val="22"/>
                <w:szCs w:val="22"/>
              </w:rPr>
            </w:pPr>
            <w:r w:rsidRPr="00024A19">
              <w:rPr>
                <w:b/>
                <w:bCs/>
                <w:kern w:val="24"/>
                <w:sz w:val="22"/>
                <w:szCs w:val="22"/>
              </w:rPr>
              <w:t>Family</w:t>
            </w:r>
          </w:p>
        </w:tc>
        <w:tc>
          <w:tcPr>
            <w:tcW w:w="160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vAlign w:val="center"/>
            <w:hideMark/>
          </w:tcPr>
          <w:p w14:paraId="62E6280B" w14:textId="77777777" w:rsidR="006B7A9B" w:rsidRPr="00024A19" w:rsidRDefault="006B7A9B" w:rsidP="00CD646B">
            <w:pPr>
              <w:pStyle w:val="NormalWeb"/>
              <w:spacing w:before="0" w:beforeAutospacing="0" w:after="0" w:afterAutospacing="0" w:line="276" w:lineRule="auto"/>
              <w:jc w:val="both"/>
              <w:textAlignment w:val="baseline"/>
              <w:rPr>
                <w:kern w:val="24"/>
                <w:sz w:val="22"/>
                <w:szCs w:val="22"/>
              </w:rPr>
            </w:pPr>
            <w:r w:rsidRPr="00024A19">
              <w:rPr>
                <w:b/>
                <w:bCs/>
                <w:kern w:val="24"/>
                <w:sz w:val="22"/>
                <w:szCs w:val="22"/>
              </w:rPr>
              <w:t>Produced</w:t>
            </w:r>
          </w:p>
        </w:tc>
        <w:tc>
          <w:tcPr>
            <w:tcW w:w="236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329B0DC1" w14:textId="77777777" w:rsidR="006B7A9B" w:rsidRPr="00024A19" w:rsidRDefault="006B7A9B" w:rsidP="00CD646B">
            <w:pPr>
              <w:pStyle w:val="NormalWeb"/>
              <w:spacing w:before="0" w:beforeAutospacing="0" w:after="0" w:afterAutospacing="0" w:line="276" w:lineRule="auto"/>
              <w:jc w:val="right"/>
              <w:textAlignment w:val="baseline"/>
              <w:rPr>
                <w:kern w:val="24"/>
                <w:sz w:val="22"/>
                <w:szCs w:val="22"/>
              </w:rPr>
            </w:pPr>
            <w:r w:rsidRPr="00024A19">
              <w:rPr>
                <w:b/>
                <w:bCs/>
                <w:kern w:val="24"/>
                <w:sz w:val="22"/>
                <w:szCs w:val="22"/>
                <w:lang w:val="en-US"/>
              </w:rPr>
              <w:t>Value of output</w:t>
            </w:r>
          </w:p>
          <w:p w14:paraId="016B8434" w14:textId="77777777" w:rsidR="006B7A9B" w:rsidRPr="00024A19" w:rsidRDefault="006B7A9B" w:rsidP="00CD646B">
            <w:pPr>
              <w:pStyle w:val="NormalWeb"/>
              <w:spacing w:before="0" w:beforeAutospacing="0" w:after="0" w:afterAutospacing="0" w:line="276" w:lineRule="auto"/>
              <w:jc w:val="right"/>
              <w:textAlignment w:val="baseline"/>
              <w:rPr>
                <w:kern w:val="24"/>
                <w:sz w:val="22"/>
                <w:szCs w:val="22"/>
              </w:rPr>
            </w:pPr>
            <w:r w:rsidRPr="00024A19">
              <w:rPr>
                <w:b/>
                <w:bCs/>
                <w:kern w:val="24"/>
                <w:sz w:val="22"/>
                <w:szCs w:val="22"/>
                <w:lang w:val="en-US"/>
              </w:rPr>
              <w:t>(</w:t>
            </w:r>
            <w:r w:rsidRPr="00024A19">
              <w:rPr>
                <w:i/>
                <w:iCs/>
                <w:kern w:val="24"/>
                <w:sz w:val="22"/>
                <w:szCs w:val="22"/>
                <w:lang w:val="en-US"/>
              </w:rPr>
              <w:t>Cowries</w:t>
            </w:r>
            <w:r w:rsidRPr="00024A19">
              <w:rPr>
                <w:b/>
                <w:bCs/>
                <w:kern w:val="24"/>
                <w:sz w:val="22"/>
                <w:szCs w:val="22"/>
                <w:lang w:val="en-US"/>
              </w:rPr>
              <w:t>)</w:t>
            </w:r>
          </w:p>
        </w:tc>
      </w:tr>
      <w:tr w:rsidR="006B7A9B" w:rsidRPr="00024A19" w14:paraId="4823E680" w14:textId="77777777" w:rsidTr="00024A19">
        <w:trPr>
          <w:trHeight w:val="288"/>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734252CC" w14:textId="77777777" w:rsidR="006B7A9B" w:rsidRPr="00024A19" w:rsidRDefault="006B7A9B" w:rsidP="00CD646B">
            <w:pPr>
              <w:pStyle w:val="NormalWeb"/>
              <w:spacing w:before="0" w:beforeAutospacing="0" w:after="0" w:afterAutospacing="0" w:line="276" w:lineRule="auto"/>
              <w:jc w:val="both"/>
              <w:textAlignment w:val="baseline"/>
              <w:rPr>
                <w:kern w:val="24"/>
                <w:sz w:val="22"/>
                <w:szCs w:val="22"/>
              </w:rPr>
            </w:pPr>
            <w:r w:rsidRPr="00024A19">
              <w:rPr>
                <w:b/>
                <w:bCs/>
                <w:kern w:val="24"/>
                <w:sz w:val="22"/>
                <w:szCs w:val="22"/>
                <w:lang w:val="en-US"/>
              </w:rPr>
              <w:t>C</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526F500F" w14:textId="77777777" w:rsidR="006B7A9B" w:rsidRPr="00024A19" w:rsidRDefault="006B7A9B" w:rsidP="00CD646B">
            <w:pPr>
              <w:pStyle w:val="NormalWeb"/>
              <w:spacing w:before="0" w:beforeAutospacing="0" w:after="0" w:afterAutospacing="0" w:line="276" w:lineRule="auto"/>
              <w:jc w:val="both"/>
              <w:textAlignment w:val="baseline"/>
              <w:rPr>
                <w:kern w:val="24"/>
                <w:sz w:val="22"/>
                <w:szCs w:val="22"/>
              </w:rPr>
            </w:pPr>
            <w:r w:rsidRPr="00024A19">
              <w:rPr>
                <w:kern w:val="24"/>
                <w:sz w:val="22"/>
                <w:szCs w:val="22"/>
              </w:rPr>
              <w:t>Wheat</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135F3FEB" w14:textId="77777777" w:rsidR="006B7A9B" w:rsidRPr="00024A19" w:rsidRDefault="006B7A9B" w:rsidP="00CD646B">
            <w:pPr>
              <w:pStyle w:val="NormalWeb"/>
              <w:tabs>
                <w:tab w:val="left" w:pos="1657"/>
                <w:tab w:val="left" w:pos="1824"/>
              </w:tabs>
              <w:spacing w:before="0" w:beforeAutospacing="0" w:after="0" w:afterAutospacing="0" w:line="276" w:lineRule="auto"/>
              <w:ind w:right="320"/>
              <w:jc w:val="right"/>
              <w:textAlignment w:val="baseline"/>
              <w:rPr>
                <w:kern w:val="24"/>
                <w:sz w:val="22"/>
                <w:szCs w:val="22"/>
              </w:rPr>
            </w:pPr>
            <w:r w:rsidRPr="00024A19">
              <w:rPr>
                <w:kern w:val="24"/>
                <w:sz w:val="22"/>
                <w:szCs w:val="22"/>
                <w:lang w:val="en-US"/>
              </w:rPr>
              <w:t>420</w:t>
            </w:r>
          </w:p>
        </w:tc>
      </w:tr>
      <w:tr w:rsidR="006B7A9B" w:rsidRPr="00024A19" w14:paraId="71B67454" w14:textId="77777777" w:rsidTr="00024A19">
        <w:trPr>
          <w:trHeight w:val="288"/>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244E84F5" w14:textId="77777777" w:rsidR="006B7A9B" w:rsidRPr="00024A19" w:rsidRDefault="006B7A9B" w:rsidP="00CD646B">
            <w:pPr>
              <w:pStyle w:val="NormalWeb"/>
              <w:spacing w:before="0" w:beforeAutospacing="0" w:after="0" w:afterAutospacing="0" w:line="276" w:lineRule="auto"/>
              <w:jc w:val="both"/>
              <w:textAlignment w:val="baseline"/>
              <w:rPr>
                <w:kern w:val="24"/>
                <w:sz w:val="22"/>
                <w:szCs w:val="22"/>
              </w:rPr>
            </w:pPr>
            <w:r w:rsidRPr="00024A19">
              <w:rPr>
                <w:b/>
                <w:bCs/>
                <w:kern w:val="24"/>
                <w:sz w:val="22"/>
                <w:szCs w:val="22"/>
                <w:lang w:val="en-US"/>
              </w:rPr>
              <w:t>D</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734F7747" w14:textId="77777777" w:rsidR="006B7A9B" w:rsidRPr="00024A19" w:rsidRDefault="006B7A9B" w:rsidP="00CD646B">
            <w:pPr>
              <w:pStyle w:val="NormalWeb"/>
              <w:spacing w:before="0" w:beforeAutospacing="0" w:after="0" w:afterAutospacing="0" w:line="276" w:lineRule="auto"/>
              <w:jc w:val="both"/>
              <w:textAlignment w:val="baseline"/>
              <w:rPr>
                <w:kern w:val="24"/>
                <w:sz w:val="22"/>
                <w:szCs w:val="22"/>
              </w:rPr>
            </w:pPr>
            <w:r w:rsidRPr="00024A19">
              <w:rPr>
                <w:kern w:val="24"/>
                <w:sz w:val="22"/>
                <w:szCs w:val="22"/>
              </w:rPr>
              <w:t xml:space="preserve">Flour </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A9FDB8C" w14:textId="77777777" w:rsidR="006B7A9B" w:rsidRPr="00024A19" w:rsidRDefault="006B7A9B" w:rsidP="00CD646B">
            <w:pPr>
              <w:pStyle w:val="NormalWeb"/>
              <w:tabs>
                <w:tab w:val="left" w:pos="1657"/>
                <w:tab w:val="left" w:pos="1824"/>
              </w:tabs>
              <w:spacing w:before="0" w:beforeAutospacing="0" w:after="0" w:afterAutospacing="0" w:line="276" w:lineRule="auto"/>
              <w:ind w:right="320"/>
              <w:jc w:val="right"/>
              <w:textAlignment w:val="baseline"/>
              <w:rPr>
                <w:kern w:val="24"/>
                <w:sz w:val="22"/>
                <w:szCs w:val="22"/>
              </w:rPr>
            </w:pPr>
            <w:r w:rsidRPr="00024A19">
              <w:rPr>
                <w:kern w:val="24"/>
                <w:sz w:val="22"/>
                <w:szCs w:val="22"/>
                <w:lang w:val="en-US"/>
              </w:rPr>
              <w:t>660</w:t>
            </w:r>
          </w:p>
        </w:tc>
      </w:tr>
      <w:tr w:rsidR="006B7A9B" w:rsidRPr="00024A19" w14:paraId="2FB65CA0" w14:textId="77777777" w:rsidTr="00024A19">
        <w:trPr>
          <w:trHeight w:val="288"/>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7F99BEFC" w14:textId="77777777" w:rsidR="006B7A9B" w:rsidRPr="00024A19" w:rsidRDefault="006B7A9B" w:rsidP="00CD646B">
            <w:pPr>
              <w:pStyle w:val="NormalWeb"/>
              <w:spacing w:before="0" w:beforeAutospacing="0" w:after="0" w:afterAutospacing="0" w:line="276" w:lineRule="auto"/>
              <w:jc w:val="both"/>
              <w:textAlignment w:val="baseline"/>
              <w:rPr>
                <w:kern w:val="24"/>
                <w:sz w:val="22"/>
                <w:szCs w:val="22"/>
              </w:rPr>
            </w:pPr>
            <w:r w:rsidRPr="00024A19">
              <w:rPr>
                <w:b/>
                <w:bCs/>
                <w:kern w:val="24"/>
                <w:sz w:val="22"/>
                <w:szCs w:val="22"/>
                <w:lang w:val="en-US"/>
              </w:rPr>
              <w:t>E</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840CF25" w14:textId="77777777" w:rsidR="006B7A9B" w:rsidRPr="00024A19" w:rsidRDefault="006B7A9B" w:rsidP="00CD646B">
            <w:pPr>
              <w:pStyle w:val="NormalWeb"/>
              <w:spacing w:before="0" w:beforeAutospacing="0" w:after="0" w:afterAutospacing="0" w:line="276" w:lineRule="auto"/>
              <w:jc w:val="both"/>
              <w:textAlignment w:val="baseline"/>
              <w:rPr>
                <w:kern w:val="24"/>
                <w:sz w:val="22"/>
                <w:szCs w:val="22"/>
              </w:rPr>
            </w:pPr>
            <w:r w:rsidRPr="00024A19">
              <w:rPr>
                <w:kern w:val="24"/>
                <w:sz w:val="22"/>
                <w:szCs w:val="22"/>
              </w:rPr>
              <w:t>Bread</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7957932F" w14:textId="77777777" w:rsidR="006B7A9B" w:rsidRPr="00024A19" w:rsidRDefault="006B7A9B" w:rsidP="00CD646B">
            <w:pPr>
              <w:pStyle w:val="NormalWeb"/>
              <w:tabs>
                <w:tab w:val="left" w:pos="1657"/>
                <w:tab w:val="left" w:pos="1824"/>
              </w:tabs>
              <w:spacing w:before="0" w:beforeAutospacing="0" w:after="0" w:afterAutospacing="0" w:line="276" w:lineRule="auto"/>
              <w:ind w:right="320"/>
              <w:jc w:val="right"/>
              <w:textAlignment w:val="baseline"/>
              <w:rPr>
                <w:kern w:val="24"/>
                <w:sz w:val="22"/>
                <w:szCs w:val="22"/>
              </w:rPr>
            </w:pPr>
            <w:r w:rsidRPr="00024A19">
              <w:rPr>
                <w:kern w:val="24"/>
                <w:sz w:val="22"/>
                <w:szCs w:val="22"/>
                <w:lang w:val="en-US"/>
              </w:rPr>
              <w:t>1090</w:t>
            </w:r>
          </w:p>
        </w:tc>
      </w:tr>
      <w:tr w:rsidR="006B7A9B" w:rsidRPr="00024A19" w14:paraId="1BA7C16F" w14:textId="77777777" w:rsidTr="00024A19">
        <w:trPr>
          <w:trHeight w:val="288"/>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020C24FE" w14:textId="77777777" w:rsidR="006B7A9B" w:rsidRPr="00024A19" w:rsidRDefault="006B7A9B" w:rsidP="00CD646B">
            <w:pPr>
              <w:pStyle w:val="NormalWeb"/>
              <w:spacing w:before="0" w:beforeAutospacing="0" w:after="0" w:afterAutospacing="0" w:line="276" w:lineRule="auto"/>
              <w:jc w:val="both"/>
              <w:textAlignment w:val="baseline"/>
              <w:rPr>
                <w:b/>
                <w:bCs/>
                <w:kern w:val="24"/>
                <w:sz w:val="22"/>
                <w:szCs w:val="22"/>
              </w:rPr>
            </w:pPr>
            <w:r w:rsidRPr="00024A19">
              <w:rPr>
                <w:b/>
                <w:bCs/>
                <w:kern w:val="24"/>
                <w:sz w:val="22"/>
                <w:szCs w:val="22"/>
                <w:lang w:val="en-US"/>
              </w:rPr>
              <w:t xml:space="preserve">C, D &amp; E </w:t>
            </w:r>
          </w:p>
        </w:tc>
        <w:tc>
          <w:tcPr>
            <w:tcW w:w="1607"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26F3E6F6" w14:textId="77777777" w:rsidR="006B7A9B" w:rsidRPr="00024A19" w:rsidRDefault="006B7A9B" w:rsidP="00CD646B">
            <w:pPr>
              <w:pStyle w:val="NormalWeb"/>
              <w:spacing w:before="0" w:beforeAutospacing="0" w:after="0" w:afterAutospacing="0" w:line="276" w:lineRule="auto"/>
              <w:jc w:val="both"/>
              <w:textAlignment w:val="baseline"/>
              <w:rPr>
                <w:b/>
                <w:bCs/>
                <w:kern w:val="24"/>
                <w:sz w:val="22"/>
                <w:szCs w:val="22"/>
              </w:rPr>
            </w:pPr>
            <w:r w:rsidRPr="00024A19">
              <w:rPr>
                <w:b/>
                <w:bCs/>
                <w:kern w:val="24"/>
                <w:sz w:val="22"/>
                <w:szCs w:val="22"/>
                <w:lang w:val="en-US"/>
              </w:rPr>
              <w:t>total</w:t>
            </w:r>
          </w:p>
        </w:tc>
        <w:tc>
          <w:tcPr>
            <w:tcW w:w="236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75F0382B" w14:textId="77777777" w:rsidR="006B7A9B" w:rsidRPr="00024A19" w:rsidRDefault="006B7A9B" w:rsidP="00CD646B">
            <w:pPr>
              <w:pStyle w:val="NormalWeb"/>
              <w:tabs>
                <w:tab w:val="left" w:pos="1657"/>
                <w:tab w:val="left" w:pos="1824"/>
              </w:tabs>
              <w:spacing w:before="0" w:beforeAutospacing="0" w:after="0" w:afterAutospacing="0" w:line="276" w:lineRule="auto"/>
              <w:ind w:right="320"/>
              <w:jc w:val="right"/>
              <w:textAlignment w:val="baseline"/>
              <w:rPr>
                <w:b/>
                <w:bCs/>
                <w:kern w:val="24"/>
                <w:sz w:val="22"/>
                <w:szCs w:val="22"/>
              </w:rPr>
            </w:pPr>
            <w:r w:rsidRPr="00024A19">
              <w:rPr>
                <w:b/>
                <w:bCs/>
                <w:kern w:val="24"/>
                <w:sz w:val="22"/>
                <w:szCs w:val="22"/>
                <w:lang w:val="en-US"/>
              </w:rPr>
              <w:t>2170</w:t>
            </w:r>
          </w:p>
        </w:tc>
      </w:tr>
    </w:tbl>
    <w:p w14:paraId="613456A8" w14:textId="0E686629" w:rsidR="006B7A9B" w:rsidRPr="00024A19" w:rsidRDefault="006B7A9B" w:rsidP="006B7A9B">
      <w:pPr>
        <w:pStyle w:val="NormalWeb"/>
        <w:spacing w:before="120" w:beforeAutospacing="0" w:after="0" w:afterAutospacing="0" w:line="276" w:lineRule="auto"/>
        <w:ind w:left="284"/>
        <w:jc w:val="both"/>
        <w:textAlignment w:val="baseline"/>
        <w:rPr>
          <w:kern w:val="24"/>
          <w:sz w:val="22"/>
          <w:szCs w:val="22"/>
        </w:rPr>
      </w:pPr>
      <w:r w:rsidRPr="00024A19">
        <w:rPr>
          <w:kern w:val="24"/>
          <w:sz w:val="22"/>
          <w:szCs w:val="22"/>
        </w:rPr>
        <w:lastRenderedPageBreak/>
        <w:t xml:space="preserve">All the three households had purchased electricity from </w:t>
      </w:r>
      <w:r w:rsidRPr="00024A19">
        <w:rPr>
          <w:b/>
          <w:bCs/>
          <w:kern w:val="24"/>
          <w:sz w:val="22"/>
          <w:szCs w:val="22"/>
        </w:rPr>
        <w:t>A</w:t>
      </w:r>
      <w:r w:rsidRPr="00024A19">
        <w:rPr>
          <w:kern w:val="24"/>
          <w:sz w:val="22"/>
          <w:szCs w:val="22"/>
        </w:rPr>
        <w:t xml:space="preserve"> for carrying out their production activities. Since the value of electricity produced has to be included in the output of family </w:t>
      </w:r>
      <w:r w:rsidRPr="00024A19">
        <w:rPr>
          <w:b/>
          <w:bCs/>
          <w:kern w:val="24"/>
          <w:sz w:val="22"/>
          <w:szCs w:val="22"/>
        </w:rPr>
        <w:t>A</w:t>
      </w:r>
      <w:r w:rsidRPr="00024A19">
        <w:rPr>
          <w:kern w:val="24"/>
          <w:sz w:val="22"/>
          <w:szCs w:val="22"/>
        </w:rPr>
        <w:t xml:space="preserve">, the value of electricity used by the three households </w:t>
      </w:r>
      <w:r w:rsidRPr="00024A19">
        <w:rPr>
          <w:b/>
          <w:kern w:val="24"/>
          <w:sz w:val="22"/>
          <w:szCs w:val="22"/>
        </w:rPr>
        <w:t>C</w:t>
      </w:r>
      <w:r w:rsidRPr="00024A19">
        <w:rPr>
          <w:kern w:val="24"/>
          <w:sz w:val="22"/>
          <w:szCs w:val="22"/>
        </w:rPr>
        <w:t xml:space="preserve">, </w:t>
      </w:r>
      <w:r w:rsidRPr="00024A19">
        <w:rPr>
          <w:b/>
          <w:kern w:val="24"/>
          <w:sz w:val="22"/>
          <w:szCs w:val="22"/>
        </w:rPr>
        <w:t>D</w:t>
      </w:r>
      <w:r w:rsidRPr="00024A19">
        <w:rPr>
          <w:kern w:val="24"/>
          <w:sz w:val="22"/>
          <w:szCs w:val="22"/>
        </w:rPr>
        <w:t xml:space="preserve"> &amp; </w:t>
      </w:r>
      <w:r w:rsidRPr="00024A19">
        <w:rPr>
          <w:b/>
          <w:kern w:val="24"/>
          <w:sz w:val="22"/>
          <w:szCs w:val="22"/>
        </w:rPr>
        <w:t>E</w:t>
      </w:r>
      <w:r w:rsidRPr="00024A19">
        <w:rPr>
          <w:bCs/>
          <w:kern w:val="24"/>
          <w:sz w:val="22"/>
          <w:szCs w:val="22"/>
        </w:rPr>
        <w:t xml:space="preserve"> should also be netted out to avoid double counting. Thus, t</w:t>
      </w:r>
      <w:r w:rsidRPr="00024A19">
        <w:rPr>
          <w:kern w:val="24"/>
          <w:sz w:val="22"/>
          <w:szCs w:val="22"/>
        </w:rPr>
        <w:t xml:space="preserve">he family </w:t>
      </w:r>
      <w:r w:rsidRPr="00024A19">
        <w:rPr>
          <w:b/>
          <w:bCs/>
          <w:kern w:val="24"/>
          <w:sz w:val="22"/>
          <w:szCs w:val="22"/>
        </w:rPr>
        <w:t>D</w:t>
      </w:r>
      <w:r w:rsidRPr="00024A19">
        <w:rPr>
          <w:kern w:val="24"/>
          <w:sz w:val="22"/>
          <w:szCs w:val="22"/>
        </w:rPr>
        <w:t xml:space="preserve"> added value worth (660 – 420 – 20 =) 220</w:t>
      </w:r>
      <w:r w:rsidRPr="00024A19">
        <w:rPr>
          <w:i/>
          <w:kern w:val="24"/>
          <w:sz w:val="22"/>
          <w:szCs w:val="22"/>
          <w:lang w:val="en-GB"/>
        </w:rPr>
        <w:t xml:space="preserve"> Cowries</w:t>
      </w:r>
      <w:r w:rsidRPr="00024A19">
        <w:rPr>
          <w:kern w:val="24"/>
          <w:sz w:val="22"/>
          <w:szCs w:val="22"/>
        </w:rPr>
        <w:t xml:space="preserve"> by producing flour to the value of wheat produced by family </w:t>
      </w:r>
      <w:r w:rsidRPr="00024A19">
        <w:rPr>
          <w:b/>
          <w:bCs/>
          <w:kern w:val="24"/>
          <w:sz w:val="22"/>
          <w:szCs w:val="22"/>
        </w:rPr>
        <w:t>C</w:t>
      </w:r>
      <w:r w:rsidRPr="00024A19">
        <w:rPr>
          <w:kern w:val="24"/>
          <w:sz w:val="22"/>
          <w:szCs w:val="22"/>
        </w:rPr>
        <w:t xml:space="preserve">. Similarly, the family </w:t>
      </w:r>
      <w:r w:rsidRPr="00024A19">
        <w:rPr>
          <w:b/>
          <w:bCs/>
          <w:kern w:val="24"/>
          <w:sz w:val="22"/>
          <w:szCs w:val="22"/>
        </w:rPr>
        <w:t>E</w:t>
      </w:r>
      <w:r w:rsidRPr="00024A19">
        <w:rPr>
          <w:kern w:val="24"/>
          <w:sz w:val="22"/>
          <w:szCs w:val="22"/>
        </w:rPr>
        <w:t>’s value of production (of bread) would be (1,090 – 660 – 15 =) 415</w:t>
      </w:r>
      <w:r w:rsidRPr="00024A19">
        <w:rPr>
          <w:i/>
          <w:kern w:val="24"/>
          <w:sz w:val="22"/>
          <w:szCs w:val="22"/>
          <w:lang w:val="en-GB"/>
        </w:rPr>
        <w:t xml:space="preserve"> Cowries</w:t>
      </w:r>
      <w:r w:rsidRPr="00024A19">
        <w:rPr>
          <w:iCs/>
          <w:kern w:val="24"/>
          <w:sz w:val="22"/>
          <w:szCs w:val="22"/>
          <w:lang w:val="en-GB"/>
        </w:rPr>
        <w:t xml:space="preserve"> and that of family </w:t>
      </w:r>
      <w:r w:rsidRPr="00024A19">
        <w:rPr>
          <w:b/>
          <w:bCs/>
          <w:iCs/>
          <w:kern w:val="24"/>
          <w:sz w:val="22"/>
          <w:szCs w:val="22"/>
          <w:lang w:val="en-GB"/>
        </w:rPr>
        <w:t>C</w:t>
      </w:r>
      <w:r w:rsidRPr="00024A19">
        <w:rPr>
          <w:iCs/>
          <w:kern w:val="24"/>
          <w:sz w:val="22"/>
          <w:szCs w:val="22"/>
          <w:lang w:val="en-GB"/>
        </w:rPr>
        <w:t xml:space="preserve"> (420 – 10 =) 410 </w:t>
      </w:r>
      <w:r w:rsidRPr="00024A19">
        <w:rPr>
          <w:i/>
          <w:kern w:val="24"/>
          <w:sz w:val="22"/>
          <w:szCs w:val="22"/>
          <w:lang w:val="en-GB"/>
        </w:rPr>
        <w:t>Cowries</w:t>
      </w:r>
      <w:r w:rsidRPr="00024A19">
        <w:rPr>
          <w:kern w:val="24"/>
          <w:sz w:val="22"/>
          <w:szCs w:val="22"/>
        </w:rPr>
        <w:t xml:space="preserve">. </w:t>
      </w:r>
      <w:r w:rsidRPr="00024A19">
        <w:rPr>
          <w:sz w:val="22"/>
          <w:szCs w:val="22"/>
        </w:rPr>
        <w:t xml:space="preserve">The value of production by the households </w:t>
      </w:r>
      <w:r w:rsidRPr="00024A19">
        <w:rPr>
          <w:b/>
          <w:kern w:val="24"/>
          <w:sz w:val="22"/>
          <w:szCs w:val="22"/>
        </w:rPr>
        <w:t>C</w:t>
      </w:r>
      <w:r w:rsidRPr="00024A19">
        <w:rPr>
          <w:kern w:val="24"/>
          <w:sz w:val="22"/>
          <w:szCs w:val="22"/>
        </w:rPr>
        <w:t xml:space="preserve">, </w:t>
      </w:r>
      <w:r w:rsidRPr="00024A19">
        <w:rPr>
          <w:b/>
          <w:kern w:val="24"/>
          <w:sz w:val="22"/>
          <w:szCs w:val="22"/>
        </w:rPr>
        <w:t>D</w:t>
      </w:r>
      <w:r w:rsidRPr="00024A19">
        <w:rPr>
          <w:kern w:val="24"/>
          <w:sz w:val="22"/>
          <w:szCs w:val="22"/>
        </w:rPr>
        <w:t xml:space="preserve"> &amp; </w:t>
      </w:r>
      <w:r w:rsidRPr="00024A19">
        <w:rPr>
          <w:b/>
          <w:kern w:val="24"/>
          <w:sz w:val="22"/>
          <w:szCs w:val="22"/>
        </w:rPr>
        <w:t>E</w:t>
      </w:r>
      <w:r w:rsidRPr="00024A19">
        <w:rPr>
          <w:sz w:val="22"/>
          <w:szCs w:val="22"/>
        </w:rPr>
        <w:t xml:space="preserve"> taken together would be 1045 (and not 2170).</w:t>
      </w:r>
    </w:p>
    <w:p w14:paraId="2FED57E7" w14:textId="77777777" w:rsidR="006B7A9B" w:rsidRPr="00024A19" w:rsidRDefault="006B7A9B" w:rsidP="00703FB9">
      <w:pPr>
        <w:spacing w:before="120" w:after="0" w:line="276" w:lineRule="auto"/>
        <w:ind w:left="288"/>
        <w:jc w:val="both"/>
        <w:rPr>
          <w:rFonts w:ascii="Times New Roman" w:hAnsi="Times New Roman" w:cs="Times New Roman"/>
        </w:rPr>
      </w:pPr>
      <w:r w:rsidRPr="00024A19">
        <w:rPr>
          <w:rFonts w:ascii="Times New Roman" w:hAnsi="Times New Roman" w:cs="Times New Roman"/>
          <w:kern w:val="24"/>
        </w:rPr>
        <w:t xml:space="preserve">Similarly the value of production by </w:t>
      </w:r>
    </w:p>
    <w:p w14:paraId="3F520FD6" w14:textId="5D5DDC92" w:rsidR="006B7A9B" w:rsidRPr="00024A19" w:rsidRDefault="006B7A9B" w:rsidP="006B7A9B">
      <w:pPr>
        <w:pStyle w:val="NormalWeb"/>
        <w:spacing w:before="0" w:beforeAutospacing="0" w:after="0" w:afterAutospacing="0" w:line="276" w:lineRule="auto"/>
        <w:ind w:firstLine="720"/>
        <w:jc w:val="both"/>
        <w:rPr>
          <w:kern w:val="24"/>
          <w:sz w:val="22"/>
          <w:szCs w:val="22"/>
        </w:rPr>
      </w:pPr>
      <w:proofErr w:type="gramStart"/>
      <w:r w:rsidRPr="00024A19">
        <w:rPr>
          <w:kern w:val="24"/>
          <w:sz w:val="22"/>
          <w:szCs w:val="22"/>
        </w:rPr>
        <w:t>family</w:t>
      </w:r>
      <w:proofErr w:type="gramEnd"/>
      <w:r w:rsidRPr="00024A19">
        <w:rPr>
          <w:kern w:val="24"/>
          <w:sz w:val="22"/>
          <w:szCs w:val="22"/>
        </w:rPr>
        <w:t xml:space="preserve"> </w:t>
      </w:r>
      <w:r w:rsidRPr="00024A19">
        <w:rPr>
          <w:b/>
          <w:kern w:val="24"/>
          <w:sz w:val="22"/>
          <w:szCs w:val="22"/>
        </w:rPr>
        <w:t>A</w:t>
      </w:r>
      <w:r w:rsidRPr="00024A19">
        <w:rPr>
          <w:kern w:val="24"/>
          <w:sz w:val="22"/>
          <w:szCs w:val="22"/>
        </w:rPr>
        <w:t xml:space="preserve"> would be </w:t>
      </w:r>
      <w:r w:rsidRPr="00024A19">
        <w:rPr>
          <w:kern w:val="24"/>
          <w:sz w:val="22"/>
          <w:szCs w:val="22"/>
        </w:rPr>
        <w:tab/>
      </w:r>
      <w:r w:rsidRPr="00024A19">
        <w:rPr>
          <w:kern w:val="24"/>
          <w:sz w:val="22"/>
          <w:szCs w:val="22"/>
        </w:rPr>
        <w:tab/>
        <w:t xml:space="preserve">(120 + 25) – 10 </w:t>
      </w:r>
      <w:r w:rsidRPr="00024A19">
        <w:rPr>
          <w:kern w:val="24"/>
          <w:sz w:val="22"/>
          <w:szCs w:val="22"/>
        </w:rPr>
        <w:tab/>
      </w:r>
      <w:r w:rsidR="00024A19">
        <w:rPr>
          <w:kern w:val="24"/>
          <w:sz w:val="22"/>
          <w:szCs w:val="22"/>
        </w:rPr>
        <w:tab/>
      </w:r>
      <w:r w:rsidRPr="00024A19">
        <w:rPr>
          <w:kern w:val="24"/>
          <w:sz w:val="22"/>
          <w:szCs w:val="22"/>
        </w:rPr>
        <w:t xml:space="preserve">= </w:t>
      </w:r>
      <w:r w:rsidRPr="00024A19">
        <w:rPr>
          <w:kern w:val="24"/>
          <w:sz w:val="22"/>
          <w:szCs w:val="22"/>
        </w:rPr>
        <w:tab/>
        <w:t>135</w:t>
      </w:r>
    </w:p>
    <w:p w14:paraId="4A365331" w14:textId="28D46280" w:rsidR="006B7A9B" w:rsidRPr="00024A19" w:rsidRDefault="006B7A9B" w:rsidP="006B7A9B">
      <w:pPr>
        <w:pStyle w:val="NormalWeb"/>
        <w:spacing w:before="0" w:beforeAutospacing="0" w:after="0" w:afterAutospacing="0" w:line="276" w:lineRule="auto"/>
        <w:ind w:firstLine="720"/>
        <w:jc w:val="both"/>
        <w:rPr>
          <w:kern w:val="24"/>
          <w:sz w:val="22"/>
          <w:szCs w:val="22"/>
        </w:rPr>
      </w:pPr>
      <w:proofErr w:type="gramStart"/>
      <w:r w:rsidRPr="00024A19">
        <w:rPr>
          <w:kern w:val="24"/>
          <w:sz w:val="22"/>
          <w:szCs w:val="22"/>
        </w:rPr>
        <w:t>family</w:t>
      </w:r>
      <w:proofErr w:type="gramEnd"/>
      <w:r w:rsidRPr="00024A19">
        <w:rPr>
          <w:kern w:val="24"/>
          <w:sz w:val="22"/>
          <w:szCs w:val="22"/>
        </w:rPr>
        <w:t xml:space="preserve"> </w:t>
      </w:r>
      <w:r w:rsidRPr="00024A19">
        <w:rPr>
          <w:b/>
          <w:kern w:val="24"/>
          <w:sz w:val="22"/>
          <w:szCs w:val="22"/>
        </w:rPr>
        <w:t>B</w:t>
      </w:r>
      <w:r w:rsidRPr="00024A19">
        <w:rPr>
          <w:kern w:val="24"/>
          <w:sz w:val="22"/>
          <w:szCs w:val="22"/>
        </w:rPr>
        <w:t xml:space="preserve"> would be </w:t>
      </w:r>
      <w:r w:rsidRPr="00024A19">
        <w:rPr>
          <w:kern w:val="24"/>
          <w:sz w:val="22"/>
          <w:szCs w:val="22"/>
        </w:rPr>
        <w:tab/>
      </w:r>
      <w:r w:rsidRPr="00024A19">
        <w:rPr>
          <w:kern w:val="24"/>
          <w:sz w:val="22"/>
          <w:szCs w:val="22"/>
        </w:rPr>
        <w:tab/>
        <w:t xml:space="preserve">250  – 25 </w:t>
      </w:r>
      <w:r w:rsidRPr="00024A19">
        <w:rPr>
          <w:kern w:val="24"/>
          <w:sz w:val="22"/>
          <w:szCs w:val="22"/>
        </w:rPr>
        <w:tab/>
      </w:r>
      <w:r w:rsidRPr="00024A19">
        <w:rPr>
          <w:kern w:val="24"/>
          <w:sz w:val="22"/>
          <w:szCs w:val="22"/>
        </w:rPr>
        <w:tab/>
        <w:t xml:space="preserve">= </w:t>
      </w:r>
      <w:r w:rsidRPr="00024A19">
        <w:rPr>
          <w:kern w:val="24"/>
          <w:sz w:val="22"/>
          <w:szCs w:val="22"/>
        </w:rPr>
        <w:tab/>
        <w:t>225</w:t>
      </w:r>
    </w:p>
    <w:p w14:paraId="21225F76" w14:textId="798C1757" w:rsidR="006B7A9B" w:rsidRPr="00024A19" w:rsidRDefault="006B7A9B" w:rsidP="006B7A9B">
      <w:pPr>
        <w:spacing w:before="120" w:after="0" w:line="276" w:lineRule="auto"/>
        <w:ind w:left="284"/>
        <w:jc w:val="both"/>
        <w:rPr>
          <w:rFonts w:ascii="Times New Roman" w:hAnsi="Times New Roman" w:cs="Times New Roman"/>
        </w:rPr>
      </w:pPr>
      <w:r w:rsidRPr="00024A19">
        <w:rPr>
          <w:rFonts w:ascii="Times New Roman" w:hAnsi="Times New Roman" w:cs="Times New Roman"/>
        </w:rPr>
        <w:t xml:space="preserve">[The value of production by an individual production unit thus arrived at is called (gross) value added. </w:t>
      </w:r>
      <w:proofErr w:type="gramStart"/>
      <w:r w:rsidRPr="00024A19">
        <w:rPr>
          <w:rFonts w:ascii="Times New Roman" w:hAnsi="Times New Roman" w:cs="Times New Roman"/>
        </w:rPr>
        <w:t xml:space="preserve">The term ‘gross’ will be explained </w:t>
      </w:r>
      <w:r w:rsidR="00FB747C">
        <w:rPr>
          <w:rFonts w:ascii="Times New Roman" w:hAnsi="Times New Roman" w:cs="Times New Roman"/>
        </w:rPr>
        <w:t xml:space="preserve">later </w:t>
      </w:r>
      <w:r w:rsidRPr="00024A19">
        <w:rPr>
          <w:rFonts w:ascii="Times New Roman" w:hAnsi="Times New Roman" w:cs="Times New Roman"/>
        </w:rPr>
        <w:t>in this session.]</w:t>
      </w:r>
      <w:proofErr w:type="gramEnd"/>
    </w:p>
    <w:p w14:paraId="3EB4F17B" w14:textId="77777777" w:rsidR="006B7A9B" w:rsidRPr="00024A19" w:rsidRDefault="006B7A9B" w:rsidP="006B7A9B">
      <w:pPr>
        <w:spacing w:before="120" w:after="0" w:line="276" w:lineRule="auto"/>
        <w:ind w:left="284"/>
        <w:jc w:val="both"/>
        <w:rPr>
          <w:rFonts w:ascii="Times New Roman" w:hAnsi="Times New Roman" w:cs="Times New Roman"/>
        </w:rPr>
      </w:pPr>
      <w:r w:rsidRPr="00024A19">
        <w:rPr>
          <w:rFonts w:ascii="Times New Roman" w:hAnsi="Times New Roman" w:cs="Times New Roman"/>
        </w:rPr>
        <w:t xml:space="preserve">The value of production carried out by the production units (in this case 5 households) is given by the sum of value added by individual units. </w:t>
      </w:r>
    </w:p>
    <w:tbl>
      <w:tblPr>
        <w:tblW w:w="8188" w:type="dxa"/>
        <w:jc w:val="center"/>
        <w:tblCellMar>
          <w:left w:w="0" w:type="dxa"/>
          <w:right w:w="0" w:type="dxa"/>
        </w:tblCellMar>
        <w:tblLook w:val="0420" w:firstRow="1" w:lastRow="0" w:firstColumn="0" w:lastColumn="0" w:noHBand="0" w:noVBand="1"/>
      </w:tblPr>
      <w:tblGrid>
        <w:gridCol w:w="1017"/>
        <w:gridCol w:w="2210"/>
        <w:gridCol w:w="1701"/>
        <w:gridCol w:w="1701"/>
        <w:gridCol w:w="1559"/>
      </w:tblGrid>
      <w:tr w:rsidR="006B7A9B" w:rsidRPr="00024A19" w14:paraId="63123D51" w14:textId="77777777" w:rsidTr="00CD646B">
        <w:trPr>
          <w:trHeight w:val="227"/>
          <w:jc w:val="center"/>
        </w:trPr>
        <w:tc>
          <w:tcPr>
            <w:tcW w:w="1017" w:type="dxa"/>
            <w:vMerge w:val="restart"/>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vAlign w:val="center"/>
            <w:hideMark/>
          </w:tcPr>
          <w:p w14:paraId="3EA0DDB1" w14:textId="77777777" w:rsidR="006B7A9B" w:rsidRPr="00024A19" w:rsidRDefault="006B7A9B" w:rsidP="00CD646B">
            <w:pPr>
              <w:pStyle w:val="NormalWeb"/>
              <w:spacing w:before="0" w:beforeAutospacing="0" w:after="0" w:afterAutospacing="0" w:line="276" w:lineRule="auto"/>
              <w:rPr>
                <w:kern w:val="24"/>
                <w:sz w:val="22"/>
                <w:szCs w:val="22"/>
              </w:rPr>
            </w:pPr>
            <w:r w:rsidRPr="00024A19">
              <w:rPr>
                <w:b/>
                <w:bCs/>
                <w:kern w:val="24"/>
                <w:sz w:val="22"/>
                <w:szCs w:val="22"/>
              </w:rPr>
              <w:t>Family</w:t>
            </w:r>
          </w:p>
        </w:tc>
        <w:tc>
          <w:tcPr>
            <w:tcW w:w="2210" w:type="dxa"/>
            <w:vMerge w:val="restart"/>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vAlign w:val="center"/>
            <w:hideMark/>
          </w:tcPr>
          <w:p w14:paraId="3C659941" w14:textId="77777777" w:rsidR="006B7A9B" w:rsidRPr="00024A19" w:rsidRDefault="006B7A9B" w:rsidP="00CD646B">
            <w:pPr>
              <w:pStyle w:val="NormalWeb"/>
              <w:spacing w:before="0" w:beforeAutospacing="0" w:after="0" w:afterAutospacing="0" w:line="276" w:lineRule="auto"/>
              <w:rPr>
                <w:kern w:val="24"/>
                <w:sz w:val="22"/>
                <w:szCs w:val="22"/>
              </w:rPr>
            </w:pPr>
            <w:r w:rsidRPr="00024A19">
              <w:rPr>
                <w:b/>
                <w:bCs/>
                <w:kern w:val="24"/>
                <w:sz w:val="22"/>
                <w:szCs w:val="22"/>
              </w:rPr>
              <w:t>Produced</w:t>
            </w:r>
          </w:p>
        </w:tc>
        <w:tc>
          <w:tcPr>
            <w:tcW w:w="4961" w:type="dxa"/>
            <w:gridSpan w:val="3"/>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20B5372B" w14:textId="77777777" w:rsidR="006B7A9B" w:rsidRPr="00024A19" w:rsidRDefault="006B7A9B" w:rsidP="00CD646B">
            <w:pPr>
              <w:pStyle w:val="NormalWeb"/>
              <w:spacing w:before="0" w:beforeAutospacing="0" w:after="0" w:afterAutospacing="0" w:line="276" w:lineRule="auto"/>
              <w:jc w:val="center"/>
              <w:rPr>
                <w:b/>
                <w:bCs/>
                <w:kern w:val="24"/>
                <w:sz w:val="22"/>
                <w:szCs w:val="22"/>
              </w:rPr>
            </w:pPr>
            <w:r w:rsidRPr="00024A19">
              <w:rPr>
                <w:b/>
                <w:bCs/>
                <w:kern w:val="24"/>
                <w:sz w:val="22"/>
                <w:szCs w:val="22"/>
                <w:lang w:val="en-US"/>
              </w:rPr>
              <w:t xml:space="preserve">Value </w:t>
            </w:r>
            <w:r w:rsidRPr="00024A19">
              <w:rPr>
                <w:kern w:val="24"/>
                <w:sz w:val="22"/>
                <w:szCs w:val="22"/>
                <w:lang w:val="en-US"/>
              </w:rPr>
              <w:t>(Cowries)</w:t>
            </w:r>
          </w:p>
        </w:tc>
      </w:tr>
      <w:tr w:rsidR="006B7A9B" w:rsidRPr="00024A19" w14:paraId="09D30AB6" w14:textId="77777777" w:rsidTr="00CD646B">
        <w:trPr>
          <w:trHeight w:val="227"/>
          <w:jc w:val="center"/>
        </w:trPr>
        <w:tc>
          <w:tcPr>
            <w:tcW w:w="1017" w:type="dxa"/>
            <w:vMerge/>
            <w:tcBorders>
              <w:top w:val="single" w:sz="8" w:space="0" w:color="000000"/>
              <w:left w:val="single" w:sz="8" w:space="0" w:color="000000"/>
              <w:bottom w:val="single" w:sz="8" w:space="0" w:color="000000"/>
              <w:right w:val="single" w:sz="8" w:space="0" w:color="000000"/>
            </w:tcBorders>
            <w:shd w:val="clear" w:color="auto" w:fill="D6E3BC" w:themeFill="accent3" w:themeFillTint="66"/>
            <w:vAlign w:val="center"/>
            <w:hideMark/>
          </w:tcPr>
          <w:p w14:paraId="4DC73E51" w14:textId="77777777" w:rsidR="006B7A9B" w:rsidRPr="00024A19" w:rsidRDefault="006B7A9B" w:rsidP="00CD646B">
            <w:pPr>
              <w:pStyle w:val="NormalWeb"/>
              <w:spacing w:before="0" w:beforeAutospacing="0" w:after="0" w:afterAutospacing="0" w:line="276" w:lineRule="auto"/>
              <w:jc w:val="both"/>
              <w:rPr>
                <w:kern w:val="24"/>
                <w:sz w:val="22"/>
                <w:szCs w:val="22"/>
              </w:rPr>
            </w:pPr>
          </w:p>
        </w:tc>
        <w:tc>
          <w:tcPr>
            <w:tcW w:w="2210" w:type="dxa"/>
            <w:vMerge/>
            <w:tcBorders>
              <w:top w:val="single" w:sz="8" w:space="0" w:color="000000"/>
              <w:left w:val="single" w:sz="8" w:space="0" w:color="000000"/>
              <w:bottom w:val="single" w:sz="8" w:space="0" w:color="000000"/>
              <w:right w:val="single" w:sz="8" w:space="0" w:color="000000"/>
            </w:tcBorders>
            <w:shd w:val="clear" w:color="auto" w:fill="D6E3BC" w:themeFill="accent3" w:themeFillTint="66"/>
            <w:vAlign w:val="center"/>
            <w:hideMark/>
          </w:tcPr>
          <w:p w14:paraId="6FAE86DC" w14:textId="77777777" w:rsidR="006B7A9B" w:rsidRPr="00024A19" w:rsidRDefault="006B7A9B" w:rsidP="00CD646B">
            <w:pPr>
              <w:pStyle w:val="NormalWeb"/>
              <w:spacing w:before="0" w:beforeAutospacing="0" w:after="0" w:afterAutospacing="0" w:line="276" w:lineRule="auto"/>
              <w:jc w:val="both"/>
              <w:rPr>
                <w:kern w:val="24"/>
                <w:sz w:val="22"/>
                <w:szCs w:val="22"/>
              </w:rPr>
            </w:pPr>
          </w:p>
        </w:tc>
        <w:tc>
          <w:tcPr>
            <w:tcW w:w="170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1578932C"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b/>
                <w:bCs/>
                <w:kern w:val="24"/>
                <w:sz w:val="22"/>
                <w:szCs w:val="22"/>
                <w:lang w:val="en-US"/>
              </w:rPr>
              <w:t>output</w:t>
            </w:r>
          </w:p>
        </w:tc>
        <w:tc>
          <w:tcPr>
            <w:tcW w:w="170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4DB2AC2A"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b/>
                <w:bCs/>
                <w:kern w:val="24"/>
                <w:sz w:val="22"/>
                <w:szCs w:val="22"/>
                <w:lang w:val="en-US"/>
              </w:rPr>
              <w:t xml:space="preserve">Input </w:t>
            </w:r>
          </w:p>
        </w:tc>
        <w:tc>
          <w:tcPr>
            <w:tcW w:w="1559"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5A83B567"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b/>
                <w:bCs/>
                <w:kern w:val="24"/>
                <w:sz w:val="22"/>
                <w:szCs w:val="22"/>
                <w:lang w:val="en-US"/>
              </w:rPr>
              <w:t>Value added</w:t>
            </w:r>
          </w:p>
        </w:tc>
      </w:tr>
      <w:tr w:rsidR="006B7A9B" w:rsidRPr="00024A19" w14:paraId="1D5A94A1" w14:textId="77777777" w:rsidTr="00CD646B">
        <w:trPr>
          <w:trHeight w:val="283"/>
          <w:jc w:val="center"/>
        </w:trPr>
        <w:tc>
          <w:tcPr>
            <w:tcW w:w="10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004E96E0" w14:textId="77777777" w:rsidR="006B7A9B" w:rsidRPr="00024A19" w:rsidRDefault="006B7A9B" w:rsidP="00CD646B">
            <w:pPr>
              <w:pStyle w:val="NormalWeb"/>
              <w:spacing w:before="0" w:beforeAutospacing="0" w:after="0" w:afterAutospacing="0" w:line="276" w:lineRule="auto"/>
              <w:jc w:val="both"/>
              <w:rPr>
                <w:kern w:val="24"/>
                <w:sz w:val="22"/>
                <w:szCs w:val="22"/>
              </w:rPr>
            </w:pPr>
            <w:r w:rsidRPr="00024A19">
              <w:rPr>
                <w:b/>
                <w:bCs/>
                <w:kern w:val="24"/>
                <w:sz w:val="22"/>
                <w:szCs w:val="22"/>
                <w:lang w:val="en-US"/>
              </w:rPr>
              <w:t>A</w:t>
            </w:r>
          </w:p>
        </w:tc>
        <w:tc>
          <w:tcPr>
            <w:tcW w:w="22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61FED009" w14:textId="77777777" w:rsidR="006B7A9B" w:rsidRPr="00024A19" w:rsidRDefault="006B7A9B" w:rsidP="00CD646B">
            <w:pPr>
              <w:pStyle w:val="NormalWeb"/>
              <w:spacing w:before="0" w:beforeAutospacing="0" w:after="0" w:afterAutospacing="0" w:line="276" w:lineRule="auto"/>
              <w:jc w:val="both"/>
              <w:rPr>
                <w:kern w:val="24"/>
                <w:sz w:val="22"/>
                <w:szCs w:val="22"/>
              </w:rPr>
            </w:pPr>
            <w:r w:rsidRPr="00024A19">
              <w:rPr>
                <w:kern w:val="24"/>
                <w:sz w:val="22"/>
                <w:szCs w:val="22"/>
                <w:lang w:val="en-US"/>
              </w:rPr>
              <w:t>Electricity &amp; repairs</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077FE01C"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120 + 25 = 145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FC5572E"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10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60AE64B6"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135</w:t>
            </w:r>
          </w:p>
        </w:tc>
      </w:tr>
      <w:tr w:rsidR="006B7A9B" w:rsidRPr="00024A19" w14:paraId="217FAE84" w14:textId="77777777" w:rsidTr="00CD646B">
        <w:trPr>
          <w:trHeight w:val="283"/>
          <w:jc w:val="center"/>
        </w:trPr>
        <w:tc>
          <w:tcPr>
            <w:tcW w:w="10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3704974A" w14:textId="77777777" w:rsidR="006B7A9B" w:rsidRPr="00024A19" w:rsidRDefault="006B7A9B" w:rsidP="00CD646B">
            <w:pPr>
              <w:pStyle w:val="NormalWeb"/>
              <w:spacing w:before="0" w:beforeAutospacing="0" w:after="0" w:afterAutospacing="0" w:line="276" w:lineRule="auto"/>
              <w:jc w:val="both"/>
              <w:rPr>
                <w:kern w:val="24"/>
                <w:sz w:val="22"/>
                <w:szCs w:val="22"/>
              </w:rPr>
            </w:pPr>
            <w:r w:rsidRPr="00024A19">
              <w:rPr>
                <w:b/>
                <w:bCs/>
                <w:kern w:val="24"/>
                <w:sz w:val="22"/>
                <w:szCs w:val="22"/>
                <w:lang w:val="en-US"/>
              </w:rPr>
              <w:t>B</w:t>
            </w:r>
          </w:p>
        </w:tc>
        <w:tc>
          <w:tcPr>
            <w:tcW w:w="22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62CD191" w14:textId="77777777" w:rsidR="006B7A9B" w:rsidRPr="00024A19" w:rsidRDefault="006B7A9B" w:rsidP="00CD646B">
            <w:pPr>
              <w:pStyle w:val="NormalWeb"/>
              <w:spacing w:before="0" w:beforeAutospacing="0" w:after="0" w:afterAutospacing="0" w:line="276" w:lineRule="auto"/>
              <w:jc w:val="both"/>
              <w:rPr>
                <w:kern w:val="24"/>
                <w:sz w:val="22"/>
                <w:szCs w:val="22"/>
              </w:rPr>
            </w:pPr>
            <w:r w:rsidRPr="00024A19">
              <w:rPr>
                <w:kern w:val="24"/>
                <w:sz w:val="22"/>
                <w:szCs w:val="22"/>
                <w:lang w:val="en-US"/>
              </w:rPr>
              <w:t>Fishing</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0707FCB"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250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36E3599A"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25</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AF12E07"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225</w:t>
            </w:r>
          </w:p>
        </w:tc>
      </w:tr>
      <w:tr w:rsidR="006B7A9B" w:rsidRPr="00024A19" w14:paraId="50E09332" w14:textId="77777777" w:rsidTr="00CD646B">
        <w:trPr>
          <w:trHeight w:val="283"/>
          <w:jc w:val="center"/>
        </w:trPr>
        <w:tc>
          <w:tcPr>
            <w:tcW w:w="10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3A56CDFA" w14:textId="77777777" w:rsidR="006B7A9B" w:rsidRPr="00024A19" w:rsidRDefault="006B7A9B" w:rsidP="00CD646B">
            <w:pPr>
              <w:pStyle w:val="NormalWeb"/>
              <w:spacing w:before="0" w:beforeAutospacing="0" w:after="0" w:afterAutospacing="0" w:line="276" w:lineRule="auto"/>
              <w:jc w:val="both"/>
              <w:rPr>
                <w:kern w:val="24"/>
                <w:sz w:val="22"/>
                <w:szCs w:val="22"/>
              </w:rPr>
            </w:pPr>
            <w:r w:rsidRPr="00024A19">
              <w:rPr>
                <w:b/>
                <w:bCs/>
                <w:kern w:val="24"/>
                <w:sz w:val="22"/>
                <w:szCs w:val="22"/>
                <w:lang w:val="en-US"/>
              </w:rPr>
              <w:t>C</w:t>
            </w:r>
          </w:p>
        </w:tc>
        <w:tc>
          <w:tcPr>
            <w:tcW w:w="22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2F28C95C" w14:textId="77777777" w:rsidR="006B7A9B" w:rsidRPr="00024A19" w:rsidRDefault="006B7A9B" w:rsidP="00CD646B">
            <w:pPr>
              <w:pStyle w:val="NormalWeb"/>
              <w:spacing w:before="0" w:beforeAutospacing="0" w:after="0" w:afterAutospacing="0" w:line="276" w:lineRule="auto"/>
              <w:jc w:val="both"/>
              <w:rPr>
                <w:kern w:val="24"/>
                <w:sz w:val="22"/>
                <w:szCs w:val="22"/>
              </w:rPr>
            </w:pPr>
            <w:r w:rsidRPr="00024A19">
              <w:rPr>
                <w:kern w:val="24"/>
                <w:sz w:val="22"/>
                <w:szCs w:val="22"/>
              </w:rPr>
              <w:t>Wheat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AC1AA95"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420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02BA0002"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10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349EF317"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410</w:t>
            </w:r>
          </w:p>
        </w:tc>
      </w:tr>
      <w:tr w:rsidR="006B7A9B" w:rsidRPr="00024A19" w14:paraId="1B3CAE4D" w14:textId="77777777" w:rsidTr="00CD646B">
        <w:trPr>
          <w:trHeight w:val="283"/>
          <w:jc w:val="center"/>
        </w:trPr>
        <w:tc>
          <w:tcPr>
            <w:tcW w:w="10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527BCDD7" w14:textId="77777777" w:rsidR="006B7A9B" w:rsidRPr="00024A19" w:rsidRDefault="006B7A9B" w:rsidP="00CD646B">
            <w:pPr>
              <w:pStyle w:val="NormalWeb"/>
              <w:spacing w:before="0" w:beforeAutospacing="0" w:after="0" w:afterAutospacing="0" w:line="276" w:lineRule="auto"/>
              <w:jc w:val="both"/>
              <w:rPr>
                <w:kern w:val="24"/>
                <w:sz w:val="22"/>
                <w:szCs w:val="22"/>
              </w:rPr>
            </w:pPr>
            <w:r w:rsidRPr="00024A19">
              <w:rPr>
                <w:b/>
                <w:bCs/>
                <w:kern w:val="24"/>
                <w:sz w:val="22"/>
                <w:szCs w:val="22"/>
                <w:lang w:val="en-US"/>
              </w:rPr>
              <w:t>D</w:t>
            </w:r>
          </w:p>
        </w:tc>
        <w:tc>
          <w:tcPr>
            <w:tcW w:w="22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7294816D" w14:textId="77777777" w:rsidR="006B7A9B" w:rsidRPr="00024A19" w:rsidRDefault="006B7A9B" w:rsidP="00CD646B">
            <w:pPr>
              <w:pStyle w:val="NormalWeb"/>
              <w:spacing w:before="0" w:beforeAutospacing="0" w:after="0" w:afterAutospacing="0" w:line="276" w:lineRule="auto"/>
              <w:jc w:val="both"/>
              <w:rPr>
                <w:kern w:val="24"/>
                <w:sz w:val="22"/>
                <w:szCs w:val="22"/>
              </w:rPr>
            </w:pPr>
            <w:r w:rsidRPr="00024A19">
              <w:rPr>
                <w:kern w:val="24"/>
                <w:sz w:val="22"/>
                <w:szCs w:val="22"/>
              </w:rPr>
              <w:t xml:space="preserve">Flour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46362803"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660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26A9C6D8"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420 + 20 = 440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5A3E1872"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220</w:t>
            </w:r>
          </w:p>
        </w:tc>
      </w:tr>
      <w:tr w:rsidR="006B7A9B" w:rsidRPr="00024A19" w14:paraId="2FAED75C" w14:textId="77777777" w:rsidTr="00CD646B">
        <w:trPr>
          <w:trHeight w:val="283"/>
          <w:jc w:val="center"/>
        </w:trPr>
        <w:tc>
          <w:tcPr>
            <w:tcW w:w="10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01F76E22" w14:textId="77777777" w:rsidR="006B7A9B" w:rsidRPr="00024A19" w:rsidRDefault="006B7A9B" w:rsidP="00CD646B">
            <w:pPr>
              <w:pStyle w:val="NormalWeb"/>
              <w:spacing w:before="0" w:beforeAutospacing="0" w:after="0" w:afterAutospacing="0" w:line="276" w:lineRule="auto"/>
              <w:jc w:val="both"/>
              <w:rPr>
                <w:kern w:val="24"/>
                <w:sz w:val="22"/>
                <w:szCs w:val="22"/>
              </w:rPr>
            </w:pPr>
            <w:r w:rsidRPr="00024A19">
              <w:rPr>
                <w:b/>
                <w:bCs/>
                <w:kern w:val="24"/>
                <w:sz w:val="22"/>
                <w:szCs w:val="22"/>
                <w:lang w:val="en-US"/>
              </w:rPr>
              <w:t>E</w:t>
            </w:r>
          </w:p>
        </w:tc>
        <w:tc>
          <w:tcPr>
            <w:tcW w:w="22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0C48BDA3" w14:textId="77777777" w:rsidR="006B7A9B" w:rsidRPr="00024A19" w:rsidRDefault="006B7A9B" w:rsidP="00CD646B">
            <w:pPr>
              <w:pStyle w:val="NormalWeb"/>
              <w:spacing w:before="0" w:beforeAutospacing="0" w:after="0" w:afterAutospacing="0" w:line="276" w:lineRule="auto"/>
              <w:jc w:val="both"/>
              <w:rPr>
                <w:kern w:val="24"/>
                <w:sz w:val="22"/>
                <w:szCs w:val="22"/>
              </w:rPr>
            </w:pPr>
            <w:r w:rsidRPr="00024A19">
              <w:rPr>
                <w:kern w:val="24"/>
                <w:sz w:val="22"/>
                <w:szCs w:val="22"/>
              </w:rPr>
              <w:t>Bread</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5D9FBAEE"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1090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53D32D71"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660 + 15 = 675</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08" w:type="dxa"/>
              <w:bottom w:w="72" w:type="dxa"/>
              <w:right w:w="108" w:type="dxa"/>
            </w:tcMar>
            <w:hideMark/>
          </w:tcPr>
          <w:p w14:paraId="678335AB"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415</w:t>
            </w:r>
          </w:p>
        </w:tc>
      </w:tr>
      <w:tr w:rsidR="006B7A9B" w:rsidRPr="00024A19" w14:paraId="2D51A4CF" w14:textId="77777777" w:rsidTr="00CD646B">
        <w:trPr>
          <w:trHeight w:val="340"/>
          <w:jc w:val="center"/>
        </w:trPr>
        <w:tc>
          <w:tcPr>
            <w:tcW w:w="1017"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6188B006" w14:textId="77777777" w:rsidR="006B7A9B" w:rsidRPr="00024A19" w:rsidRDefault="006B7A9B" w:rsidP="00CD646B">
            <w:pPr>
              <w:pStyle w:val="NormalWeb"/>
              <w:spacing w:before="0" w:beforeAutospacing="0" w:after="0" w:afterAutospacing="0" w:line="276" w:lineRule="auto"/>
              <w:jc w:val="both"/>
              <w:rPr>
                <w:kern w:val="24"/>
                <w:sz w:val="22"/>
                <w:szCs w:val="22"/>
              </w:rPr>
            </w:pPr>
            <w:r w:rsidRPr="00024A19">
              <w:rPr>
                <w:b/>
                <w:bCs/>
                <w:kern w:val="24"/>
                <w:sz w:val="22"/>
                <w:szCs w:val="22"/>
                <w:lang w:val="en-US"/>
              </w:rPr>
              <w:t xml:space="preserve">All </w:t>
            </w:r>
          </w:p>
        </w:tc>
        <w:tc>
          <w:tcPr>
            <w:tcW w:w="221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53D5BA95" w14:textId="77777777" w:rsidR="006B7A9B" w:rsidRPr="00024A19" w:rsidRDefault="006B7A9B" w:rsidP="00CD646B">
            <w:pPr>
              <w:pStyle w:val="NormalWeb"/>
              <w:spacing w:before="0" w:beforeAutospacing="0" w:after="0" w:afterAutospacing="0" w:line="276" w:lineRule="auto"/>
              <w:jc w:val="both"/>
              <w:rPr>
                <w:kern w:val="24"/>
                <w:sz w:val="22"/>
                <w:szCs w:val="22"/>
              </w:rPr>
            </w:pPr>
            <w:r w:rsidRPr="00024A19">
              <w:rPr>
                <w:b/>
                <w:bCs/>
                <w:kern w:val="24"/>
                <w:sz w:val="22"/>
                <w:szCs w:val="22"/>
                <w:lang w:val="en-US"/>
              </w:rPr>
              <w:t>total</w:t>
            </w:r>
          </w:p>
        </w:tc>
        <w:tc>
          <w:tcPr>
            <w:tcW w:w="170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4963CF41"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2170</w:t>
            </w:r>
          </w:p>
        </w:tc>
        <w:tc>
          <w:tcPr>
            <w:tcW w:w="170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1512C463"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kern w:val="24"/>
                <w:sz w:val="22"/>
                <w:szCs w:val="22"/>
                <w:lang w:val="en-US"/>
              </w:rPr>
              <w:t>1125</w:t>
            </w:r>
          </w:p>
        </w:tc>
        <w:tc>
          <w:tcPr>
            <w:tcW w:w="1559"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0C04C04B" w14:textId="77777777" w:rsidR="006B7A9B" w:rsidRPr="00024A19" w:rsidRDefault="006B7A9B" w:rsidP="00CD646B">
            <w:pPr>
              <w:pStyle w:val="NormalWeb"/>
              <w:spacing w:before="0" w:beforeAutospacing="0" w:after="0" w:afterAutospacing="0" w:line="276" w:lineRule="auto"/>
              <w:jc w:val="right"/>
              <w:rPr>
                <w:kern w:val="24"/>
                <w:sz w:val="22"/>
                <w:szCs w:val="22"/>
              </w:rPr>
            </w:pPr>
            <w:r w:rsidRPr="00024A19">
              <w:rPr>
                <w:b/>
                <w:bCs/>
                <w:kern w:val="24"/>
                <w:sz w:val="22"/>
                <w:szCs w:val="22"/>
                <w:lang w:val="en-US"/>
              </w:rPr>
              <w:t>1405</w:t>
            </w:r>
          </w:p>
        </w:tc>
      </w:tr>
    </w:tbl>
    <w:p w14:paraId="5B752709" w14:textId="5C81B280" w:rsidR="00703FB9" w:rsidRPr="00FB747C" w:rsidRDefault="00703FB9" w:rsidP="00703FB9">
      <w:pPr>
        <w:spacing w:before="240" w:after="0" w:line="276" w:lineRule="auto"/>
        <w:jc w:val="both"/>
        <w:rPr>
          <w:rFonts w:ascii="Times New Roman" w:hAnsi="Times New Roman" w:cs="Times New Roman"/>
          <w:b/>
          <w:bCs/>
        </w:rPr>
      </w:pPr>
      <w:r w:rsidRPr="00FB747C">
        <w:rPr>
          <w:rFonts w:ascii="Times New Roman" w:hAnsi="Times New Roman" w:cs="Times New Roman"/>
          <w:b/>
          <w:bCs/>
        </w:rPr>
        <w:t>Gross value added</w:t>
      </w:r>
      <w:r w:rsidRPr="00FB747C">
        <w:rPr>
          <w:rFonts w:ascii="Times New Roman" w:hAnsi="Times New Roman" w:cs="Times New Roman"/>
        </w:rPr>
        <w:t xml:space="preserve"> (</w:t>
      </w:r>
      <w:r w:rsidRPr="00FB747C">
        <w:rPr>
          <w:rFonts w:ascii="Times New Roman" w:hAnsi="Times New Roman" w:cs="Times New Roman"/>
          <w:i/>
          <w:iCs/>
        </w:rPr>
        <w:t>GVA</w:t>
      </w:r>
      <w:r w:rsidRPr="00FB747C">
        <w:rPr>
          <w:rFonts w:ascii="Times New Roman" w:hAnsi="Times New Roman" w:cs="Times New Roman"/>
        </w:rPr>
        <w:t xml:space="preserve">), </w:t>
      </w:r>
      <w:r w:rsidRPr="00FB747C">
        <w:rPr>
          <w:rFonts w:ascii="Times New Roman" w:hAnsi="Times New Roman"/>
          <w:b/>
          <w:bCs/>
        </w:rPr>
        <w:t>gross value of output</w:t>
      </w:r>
      <w:r w:rsidRPr="00FB747C">
        <w:rPr>
          <w:rFonts w:ascii="Times New Roman" w:hAnsi="Times New Roman"/>
        </w:rPr>
        <w:t xml:space="preserve"> (</w:t>
      </w:r>
      <w:r w:rsidRPr="00FB747C">
        <w:rPr>
          <w:rFonts w:ascii="Times New Roman" w:hAnsi="Times New Roman"/>
          <w:bCs/>
          <w:i/>
          <w:iCs/>
        </w:rPr>
        <w:t>GVO</w:t>
      </w:r>
      <w:r w:rsidRPr="00FB747C">
        <w:rPr>
          <w:rFonts w:ascii="Times New Roman" w:hAnsi="Times New Roman"/>
        </w:rPr>
        <w:t xml:space="preserve">) </w:t>
      </w:r>
      <w:r w:rsidRPr="00FB747C">
        <w:rPr>
          <w:rFonts w:ascii="Times New Roman" w:hAnsi="Times New Roman" w:cs="Times New Roman"/>
        </w:rPr>
        <w:t xml:space="preserve">and </w:t>
      </w:r>
      <w:r w:rsidRPr="00FB747C">
        <w:rPr>
          <w:rFonts w:ascii="Times New Roman" w:hAnsi="Times New Roman" w:cs="Times New Roman"/>
          <w:b/>
          <w:bCs/>
        </w:rPr>
        <w:t>intermediate consumption (</w:t>
      </w:r>
      <w:r w:rsidRPr="00FB747C">
        <w:rPr>
          <w:rFonts w:ascii="Times New Roman" w:hAnsi="Times New Roman" w:cs="Times New Roman"/>
          <w:i/>
          <w:iCs/>
        </w:rPr>
        <w:t>IC</w:t>
      </w:r>
      <w:r w:rsidRPr="00FB747C">
        <w:rPr>
          <w:rFonts w:ascii="Times New Roman" w:hAnsi="Times New Roman" w:cs="Times New Roman"/>
          <w:b/>
          <w:bCs/>
        </w:rPr>
        <w:t>)</w:t>
      </w:r>
    </w:p>
    <w:p w14:paraId="33BC1E83" w14:textId="77777777" w:rsidR="006B7A9B" w:rsidRDefault="006B7A9B" w:rsidP="006B7A9B">
      <w:pPr>
        <w:spacing w:before="120" w:after="0" w:line="276" w:lineRule="auto"/>
        <w:jc w:val="both"/>
        <w:rPr>
          <w:rFonts w:ascii="Times New Roman" w:hAnsi="Times New Roman"/>
          <w:lang w:val="en-US"/>
        </w:rPr>
      </w:pPr>
      <w:r w:rsidRPr="00AD6F44">
        <w:rPr>
          <w:rFonts w:ascii="Times New Roman" w:hAnsi="Times New Roman"/>
          <w:i/>
          <w:iCs/>
          <w:lang w:val="en-US"/>
        </w:rPr>
        <w:t>Value added</w:t>
      </w:r>
      <w:r w:rsidRPr="00CE5BC9">
        <w:rPr>
          <w:rFonts w:ascii="Times New Roman" w:hAnsi="Times New Roman"/>
          <w:lang w:val="en-US"/>
        </w:rPr>
        <w:t xml:space="preserve"> represents the contribution of a producing unit (or a segment of an economy) to the total production of the economy. It measures the </w:t>
      </w:r>
      <w:r w:rsidRPr="00CE5BC9">
        <w:rPr>
          <w:rFonts w:ascii="Times New Roman" w:hAnsi="Times New Roman"/>
          <w:i/>
          <w:iCs/>
          <w:lang w:val="en-US"/>
        </w:rPr>
        <w:t>value</w:t>
      </w:r>
      <w:r w:rsidRPr="00CE5BC9">
        <w:rPr>
          <w:rFonts w:ascii="Times New Roman" w:hAnsi="Times New Roman"/>
          <w:lang w:val="en-US"/>
        </w:rPr>
        <w:t xml:space="preserve"> that a unit </w:t>
      </w:r>
      <w:r w:rsidRPr="00CE5BC9">
        <w:rPr>
          <w:rFonts w:ascii="Times New Roman" w:hAnsi="Times New Roman"/>
          <w:i/>
          <w:iCs/>
          <w:lang w:val="en-US"/>
        </w:rPr>
        <w:t>adds</w:t>
      </w:r>
      <w:r w:rsidRPr="00CE5BC9">
        <w:rPr>
          <w:rFonts w:ascii="Times New Roman" w:hAnsi="Times New Roman"/>
          <w:lang w:val="en-US"/>
        </w:rPr>
        <w:t xml:space="preserve"> to the commodities that it uses as inputs, i.e. </w:t>
      </w:r>
      <w:r w:rsidRPr="00703FB9">
        <w:rPr>
          <w:rFonts w:ascii="Times New Roman" w:hAnsi="Times New Roman"/>
          <w:i/>
          <w:iCs/>
          <w:lang w:val="en-US"/>
        </w:rPr>
        <w:t>intermediate consumption</w:t>
      </w:r>
      <w:r w:rsidRPr="00CE5BC9">
        <w:rPr>
          <w:rFonts w:ascii="Times New Roman" w:hAnsi="Times New Roman"/>
          <w:lang w:val="en-US"/>
        </w:rPr>
        <w:t>.</w:t>
      </w:r>
    </w:p>
    <w:p w14:paraId="52EB66F9" w14:textId="77777777" w:rsidR="006B7A9B" w:rsidRPr="00AD6F44" w:rsidRDefault="006B7A9B" w:rsidP="006B7A9B">
      <w:pPr>
        <w:spacing w:before="120" w:after="0" w:line="276" w:lineRule="auto"/>
        <w:jc w:val="both"/>
        <w:rPr>
          <w:rFonts w:ascii="Times New Roman" w:hAnsi="Times New Roman"/>
          <w:lang w:val="en-US"/>
        </w:rPr>
      </w:pPr>
      <w:r w:rsidRPr="008979CD">
        <w:rPr>
          <w:rFonts w:ascii="Times New Roman" w:hAnsi="Times New Roman"/>
        </w:rPr>
        <w:t xml:space="preserve">Output is the </w:t>
      </w:r>
      <w:r>
        <w:rPr>
          <w:rFonts w:ascii="Times New Roman" w:hAnsi="Times New Roman"/>
        </w:rPr>
        <w:t xml:space="preserve">value of </w:t>
      </w:r>
      <w:r w:rsidRPr="008979CD">
        <w:rPr>
          <w:rFonts w:ascii="Times New Roman" w:hAnsi="Times New Roman"/>
        </w:rPr>
        <w:t xml:space="preserve">goods and services produced by an establishment. The monetary value of the goods and services produced is the </w:t>
      </w:r>
      <w:r w:rsidRPr="008979CD">
        <w:rPr>
          <w:rFonts w:ascii="Times New Roman" w:hAnsi="Times New Roman"/>
          <w:i/>
        </w:rPr>
        <w:t>gro</w:t>
      </w:r>
      <w:r>
        <w:rPr>
          <w:rFonts w:ascii="Times New Roman" w:hAnsi="Times New Roman"/>
          <w:i/>
        </w:rPr>
        <w:t>ss</w:t>
      </w:r>
      <w:r w:rsidRPr="008979CD">
        <w:rPr>
          <w:rFonts w:ascii="Times New Roman" w:hAnsi="Times New Roman"/>
          <w:i/>
        </w:rPr>
        <w:t xml:space="preserve"> value of output</w:t>
      </w:r>
      <w:r w:rsidRPr="008979CD">
        <w:rPr>
          <w:rFonts w:ascii="Times New Roman" w:hAnsi="Times New Roman"/>
        </w:rPr>
        <w:t xml:space="preserve"> (</w:t>
      </w:r>
      <w:r w:rsidRPr="008979CD">
        <w:rPr>
          <w:rFonts w:ascii="Times New Roman" w:hAnsi="Times New Roman"/>
          <w:b/>
          <w:i/>
        </w:rPr>
        <w:t>GVO</w:t>
      </w:r>
      <w:r w:rsidRPr="008979CD">
        <w:rPr>
          <w:rFonts w:ascii="Times New Roman" w:hAnsi="Times New Roman"/>
        </w:rPr>
        <w:t xml:space="preserve">).  </w:t>
      </w:r>
      <w:r w:rsidRPr="00CE5BC9">
        <w:rPr>
          <w:rFonts w:ascii="Times New Roman" w:hAnsi="Times New Roman"/>
        </w:rPr>
        <w:t>A</w:t>
      </w:r>
      <w:r w:rsidRPr="00CE5BC9">
        <w:rPr>
          <w:rFonts w:ascii="Times New Roman" w:hAnsi="Times New Roman"/>
          <w:lang w:val="en-US"/>
        </w:rPr>
        <w:t xml:space="preserve"> part of the goods and services produced in an economy is used as raw materials and other inputs for production of other goods &amp; services. This is deducted from the sum of value of outputs of enterprises to obtain the value of goods and services produced in the economy during the period. </w:t>
      </w:r>
      <w:r w:rsidRPr="008979CD">
        <w:rPr>
          <w:rFonts w:ascii="Times New Roman" w:hAnsi="Times New Roman"/>
        </w:rPr>
        <w:t xml:space="preserve">The goods &amp; services purchased by the enterprises for using them as inputs for further production are called </w:t>
      </w:r>
      <w:r w:rsidRPr="008979CD">
        <w:rPr>
          <w:rFonts w:ascii="Times New Roman" w:hAnsi="Times New Roman"/>
          <w:i/>
        </w:rPr>
        <w:t>intermediate consumption</w:t>
      </w:r>
      <w:r w:rsidRPr="008979CD">
        <w:rPr>
          <w:rFonts w:ascii="Times New Roman" w:hAnsi="Times New Roman"/>
        </w:rPr>
        <w:t xml:space="preserve"> (</w:t>
      </w:r>
      <w:r w:rsidRPr="008979CD">
        <w:rPr>
          <w:rFonts w:ascii="Times New Roman" w:hAnsi="Times New Roman"/>
          <w:b/>
          <w:bCs/>
          <w:i/>
          <w:iCs/>
        </w:rPr>
        <w:t>IC</w:t>
      </w:r>
      <w:r w:rsidRPr="008979CD">
        <w:rPr>
          <w:rFonts w:ascii="Times New Roman" w:hAnsi="Times New Roman"/>
        </w:rPr>
        <w:t xml:space="preserve">) in national accounts. </w:t>
      </w:r>
    </w:p>
    <w:p w14:paraId="2BDA4110" w14:textId="77777777" w:rsidR="006B7A9B" w:rsidRPr="008979CD" w:rsidRDefault="006B7A9B" w:rsidP="006B7A9B">
      <w:pPr>
        <w:spacing w:before="120" w:after="0" w:line="276" w:lineRule="auto"/>
        <w:jc w:val="both"/>
        <w:rPr>
          <w:rFonts w:ascii="Times New Roman" w:hAnsi="Times New Roman"/>
          <w:lang w:val="en-US"/>
        </w:rPr>
      </w:pPr>
      <w:r w:rsidRPr="008979CD">
        <w:rPr>
          <w:rFonts w:ascii="Times New Roman" w:hAnsi="Times New Roman"/>
          <w:lang w:val="en-US"/>
        </w:rPr>
        <w:t xml:space="preserve">For each individual </w:t>
      </w:r>
      <w:r>
        <w:rPr>
          <w:rFonts w:ascii="Times New Roman" w:hAnsi="Times New Roman"/>
          <w:lang w:val="en-US"/>
        </w:rPr>
        <w:t>production unit</w:t>
      </w:r>
      <w:r w:rsidRPr="008979CD">
        <w:rPr>
          <w:rFonts w:ascii="Times New Roman" w:hAnsi="Times New Roman"/>
          <w:lang w:val="en-US"/>
        </w:rPr>
        <w:t xml:space="preserve">, </w:t>
      </w:r>
      <w:r w:rsidRPr="008979CD">
        <w:rPr>
          <w:rFonts w:ascii="Times New Roman" w:hAnsi="Times New Roman"/>
          <w:i/>
          <w:iCs/>
          <w:lang w:val="en-US"/>
        </w:rPr>
        <w:t>Gross Value Added (</w:t>
      </w:r>
      <w:r w:rsidRPr="008979CD">
        <w:rPr>
          <w:rFonts w:ascii="Times New Roman" w:hAnsi="Times New Roman"/>
          <w:b/>
          <w:bCs/>
          <w:i/>
          <w:iCs/>
          <w:lang w:val="en-US"/>
        </w:rPr>
        <w:t>GVA</w:t>
      </w:r>
      <w:r w:rsidRPr="008979CD">
        <w:rPr>
          <w:rFonts w:ascii="Times New Roman" w:hAnsi="Times New Roman"/>
          <w:i/>
          <w:iCs/>
          <w:lang w:val="en-US"/>
        </w:rPr>
        <w:t>)</w:t>
      </w:r>
      <w:r w:rsidRPr="008979CD">
        <w:rPr>
          <w:rFonts w:ascii="Times New Roman" w:hAnsi="Times New Roman"/>
          <w:lang w:val="en-US"/>
        </w:rPr>
        <w:t xml:space="preserve"> is defined as the gross value of output </w:t>
      </w:r>
      <w:r w:rsidRPr="008979CD">
        <w:rPr>
          <w:rFonts w:ascii="Times New Roman" w:hAnsi="Times New Roman"/>
          <w:i/>
          <w:iCs/>
          <w:u w:val="single"/>
          <w:lang w:val="en-US"/>
        </w:rPr>
        <w:t>minus</w:t>
      </w:r>
      <w:r w:rsidRPr="008979CD">
        <w:rPr>
          <w:rFonts w:ascii="Times New Roman" w:hAnsi="Times New Roman"/>
          <w:lang w:val="en-US"/>
        </w:rPr>
        <w:t xml:space="preserve"> the value of goods &amp; services (intermediate consumption) used to produce the output.  </w:t>
      </w:r>
    </w:p>
    <w:p w14:paraId="6EFEDE26" w14:textId="77777777" w:rsidR="006B7A9B" w:rsidRPr="008979CD" w:rsidRDefault="006B7A9B" w:rsidP="006B7A9B">
      <w:pPr>
        <w:spacing w:before="120" w:after="0" w:line="276" w:lineRule="auto"/>
        <w:jc w:val="both"/>
        <w:rPr>
          <w:rFonts w:ascii="Times New Roman" w:hAnsi="Times New Roman"/>
          <w:i/>
          <w:iCs/>
          <w:lang w:val="en-US"/>
        </w:rPr>
      </w:pPr>
      <w:r w:rsidRPr="008979CD">
        <w:rPr>
          <w:rFonts w:ascii="Times New Roman" w:hAnsi="Times New Roman"/>
          <w:lang w:val="en-US"/>
        </w:rPr>
        <w:tab/>
      </w:r>
      <w:r w:rsidRPr="008979CD">
        <w:rPr>
          <w:rFonts w:ascii="Times New Roman" w:hAnsi="Times New Roman"/>
          <w:i/>
          <w:iCs/>
          <w:lang w:val="en-US"/>
        </w:rPr>
        <w:t xml:space="preserve">GVA </w:t>
      </w:r>
      <w:r w:rsidRPr="008979CD">
        <w:rPr>
          <w:rFonts w:ascii="Times New Roman" w:hAnsi="Times New Roman"/>
          <w:lang w:val="en-US"/>
        </w:rPr>
        <w:t xml:space="preserve">= </w:t>
      </w:r>
      <w:r w:rsidRPr="008979CD">
        <w:rPr>
          <w:rFonts w:ascii="Times New Roman" w:hAnsi="Times New Roman"/>
          <w:i/>
          <w:iCs/>
          <w:lang w:val="en-US"/>
        </w:rPr>
        <w:t xml:space="preserve">GVO </w:t>
      </w:r>
      <w:proofErr w:type="gramStart"/>
      <w:r w:rsidRPr="008979CD">
        <w:rPr>
          <w:rFonts w:ascii="Times New Roman" w:hAnsi="Times New Roman"/>
          <w:lang w:val="en-US"/>
        </w:rPr>
        <w:t xml:space="preserve">-  </w:t>
      </w:r>
      <w:r w:rsidRPr="008979CD">
        <w:rPr>
          <w:rFonts w:ascii="Times New Roman" w:hAnsi="Times New Roman"/>
          <w:i/>
          <w:lang w:val="en-US"/>
        </w:rPr>
        <w:t>IC</w:t>
      </w:r>
      <w:proofErr w:type="gramEnd"/>
    </w:p>
    <w:p w14:paraId="429D41C1" w14:textId="77777777" w:rsidR="006B7A9B" w:rsidRPr="008979CD" w:rsidRDefault="006B7A9B" w:rsidP="006B7A9B">
      <w:pPr>
        <w:spacing w:before="120" w:after="0" w:line="276" w:lineRule="auto"/>
        <w:jc w:val="both"/>
        <w:rPr>
          <w:rFonts w:ascii="Times New Roman" w:hAnsi="Times New Roman"/>
        </w:rPr>
      </w:pPr>
      <w:r w:rsidRPr="008979CD">
        <w:rPr>
          <w:rFonts w:ascii="Times New Roman" w:hAnsi="Times New Roman"/>
          <w:lang w:val="en-US"/>
        </w:rPr>
        <w:lastRenderedPageBreak/>
        <w:t xml:space="preserve">This represents the value of production (in gross terms) of each production unit. </w:t>
      </w:r>
      <w:r w:rsidRPr="008979CD">
        <w:rPr>
          <w:rFonts w:ascii="Times New Roman" w:hAnsi="Times New Roman"/>
        </w:rPr>
        <w:t xml:space="preserve">The </w:t>
      </w:r>
      <w:r w:rsidRPr="008979CD">
        <w:rPr>
          <w:rFonts w:ascii="Times New Roman" w:hAnsi="Times New Roman"/>
          <w:i/>
          <w:lang w:val="en-US"/>
        </w:rPr>
        <w:t>production</w:t>
      </w:r>
      <w:r w:rsidRPr="008979CD">
        <w:rPr>
          <w:rFonts w:ascii="Times New Roman" w:hAnsi="Times New Roman"/>
          <w:lang w:val="en-US"/>
        </w:rPr>
        <w:t xml:space="preserve"> of an economy, i.e. the money value of goods &amp; services produced</w:t>
      </w:r>
      <w:r w:rsidRPr="008979CD">
        <w:rPr>
          <w:rFonts w:ascii="Times New Roman" w:hAnsi="Times New Roman"/>
        </w:rPr>
        <w:t xml:space="preserve"> by the enterprises, </w:t>
      </w:r>
      <w:r w:rsidRPr="008979CD">
        <w:rPr>
          <w:rFonts w:ascii="Times New Roman" w:hAnsi="Times New Roman"/>
          <w:lang w:val="en-US"/>
        </w:rPr>
        <w:t xml:space="preserve">is measured as the sum of </w:t>
      </w:r>
      <w:r w:rsidRPr="00143AB9">
        <w:rPr>
          <w:rFonts w:ascii="Times New Roman" w:hAnsi="Times New Roman"/>
          <w:i/>
          <w:lang w:val="en-US"/>
        </w:rPr>
        <w:t>value added</w:t>
      </w:r>
      <w:r w:rsidRPr="00143AB9">
        <w:rPr>
          <w:rFonts w:ascii="Times New Roman" w:hAnsi="Times New Roman"/>
          <w:lang w:val="en-US"/>
        </w:rPr>
        <w:t xml:space="preserve"> of all the enterprises </w:t>
      </w:r>
      <w:r w:rsidRPr="008979CD">
        <w:rPr>
          <w:rFonts w:ascii="Times New Roman" w:hAnsi="Times New Roman"/>
          <w:lang w:val="en-US"/>
        </w:rPr>
        <w:t>of the economy</w:t>
      </w:r>
      <w:r w:rsidRPr="008979CD">
        <w:rPr>
          <w:rFonts w:ascii="Times New Roman" w:hAnsi="Times New Roman"/>
        </w:rPr>
        <w:t xml:space="preserve">. </w:t>
      </w:r>
    </w:p>
    <w:p w14:paraId="25F05CF6" w14:textId="77777777" w:rsidR="006B7A9B" w:rsidRPr="00703FB9" w:rsidRDefault="006B7A9B" w:rsidP="006B7A9B">
      <w:pPr>
        <w:spacing w:before="240" w:after="0" w:line="276" w:lineRule="auto"/>
        <w:jc w:val="both"/>
        <w:rPr>
          <w:rFonts w:ascii="Times New Roman" w:hAnsi="Times New Roman"/>
          <w:b/>
          <w:bCs/>
          <w:i/>
          <w:iCs/>
          <w:szCs w:val="24"/>
        </w:rPr>
      </w:pPr>
      <w:r w:rsidRPr="00FB747C">
        <w:rPr>
          <w:rFonts w:ascii="Times New Roman" w:hAnsi="Times New Roman"/>
          <w:b/>
          <w:bCs/>
          <w:szCs w:val="24"/>
        </w:rPr>
        <w:t>Gross Domestic Product</w:t>
      </w:r>
      <w:r w:rsidRPr="00703FB9">
        <w:rPr>
          <w:rFonts w:ascii="Times New Roman" w:hAnsi="Times New Roman"/>
          <w:b/>
          <w:bCs/>
          <w:i/>
          <w:iCs/>
          <w:szCs w:val="24"/>
        </w:rPr>
        <w:t xml:space="preserve"> </w:t>
      </w:r>
      <w:r w:rsidRPr="00FB747C">
        <w:rPr>
          <w:rFonts w:ascii="Times New Roman" w:hAnsi="Times New Roman"/>
          <w:b/>
          <w:bCs/>
          <w:szCs w:val="24"/>
        </w:rPr>
        <w:t>(</w:t>
      </w:r>
      <w:r w:rsidRPr="00703FB9">
        <w:rPr>
          <w:rFonts w:ascii="Times New Roman" w:hAnsi="Times New Roman"/>
          <w:b/>
          <w:bCs/>
          <w:i/>
          <w:iCs/>
          <w:szCs w:val="24"/>
        </w:rPr>
        <w:t>GDP</w:t>
      </w:r>
      <w:r w:rsidRPr="00FB747C">
        <w:rPr>
          <w:rFonts w:ascii="Times New Roman" w:hAnsi="Times New Roman"/>
          <w:b/>
          <w:bCs/>
          <w:iCs/>
          <w:szCs w:val="24"/>
        </w:rPr>
        <w:t>)</w:t>
      </w:r>
      <w:r w:rsidRPr="00703FB9">
        <w:rPr>
          <w:rFonts w:ascii="Times New Roman" w:hAnsi="Times New Roman"/>
          <w:b/>
          <w:bCs/>
          <w:i/>
          <w:iCs/>
          <w:szCs w:val="24"/>
        </w:rPr>
        <w:t xml:space="preserve"> </w:t>
      </w:r>
    </w:p>
    <w:p w14:paraId="112B06A9" w14:textId="77777777" w:rsidR="006B7A9B" w:rsidRPr="00143AB9" w:rsidRDefault="006B7A9B" w:rsidP="006B7A9B">
      <w:pPr>
        <w:spacing w:before="120" w:after="0" w:line="276" w:lineRule="auto"/>
        <w:jc w:val="both"/>
        <w:rPr>
          <w:rFonts w:ascii="Times New Roman" w:hAnsi="Times New Roman"/>
          <w:bCs/>
          <w:szCs w:val="24"/>
          <w:lang w:eastAsia="ja-JP"/>
        </w:rPr>
      </w:pPr>
      <w:r>
        <w:rPr>
          <w:rFonts w:ascii="Times New Roman" w:hAnsi="Times New Roman"/>
          <w:bCs/>
          <w:szCs w:val="24"/>
          <w:lang w:eastAsia="ja-JP"/>
        </w:rPr>
        <w:t xml:space="preserve">The sum of </w:t>
      </w:r>
      <w:r w:rsidRPr="008979CD">
        <w:rPr>
          <w:rFonts w:ascii="Times New Roman" w:hAnsi="Times New Roman"/>
          <w:i/>
          <w:iCs/>
          <w:lang w:val="en-US"/>
        </w:rPr>
        <w:t>Gross Value Added</w:t>
      </w:r>
      <w:r w:rsidRPr="00143AB9">
        <w:rPr>
          <w:rFonts w:ascii="Times New Roman" w:hAnsi="Times New Roman"/>
          <w:bCs/>
          <w:szCs w:val="24"/>
          <w:lang w:eastAsia="ja-JP"/>
        </w:rPr>
        <w:t xml:space="preserve"> of all the production units</w:t>
      </w:r>
      <w:r>
        <w:rPr>
          <w:rFonts w:ascii="Times New Roman" w:hAnsi="Times New Roman"/>
          <w:bCs/>
          <w:szCs w:val="24"/>
          <w:lang w:eastAsia="ja-JP"/>
        </w:rPr>
        <w:t xml:space="preserve"> is </w:t>
      </w:r>
      <w:r w:rsidRPr="00143AB9">
        <w:rPr>
          <w:rFonts w:ascii="Times New Roman" w:hAnsi="Times New Roman"/>
          <w:bCs/>
          <w:szCs w:val="24"/>
          <w:lang w:eastAsia="ja-JP"/>
        </w:rPr>
        <w:t xml:space="preserve">the commonly-used measure of production for an economy. This is called </w:t>
      </w:r>
      <w:r w:rsidRPr="00143AB9">
        <w:rPr>
          <w:rFonts w:ascii="Times New Roman" w:hAnsi="Times New Roman"/>
          <w:b/>
          <w:bCs/>
          <w:szCs w:val="24"/>
          <w:lang w:eastAsia="ja-JP"/>
        </w:rPr>
        <w:t>Gross Domestic Product</w:t>
      </w:r>
      <w:r w:rsidRPr="00143AB9">
        <w:rPr>
          <w:rFonts w:ascii="Times New Roman" w:hAnsi="Times New Roman"/>
          <w:bCs/>
          <w:szCs w:val="24"/>
          <w:lang w:eastAsia="ja-JP"/>
        </w:rPr>
        <w:t xml:space="preserve"> (</w:t>
      </w:r>
      <w:r w:rsidRPr="00143AB9">
        <w:rPr>
          <w:rFonts w:ascii="Times New Roman" w:hAnsi="Times New Roman"/>
          <w:b/>
          <w:bCs/>
          <w:i/>
          <w:szCs w:val="24"/>
          <w:lang w:eastAsia="ja-JP"/>
        </w:rPr>
        <w:t>GDP</w:t>
      </w:r>
      <w:r w:rsidRPr="00143AB9">
        <w:rPr>
          <w:rFonts w:ascii="Times New Roman" w:hAnsi="Times New Roman"/>
          <w:bCs/>
          <w:szCs w:val="24"/>
          <w:lang w:eastAsia="ja-JP"/>
        </w:rPr>
        <w:t xml:space="preserve">). </w:t>
      </w:r>
    </w:p>
    <w:p w14:paraId="3AAB4B33" w14:textId="77777777" w:rsidR="006B7A9B" w:rsidRPr="00143AB9" w:rsidRDefault="006B7A9B" w:rsidP="00703FB9">
      <w:pPr>
        <w:spacing w:after="0" w:line="276" w:lineRule="auto"/>
        <w:ind w:left="3125" w:hanging="2405"/>
        <w:jc w:val="both"/>
        <w:rPr>
          <w:rFonts w:ascii="Times New Roman" w:hAnsi="Times New Roman"/>
          <w:color w:val="0000FF"/>
          <w:szCs w:val="24"/>
          <w:lang w:val="en-US"/>
        </w:rPr>
      </w:pPr>
      <w:r w:rsidRPr="00143AB9">
        <w:rPr>
          <w:rFonts w:ascii="Times New Roman" w:hAnsi="Times New Roman"/>
          <w:i/>
          <w:iCs/>
          <w:color w:val="0000FF"/>
          <w:position w:val="-26"/>
          <w:szCs w:val="24"/>
          <w:lang w:val="en-US"/>
        </w:rPr>
        <w:object w:dxaOrig="1380" w:dyaOrig="499" w14:anchorId="40A89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6pt;height:24.45pt" o:ole="">
            <v:imagedata r:id="rId10" o:title=""/>
          </v:shape>
          <o:OLEObject Type="Embed" ProgID="Equation.3" ShapeID="_x0000_i1025" DrawAspect="Content" ObjectID="_1663738299" r:id="rId11"/>
        </w:object>
      </w:r>
      <w:r>
        <w:rPr>
          <w:rFonts w:ascii="Times New Roman" w:hAnsi="Times New Roman"/>
          <w:color w:val="0000FF"/>
          <w:szCs w:val="24"/>
          <w:lang w:val="en-US"/>
        </w:rPr>
        <w:tab/>
      </w:r>
      <w:r w:rsidRPr="00143AB9">
        <w:rPr>
          <w:rFonts w:ascii="Times New Roman" w:hAnsi="Times New Roman"/>
          <w:szCs w:val="24"/>
          <w:lang w:val="en-US"/>
        </w:rPr>
        <w:t>[</w:t>
      </w:r>
      <w:proofErr w:type="spellStart"/>
      <w:proofErr w:type="gramStart"/>
      <w:r w:rsidRPr="00143AB9">
        <w:rPr>
          <w:rFonts w:ascii="Times New Roman" w:hAnsi="Times New Roman"/>
          <w:i/>
          <w:iCs/>
          <w:szCs w:val="24"/>
          <w:lang w:val="en-US"/>
        </w:rPr>
        <w:t>i</w:t>
      </w:r>
      <w:proofErr w:type="spellEnd"/>
      <w:proofErr w:type="gramEnd"/>
      <w:r w:rsidRPr="00143AB9">
        <w:rPr>
          <w:rFonts w:ascii="Times New Roman" w:hAnsi="Times New Roman"/>
          <w:szCs w:val="24"/>
          <w:lang w:val="en-US"/>
        </w:rPr>
        <w:t xml:space="preserve"> represents </w:t>
      </w:r>
      <w:proofErr w:type="spellStart"/>
      <w:r w:rsidRPr="00143AB9">
        <w:rPr>
          <w:rFonts w:ascii="Times New Roman" w:hAnsi="Times New Roman"/>
          <w:i/>
          <w:iCs/>
          <w:szCs w:val="24"/>
          <w:lang w:val="en-US"/>
        </w:rPr>
        <w:t>i</w:t>
      </w:r>
      <w:r w:rsidRPr="00143AB9">
        <w:rPr>
          <w:rFonts w:ascii="Times New Roman" w:hAnsi="Times New Roman"/>
          <w:szCs w:val="24"/>
          <w:vertAlign w:val="superscript"/>
          <w:lang w:val="en-US"/>
        </w:rPr>
        <w:t>th</w:t>
      </w:r>
      <w:proofErr w:type="spellEnd"/>
      <w:r w:rsidRPr="00143AB9">
        <w:rPr>
          <w:rFonts w:ascii="Times New Roman" w:hAnsi="Times New Roman"/>
          <w:szCs w:val="24"/>
          <w:lang w:val="en-US"/>
        </w:rPr>
        <w:t xml:space="preserve"> production unit</w:t>
      </w:r>
      <w:r>
        <w:rPr>
          <w:rFonts w:ascii="Times New Roman" w:hAnsi="Times New Roman"/>
          <w:szCs w:val="24"/>
          <w:lang w:val="en-US"/>
        </w:rPr>
        <w:t xml:space="preserve"> and the summation is over all such units in the economy]</w:t>
      </w:r>
    </w:p>
    <w:p w14:paraId="5870BA25" w14:textId="77777777" w:rsidR="006B7A9B" w:rsidRDefault="006B7A9B" w:rsidP="006B7A9B">
      <w:pPr>
        <w:spacing w:before="120" w:after="0" w:line="276" w:lineRule="auto"/>
        <w:jc w:val="both"/>
        <w:rPr>
          <w:rFonts w:ascii="Times New Roman" w:hAnsi="Times New Roman"/>
          <w:kern w:val="24"/>
        </w:rPr>
      </w:pPr>
      <w:r w:rsidRPr="00143AB9">
        <w:rPr>
          <w:rFonts w:ascii="Times New Roman" w:hAnsi="Times New Roman"/>
          <w:bCs/>
          <w:szCs w:val="24"/>
          <w:lang w:eastAsia="ja-JP"/>
        </w:rPr>
        <w:t xml:space="preserve">For </w:t>
      </w:r>
      <w:proofErr w:type="spellStart"/>
      <w:r w:rsidRPr="00143AB9">
        <w:rPr>
          <w:rFonts w:ascii="Times New Roman" w:hAnsi="Times New Roman"/>
          <w:bCs/>
          <w:i/>
          <w:szCs w:val="24"/>
          <w:lang w:eastAsia="ja-JP"/>
        </w:rPr>
        <w:t>Monojima</w:t>
      </w:r>
      <w:proofErr w:type="spellEnd"/>
      <w:r w:rsidRPr="00143AB9">
        <w:rPr>
          <w:rFonts w:ascii="Times New Roman" w:hAnsi="Times New Roman"/>
          <w:bCs/>
          <w:szCs w:val="24"/>
          <w:lang w:eastAsia="ja-JP"/>
        </w:rPr>
        <w:t xml:space="preserve">, we </w:t>
      </w:r>
      <w:r>
        <w:rPr>
          <w:rFonts w:ascii="Times New Roman" w:hAnsi="Times New Roman"/>
          <w:bCs/>
          <w:szCs w:val="24"/>
          <w:lang w:eastAsia="ja-JP"/>
        </w:rPr>
        <w:t>have seen</w:t>
      </w:r>
      <w:r w:rsidRPr="00143AB9">
        <w:rPr>
          <w:rFonts w:ascii="Times New Roman" w:hAnsi="Times New Roman"/>
          <w:bCs/>
          <w:szCs w:val="24"/>
          <w:lang w:eastAsia="ja-JP"/>
        </w:rPr>
        <w:t xml:space="preserve"> that the </w:t>
      </w:r>
      <w:r w:rsidRPr="003E34E3">
        <w:rPr>
          <w:rFonts w:ascii="Times New Roman" w:hAnsi="Times New Roman"/>
          <w:bCs/>
          <w:i/>
          <w:iCs/>
          <w:szCs w:val="24"/>
          <w:lang w:eastAsia="ja-JP"/>
        </w:rPr>
        <w:t>GDP</w:t>
      </w:r>
      <w:r>
        <w:rPr>
          <w:rFonts w:ascii="Times New Roman" w:hAnsi="Times New Roman"/>
          <w:bCs/>
          <w:szCs w:val="24"/>
          <w:lang w:eastAsia="ja-JP"/>
        </w:rPr>
        <w:t xml:space="preserve"> in 2010</w:t>
      </w:r>
      <w:r w:rsidRPr="00143AB9">
        <w:rPr>
          <w:rFonts w:ascii="Times New Roman" w:hAnsi="Times New Roman"/>
          <w:bCs/>
          <w:szCs w:val="24"/>
          <w:lang w:eastAsia="ja-JP"/>
        </w:rPr>
        <w:t xml:space="preserve"> was 1405.</w:t>
      </w:r>
      <w:r w:rsidRPr="00706309">
        <w:rPr>
          <w:rFonts w:ascii="Times New Roman" w:hAnsi="Times New Roman"/>
          <w:kern w:val="24"/>
        </w:rPr>
        <w:t xml:space="preserve"> </w:t>
      </w:r>
    </w:p>
    <w:p w14:paraId="77A1F661" w14:textId="77777777" w:rsidR="006B7A9B" w:rsidRPr="000D6039" w:rsidRDefault="006B7A9B" w:rsidP="006B7A9B">
      <w:pPr>
        <w:spacing w:before="120" w:after="0" w:line="276" w:lineRule="auto"/>
        <w:jc w:val="both"/>
        <w:rPr>
          <w:rFonts w:ascii="Times New Roman" w:hAnsi="Times New Roman"/>
          <w:kern w:val="24"/>
        </w:rPr>
      </w:pPr>
      <w:r w:rsidRPr="000D6039">
        <w:rPr>
          <w:rFonts w:ascii="Times New Roman" w:hAnsi="Times New Roman"/>
          <w:kern w:val="24"/>
        </w:rPr>
        <w:t xml:space="preserve">Note that the payments and receipts of rent, interest and wages &amp; salaries do not appear in the calculation of </w:t>
      </w:r>
      <w:r w:rsidRPr="000D6039">
        <w:rPr>
          <w:rFonts w:ascii="Times New Roman" w:hAnsi="Times New Roman"/>
          <w:i/>
          <w:kern w:val="24"/>
        </w:rPr>
        <w:t>GDP</w:t>
      </w:r>
      <w:r w:rsidRPr="000D6039">
        <w:rPr>
          <w:rFonts w:ascii="Times New Roman" w:hAnsi="Times New Roman"/>
          <w:kern w:val="24"/>
        </w:rPr>
        <w:t xml:space="preserve">, we have discussed so far. These are treated as what the participating </w:t>
      </w:r>
      <w:r>
        <w:rPr>
          <w:rFonts w:ascii="Times New Roman" w:hAnsi="Times New Roman"/>
          <w:kern w:val="24"/>
        </w:rPr>
        <w:t>households</w:t>
      </w:r>
      <w:r w:rsidRPr="000D6039">
        <w:rPr>
          <w:rFonts w:ascii="Times New Roman" w:hAnsi="Times New Roman"/>
          <w:kern w:val="24"/>
        </w:rPr>
        <w:t xml:space="preserve"> get as income out of the production activities. </w:t>
      </w:r>
    </w:p>
    <w:p w14:paraId="12FAE5DF" w14:textId="77777777" w:rsidR="006B7A9B" w:rsidRPr="00024A19" w:rsidRDefault="006B7A9B" w:rsidP="00F57EF6">
      <w:pPr>
        <w:pStyle w:val="Heading2"/>
        <w:spacing w:before="240" w:beforeAutospacing="0" w:after="0" w:afterAutospacing="0" w:line="276" w:lineRule="auto"/>
        <w:rPr>
          <w:rFonts w:ascii="Times New Roman" w:hAnsi="Times New Roman"/>
          <w:b/>
          <w:bCs/>
          <w:i w:val="0"/>
          <w:iCs/>
          <w:sz w:val="24"/>
          <w:szCs w:val="24"/>
        </w:rPr>
      </w:pPr>
      <w:r w:rsidRPr="00024A19">
        <w:rPr>
          <w:rFonts w:ascii="Times New Roman" w:hAnsi="Times New Roman"/>
          <w:b/>
          <w:bCs/>
          <w:i w:val="0"/>
          <w:iCs/>
          <w:color w:val="auto"/>
          <w:sz w:val="24"/>
          <w:szCs w:val="24"/>
        </w:rPr>
        <w:t>3.2</w:t>
      </w:r>
      <w:r w:rsidRPr="00DE3F8E">
        <w:rPr>
          <w:rFonts w:ascii="Times New Roman" w:hAnsi="Times New Roman"/>
          <w:color w:val="auto"/>
          <w:sz w:val="24"/>
          <w:szCs w:val="24"/>
        </w:rPr>
        <w:tab/>
      </w:r>
      <w:r w:rsidRPr="00024A19">
        <w:rPr>
          <w:rFonts w:ascii="Times New Roman" w:hAnsi="Times New Roman"/>
          <w:b/>
          <w:bCs/>
          <w:i w:val="0"/>
          <w:iCs/>
          <w:color w:val="auto"/>
          <w:sz w:val="24"/>
          <w:szCs w:val="24"/>
        </w:rPr>
        <w:t>Production Process</w:t>
      </w:r>
    </w:p>
    <w:p w14:paraId="3E514D51" w14:textId="7E5D3CD0" w:rsidR="006B7A9B" w:rsidRPr="009242E5" w:rsidRDefault="00F57EF6" w:rsidP="006B7A9B">
      <w:pPr>
        <w:spacing w:before="120" w:after="0" w:line="276" w:lineRule="auto"/>
        <w:jc w:val="both"/>
        <w:rPr>
          <w:rFonts w:ascii="Times New Roman" w:hAnsi="Times New Roman"/>
        </w:rPr>
      </w:pPr>
      <w:r>
        <w:rPr>
          <w:rFonts w:ascii="Times New Roman" w:hAnsi="Times New Roman"/>
          <w:noProof/>
          <w:szCs w:val="24"/>
          <w:lang w:val="en-US" w:bidi="bn-IN"/>
        </w:rPr>
        <mc:AlternateContent>
          <mc:Choice Requires="wps">
            <w:drawing>
              <wp:anchor distT="0" distB="274320" distL="114300" distR="114300" simplePos="0" relativeHeight="251641344" behindDoc="0" locked="0" layoutInCell="1" allowOverlap="1" wp14:anchorId="076D89DE" wp14:editId="4262F605">
                <wp:simplePos x="0" y="0"/>
                <wp:positionH relativeFrom="margin">
                  <wp:align>center</wp:align>
                </wp:positionH>
                <wp:positionV relativeFrom="margin">
                  <wp:align>bottom</wp:align>
                </wp:positionV>
                <wp:extent cx="5310505" cy="4081780"/>
                <wp:effectExtent l="19050" t="19050" r="23495" b="1397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4081780"/>
                        </a:xfrm>
                        <a:prstGeom prst="rect">
                          <a:avLst/>
                        </a:prstGeom>
                        <a:solidFill>
                          <a:srgbClr val="FFFF99">
                            <a:alpha val="14999"/>
                          </a:srgbClr>
                        </a:solidFill>
                        <a:ln w="38100" cmpd="dbl">
                          <a:solidFill>
                            <a:srgbClr val="0000FF"/>
                          </a:solidFill>
                          <a:miter lim="800000"/>
                          <a:headEnd/>
                          <a:tailEnd/>
                        </a:ln>
                      </wps:spPr>
                      <wps:txbx>
                        <w:txbxContent>
                          <w:p w14:paraId="1D26FD01" w14:textId="77777777" w:rsidR="0068430F" w:rsidRDefault="0068430F" w:rsidP="00F57EF6">
                            <w:pPr>
                              <w:spacing w:after="0" w:line="276" w:lineRule="auto"/>
                              <w:jc w:val="center"/>
                              <w:rPr>
                                <w:rFonts w:ascii="Times New Roman" w:hAnsi="Times New Roman"/>
                                <w:b/>
                                <w:bCs/>
                                <w:color w:val="0000FF"/>
                              </w:rPr>
                            </w:pPr>
                            <w:r w:rsidRPr="00DD7021">
                              <w:rPr>
                                <w:rFonts w:ascii="Times New Roman" w:hAnsi="Times New Roman"/>
                                <w:b/>
                                <w:bCs/>
                                <w:i/>
                                <w:iCs/>
                                <w:color w:val="0000FF"/>
                              </w:rPr>
                              <w:t xml:space="preserve">Box </w:t>
                            </w:r>
                            <w:r>
                              <w:rPr>
                                <w:rFonts w:ascii="Times New Roman" w:hAnsi="Times New Roman"/>
                                <w:b/>
                                <w:bCs/>
                                <w:i/>
                                <w:iCs/>
                                <w:color w:val="0000FF"/>
                              </w:rPr>
                              <w:t>3.</w:t>
                            </w:r>
                            <w:r w:rsidRPr="00DD7021">
                              <w:rPr>
                                <w:rFonts w:ascii="Times New Roman" w:hAnsi="Times New Roman"/>
                                <w:b/>
                                <w:bCs/>
                                <w:i/>
                                <w:iCs/>
                                <w:color w:val="0000FF"/>
                              </w:rPr>
                              <w:t>1</w:t>
                            </w:r>
                          </w:p>
                          <w:p w14:paraId="7BC4DD10" w14:textId="77777777" w:rsidR="0068430F" w:rsidRPr="00DD7021" w:rsidRDefault="0068430F" w:rsidP="00F57EF6">
                            <w:pPr>
                              <w:spacing w:after="120" w:line="276" w:lineRule="auto"/>
                              <w:jc w:val="center"/>
                              <w:rPr>
                                <w:rFonts w:ascii="Times New Roman" w:hAnsi="Times New Roman"/>
                                <w:b/>
                                <w:bCs/>
                                <w:color w:val="0000FF"/>
                              </w:rPr>
                            </w:pPr>
                            <w:r w:rsidRPr="00DD7021">
                              <w:rPr>
                                <w:rFonts w:ascii="Times New Roman" w:hAnsi="Times New Roman"/>
                                <w:b/>
                                <w:bCs/>
                                <w:color w:val="0000FF"/>
                              </w:rPr>
                              <w:t>Factors of production</w:t>
                            </w:r>
                          </w:p>
                          <w:p w14:paraId="4A619683" w14:textId="77777777" w:rsidR="0068430F" w:rsidRDefault="0068430F" w:rsidP="006B7A9B">
                            <w:pPr>
                              <w:spacing w:line="276" w:lineRule="auto"/>
                              <w:jc w:val="both"/>
                              <w:rPr>
                                <w:rFonts w:ascii="Times New Roman" w:hAnsi="Times New Roman"/>
                                <w:lang w:val="en"/>
                              </w:rPr>
                            </w:pPr>
                            <w:r w:rsidRPr="00DD7021">
                              <w:rPr>
                                <w:rFonts w:ascii="Times New Roman" w:hAnsi="Times New Roman"/>
                              </w:rPr>
                              <w:t>Factors of production</w:t>
                            </w:r>
                            <w:r w:rsidRPr="00DD7021">
                              <w:rPr>
                                <w:rFonts w:ascii="Times New Roman" w:hAnsi="Times New Roman"/>
                                <w:color w:val="0000FF"/>
                              </w:rPr>
                              <w:t xml:space="preserve"> </w:t>
                            </w:r>
                            <w:r w:rsidRPr="00DD7021">
                              <w:rPr>
                                <w:rFonts w:ascii="Times New Roman" w:hAnsi="Times New Roman"/>
                                <w:lang w:val="en"/>
                              </w:rPr>
                              <w:t xml:space="preserve">are the resources employed in production processes that facilitate production but do not become part of the product or become significantly transformed by the production process. </w:t>
                            </w:r>
                          </w:p>
                          <w:p w14:paraId="1CD8086B" w14:textId="77777777" w:rsidR="0068430F" w:rsidRDefault="0068430F" w:rsidP="006B7A9B">
                            <w:pPr>
                              <w:spacing w:before="120" w:after="0" w:line="360" w:lineRule="auto"/>
                              <w:jc w:val="center"/>
                              <w:rPr>
                                <w:rFonts w:ascii="Times New Roman" w:hAnsi="Times New Roman"/>
                                <w:lang w:val="en"/>
                              </w:rPr>
                            </w:pPr>
                            <w:r>
                              <w:rPr>
                                <w:noProof/>
                                <w:lang w:val="en-US" w:bidi="bn-IN"/>
                              </w:rPr>
                              <w:drawing>
                                <wp:inline distT="0" distB="0" distL="0" distR="0" wp14:anchorId="54A2545F" wp14:editId="171FB4DD">
                                  <wp:extent cx="2286000" cy="2003892"/>
                                  <wp:effectExtent l="0" t="0" r="0" b="0"/>
                                  <wp:docPr id="93215" name="Picture 93215" descr="4-Factors-of-Production-Land-Labour-Capital-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4-Factors-of-Production-Land-Labour-Capital-Enterprise"/>
                                          <pic:cNvPicPr>
                                            <a:picLocks noChangeAspect="1" noChangeArrowheads="1"/>
                                          </pic:cNvPicPr>
                                        </pic:nvPicPr>
                                        <pic:blipFill>
                                          <a:blip r:embed="rId12">
                                            <a:extLst>
                                              <a:ext uri="{28A0092B-C50C-407E-A947-70E740481C1C}">
                                                <a14:useLocalDpi xmlns:a14="http://schemas.microsoft.com/office/drawing/2010/main" val="0"/>
                                              </a:ext>
                                            </a:extLst>
                                          </a:blip>
                                          <a:srcRect b="13126"/>
                                          <a:stretch>
                                            <a:fillRect/>
                                          </a:stretch>
                                        </pic:blipFill>
                                        <pic:spPr bwMode="auto">
                                          <a:xfrm>
                                            <a:off x="0" y="0"/>
                                            <a:ext cx="2286000" cy="2003892"/>
                                          </a:xfrm>
                                          <a:prstGeom prst="rect">
                                            <a:avLst/>
                                          </a:prstGeom>
                                          <a:noFill/>
                                          <a:ln>
                                            <a:noFill/>
                                          </a:ln>
                                        </pic:spPr>
                                      </pic:pic>
                                    </a:graphicData>
                                  </a:graphic>
                                </wp:inline>
                              </w:drawing>
                            </w:r>
                          </w:p>
                          <w:p w14:paraId="26C7A8C5" w14:textId="77777777" w:rsidR="0068430F" w:rsidRPr="00DD7021" w:rsidRDefault="0068430F" w:rsidP="006B7A9B">
                            <w:pPr>
                              <w:spacing w:line="276" w:lineRule="auto"/>
                              <w:jc w:val="both"/>
                              <w:rPr>
                                <w:rFonts w:ascii="Times New Roman" w:hAnsi="Times New Roman"/>
                                <w:lang w:val="en"/>
                              </w:rPr>
                            </w:pPr>
                            <w:r>
                              <w:rPr>
                                <w:rFonts w:ascii="Times New Roman" w:hAnsi="Times New Roman"/>
                                <w:lang w:val="en"/>
                              </w:rPr>
                              <w:t>In macro</w:t>
                            </w:r>
                            <w:r w:rsidRPr="00DD7021">
                              <w:rPr>
                                <w:rFonts w:ascii="Times New Roman" w:hAnsi="Times New Roman"/>
                                <w:lang w:val="en"/>
                              </w:rPr>
                              <w:t xml:space="preserve">economics, </w:t>
                            </w:r>
                            <w:r w:rsidRPr="00DD7021">
                              <w:rPr>
                                <w:rFonts w:ascii="Times New Roman" w:hAnsi="Times New Roman"/>
                                <w:color w:val="3333FF"/>
                                <w:lang w:val="en"/>
                              </w:rPr>
                              <w:t>land</w:t>
                            </w:r>
                            <w:r w:rsidRPr="00DD7021">
                              <w:rPr>
                                <w:rFonts w:ascii="Times New Roman" w:hAnsi="Times New Roman"/>
                                <w:lang w:val="en"/>
                              </w:rPr>
                              <w:t xml:space="preserve"> (natural resources), </w:t>
                            </w:r>
                            <w:hyperlink r:id="rId13" w:tooltip="Labor (economics)" w:history="1">
                              <w:r w:rsidRPr="00DD7021">
                                <w:rPr>
                                  <w:rFonts w:ascii="Times New Roman" w:hAnsi="Times New Roman"/>
                                  <w:color w:val="3333FF"/>
                                </w:rPr>
                                <w:t>labour</w:t>
                              </w:r>
                            </w:hyperlink>
                            <w:r w:rsidRPr="00DD7021">
                              <w:rPr>
                                <w:rFonts w:ascii="Times New Roman" w:hAnsi="Times New Roman"/>
                                <w:lang w:val="en"/>
                              </w:rPr>
                              <w:t xml:space="preserve">, </w:t>
                            </w:r>
                            <w:hyperlink r:id="rId14" w:tooltip="Capital (economics)" w:history="1">
                              <w:r w:rsidRPr="00DD7021">
                                <w:rPr>
                                  <w:rFonts w:ascii="Times New Roman" w:hAnsi="Times New Roman"/>
                                  <w:color w:val="3333FF"/>
                                </w:rPr>
                                <w:t>capital</w:t>
                              </w:r>
                            </w:hyperlink>
                            <w:r w:rsidRPr="00DD7021">
                              <w:rPr>
                                <w:rFonts w:ascii="Times New Roman" w:hAnsi="Times New Roman"/>
                                <w:lang w:val="en"/>
                              </w:rPr>
                              <w:t xml:space="preserve"> (</w:t>
                            </w:r>
                            <w:r>
                              <w:rPr>
                                <w:rFonts w:ascii="Times New Roman" w:hAnsi="Times New Roman"/>
                                <w:lang w:val="en"/>
                              </w:rPr>
                              <w:t>finance</w:t>
                            </w:r>
                            <w:r w:rsidRPr="00DD7021">
                              <w:rPr>
                                <w:rFonts w:ascii="Times New Roman" w:hAnsi="Times New Roman"/>
                                <w:lang w:val="en"/>
                              </w:rPr>
                              <w:t xml:space="preserve">) and </w:t>
                            </w:r>
                            <w:hyperlink r:id="rId15" w:tooltip="Enterprise (economics) (page does not exist)" w:history="1">
                              <w:r w:rsidRPr="00DD7021">
                                <w:rPr>
                                  <w:rFonts w:ascii="Times New Roman" w:hAnsi="Times New Roman"/>
                                  <w:color w:val="3333FF"/>
                                </w:rPr>
                                <w:t>entrepreneurship</w:t>
                              </w:r>
                              <w:r w:rsidRPr="00DD7021">
                                <w:rPr>
                                  <w:rFonts w:ascii="Times New Roman" w:hAnsi="Times New Roman"/>
                                </w:rPr>
                                <w:t xml:space="preserve"> are</w:t>
                              </w:r>
                            </w:hyperlink>
                            <w:r w:rsidRPr="00DD7021">
                              <w:rPr>
                                <w:rFonts w:ascii="Times New Roman" w:hAnsi="Times New Roman"/>
                                <w:lang w:val="en"/>
                              </w:rPr>
                              <w:t xml:space="preserve"> treated as factors of production, which are  directly or indirectly owned by the households. Services provided by these factors in production process are called </w:t>
                            </w:r>
                            <w:r w:rsidRPr="00DE0463">
                              <w:rPr>
                                <w:rFonts w:ascii="Times New Roman" w:hAnsi="Times New Roman"/>
                                <w:i/>
                                <w:iCs/>
                                <w:color w:val="0000FF"/>
                                <w:lang w:val="en"/>
                              </w:rPr>
                              <w:t>factor services</w:t>
                            </w:r>
                            <w:r w:rsidRPr="00DD7021">
                              <w:rPr>
                                <w:rFonts w:ascii="Times New Roman" w:hAnsi="Times New Roman"/>
                                <w:lang w:val="e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0;margin-top:0;width:418.15pt;height:321.4pt;z-index:251641344;visibility:visible;mso-wrap-style:square;mso-width-percent:0;mso-height-percent:0;mso-wrap-distance-left:9pt;mso-wrap-distance-top:0;mso-wrap-distance-right:9pt;mso-wrap-distance-bottom:21.6pt;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" fillcolor="#ff9" strokecolor="blue" strokeweight="3pt">
                <v:fill opacity="9766f"/>
                <v:stroke linestyle="thinThin"/>
                <v:textbox>
                  <w:txbxContent>
                    <w:p w14:paraId="1D26FD01" w14:textId="77777777" w:rsidR="0068430F" w:rsidRDefault="0068430F" w:rsidP="00F57EF6">
                      <w:pPr>
                        <w:spacing w:after="0" w:line="276" w:lineRule="auto"/>
                        <w:jc w:val="center"/>
                        <w:rPr>
                          <w:rFonts w:ascii="Times New Roman" w:hAnsi="Times New Roman"/>
                          <w:b/>
                          <w:bCs/>
                          <w:color w:val="0000FF"/>
                        </w:rPr>
                      </w:pPr>
                      <w:r w:rsidRPr="00DD7021">
                        <w:rPr>
                          <w:rFonts w:ascii="Times New Roman" w:hAnsi="Times New Roman"/>
                          <w:b/>
                          <w:bCs/>
                          <w:i/>
                          <w:iCs/>
                          <w:color w:val="0000FF"/>
                        </w:rPr>
                        <w:t xml:space="preserve">Box </w:t>
                      </w:r>
                      <w:r>
                        <w:rPr>
                          <w:rFonts w:ascii="Times New Roman" w:hAnsi="Times New Roman"/>
                          <w:b/>
                          <w:bCs/>
                          <w:i/>
                          <w:iCs/>
                          <w:color w:val="0000FF"/>
                        </w:rPr>
                        <w:t>3.</w:t>
                      </w:r>
                      <w:r w:rsidRPr="00DD7021">
                        <w:rPr>
                          <w:rFonts w:ascii="Times New Roman" w:hAnsi="Times New Roman"/>
                          <w:b/>
                          <w:bCs/>
                          <w:i/>
                          <w:iCs/>
                          <w:color w:val="0000FF"/>
                        </w:rPr>
                        <w:t>1</w:t>
                      </w:r>
                    </w:p>
                    <w:p w14:paraId="7BC4DD10" w14:textId="77777777" w:rsidR="0068430F" w:rsidRPr="00DD7021" w:rsidRDefault="0068430F" w:rsidP="00F57EF6">
                      <w:pPr>
                        <w:spacing w:after="120" w:line="276" w:lineRule="auto"/>
                        <w:jc w:val="center"/>
                        <w:rPr>
                          <w:rFonts w:ascii="Times New Roman" w:hAnsi="Times New Roman"/>
                          <w:b/>
                          <w:bCs/>
                          <w:color w:val="0000FF"/>
                        </w:rPr>
                      </w:pPr>
                      <w:r w:rsidRPr="00DD7021">
                        <w:rPr>
                          <w:rFonts w:ascii="Times New Roman" w:hAnsi="Times New Roman"/>
                          <w:b/>
                          <w:bCs/>
                          <w:color w:val="0000FF"/>
                        </w:rPr>
                        <w:t>Factors of production</w:t>
                      </w:r>
                    </w:p>
                    <w:p w14:paraId="4A619683" w14:textId="77777777" w:rsidR="0068430F" w:rsidRDefault="0068430F" w:rsidP="006B7A9B">
                      <w:pPr>
                        <w:spacing w:line="276" w:lineRule="auto"/>
                        <w:jc w:val="both"/>
                        <w:rPr>
                          <w:rFonts w:ascii="Times New Roman" w:hAnsi="Times New Roman"/>
                          <w:lang w:val="en"/>
                        </w:rPr>
                      </w:pPr>
                      <w:r w:rsidRPr="00DD7021">
                        <w:rPr>
                          <w:rFonts w:ascii="Times New Roman" w:hAnsi="Times New Roman"/>
                        </w:rPr>
                        <w:t>Factors of production</w:t>
                      </w:r>
                      <w:r w:rsidRPr="00DD7021">
                        <w:rPr>
                          <w:rFonts w:ascii="Times New Roman" w:hAnsi="Times New Roman"/>
                          <w:color w:val="0000FF"/>
                        </w:rPr>
                        <w:t xml:space="preserve"> </w:t>
                      </w:r>
                      <w:r w:rsidRPr="00DD7021">
                        <w:rPr>
                          <w:rFonts w:ascii="Times New Roman" w:hAnsi="Times New Roman"/>
                          <w:lang w:val="en"/>
                        </w:rPr>
                        <w:t xml:space="preserve">are the resources employed in production processes that facilitate production but do not become part of the product or become significantly transformed by the production process. </w:t>
                      </w:r>
                    </w:p>
                    <w:p w14:paraId="1CD8086B" w14:textId="77777777" w:rsidR="0068430F" w:rsidRDefault="0068430F" w:rsidP="006B7A9B">
                      <w:pPr>
                        <w:spacing w:before="120" w:after="0" w:line="360" w:lineRule="auto"/>
                        <w:jc w:val="center"/>
                        <w:rPr>
                          <w:rFonts w:ascii="Times New Roman" w:hAnsi="Times New Roman"/>
                          <w:lang w:val="en"/>
                        </w:rPr>
                      </w:pPr>
                      <w:r>
                        <w:rPr>
                          <w:noProof/>
                          <w:lang w:val="en-US" w:bidi="bn-IN"/>
                        </w:rPr>
                        <w:drawing>
                          <wp:inline distT="0" distB="0" distL="0" distR="0" wp14:anchorId="54A2545F" wp14:editId="171FB4DD">
                            <wp:extent cx="2286000" cy="2003892"/>
                            <wp:effectExtent l="0" t="0" r="0" b="0"/>
                            <wp:docPr id="93215" name="Picture 93215" descr="4-Factors-of-Production-Land-Labour-Capital-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4-Factors-of-Production-Land-Labour-Capital-Enterprise"/>
                                    <pic:cNvPicPr>
                                      <a:picLocks noChangeAspect="1" noChangeArrowheads="1"/>
                                    </pic:cNvPicPr>
                                  </pic:nvPicPr>
                                  <pic:blipFill>
                                    <a:blip r:embed="rId12">
                                      <a:extLst>
                                        <a:ext uri="{28A0092B-C50C-407E-A947-70E740481C1C}">
                                          <a14:useLocalDpi xmlns:a14="http://schemas.microsoft.com/office/drawing/2010/main" val="0"/>
                                        </a:ext>
                                      </a:extLst>
                                    </a:blip>
                                    <a:srcRect b="13126"/>
                                    <a:stretch>
                                      <a:fillRect/>
                                    </a:stretch>
                                  </pic:blipFill>
                                  <pic:spPr bwMode="auto">
                                    <a:xfrm>
                                      <a:off x="0" y="0"/>
                                      <a:ext cx="2286000" cy="2003892"/>
                                    </a:xfrm>
                                    <a:prstGeom prst="rect">
                                      <a:avLst/>
                                    </a:prstGeom>
                                    <a:noFill/>
                                    <a:ln>
                                      <a:noFill/>
                                    </a:ln>
                                  </pic:spPr>
                                </pic:pic>
                              </a:graphicData>
                            </a:graphic>
                          </wp:inline>
                        </w:drawing>
                      </w:r>
                    </w:p>
                    <w:p w14:paraId="26C7A8C5" w14:textId="77777777" w:rsidR="0068430F" w:rsidRPr="00DD7021" w:rsidRDefault="0068430F" w:rsidP="006B7A9B">
                      <w:pPr>
                        <w:spacing w:line="276" w:lineRule="auto"/>
                        <w:jc w:val="both"/>
                        <w:rPr>
                          <w:rFonts w:ascii="Times New Roman" w:hAnsi="Times New Roman"/>
                          <w:lang w:val="en"/>
                        </w:rPr>
                      </w:pPr>
                      <w:r>
                        <w:rPr>
                          <w:rFonts w:ascii="Times New Roman" w:hAnsi="Times New Roman"/>
                          <w:lang w:val="en"/>
                        </w:rPr>
                        <w:t>In macro</w:t>
                      </w:r>
                      <w:r w:rsidRPr="00DD7021">
                        <w:rPr>
                          <w:rFonts w:ascii="Times New Roman" w:hAnsi="Times New Roman"/>
                          <w:lang w:val="en"/>
                        </w:rPr>
                        <w:t xml:space="preserve">economics, </w:t>
                      </w:r>
                      <w:r w:rsidRPr="00DD7021">
                        <w:rPr>
                          <w:rFonts w:ascii="Times New Roman" w:hAnsi="Times New Roman"/>
                          <w:color w:val="3333FF"/>
                          <w:lang w:val="en"/>
                        </w:rPr>
                        <w:t>land</w:t>
                      </w:r>
                      <w:r w:rsidRPr="00DD7021">
                        <w:rPr>
                          <w:rFonts w:ascii="Times New Roman" w:hAnsi="Times New Roman"/>
                          <w:lang w:val="en"/>
                        </w:rPr>
                        <w:t xml:space="preserve"> (natural resources), </w:t>
                      </w:r>
                      <w:hyperlink r:id="rId16" w:tooltip="Labor (economics)" w:history="1">
                        <w:r w:rsidRPr="00DD7021">
                          <w:rPr>
                            <w:rFonts w:ascii="Times New Roman" w:hAnsi="Times New Roman"/>
                            <w:color w:val="3333FF"/>
                          </w:rPr>
                          <w:t>labour</w:t>
                        </w:r>
                      </w:hyperlink>
                      <w:r w:rsidRPr="00DD7021">
                        <w:rPr>
                          <w:rFonts w:ascii="Times New Roman" w:hAnsi="Times New Roman"/>
                          <w:lang w:val="en"/>
                        </w:rPr>
                        <w:t xml:space="preserve">, </w:t>
                      </w:r>
                      <w:hyperlink r:id="rId17" w:tooltip="Capital (economics)" w:history="1">
                        <w:r w:rsidRPr="00DD7021">
                          <w:rPr>
                            <w:rFonts w:ascii="Times New Roman" w:hAnsi="Times New Roman"/>
                            <w:color w:val="3333FF"/>
                          </w:rPr>
                          <w:t>capital</w:t>
                        </w:r>
                      </w:hyperlink>
                      <w:r w:rsidRPr="00DD7021">
                        <w:rPr>
                          <w:rFonts w:ascii="Times New Roman" w:hAnsi="Times New Roman"/>
                          <w:lang w:val="en"/>
                        </w:rPr>
                        <w:t xml:space="preserve"> (</w:t>
                      </w:r>
                      <w:r>
                        <w:rPr>
                          <w:rFonts w:ascii="Times New Roman" w:hAnsi="Times New Roman"/>
                          <w:lang w:val="en"/>
                        </w:rPr>
                        <w:t>finance</w:t>
                      </w:r>
                      <w:r w:rsidRPr="00DD7021">
                        <w:rPr>
                          <w:rFonts w:ascii="Times New Roman" w:hAnsi="Times New Roman"/>
                          <w:lang w:val="en"/>
                        </w:rPr>
                        <w:t xml:space="preserve">) and </w:t>
                      </w:r>
                      <w:hyperlink r:id="rId18" w:tooltip="Enterprise (economics) (page does not exist)" w:history="1">
                        <w:r w:rsidRPr="00DD7021">
                          <w:rPr>
                            <w:rFonts w:ascii="Times New Roman" w:hAnsi="Times New Roman"/>
                            <w:color w:val="3333FF"/>
                          </w:rPr>
                          <w:t>entrepreneurship</w:t>
                        </w:r>
                        <w:r w:rsidRPr="00DD7021">
                          <w:rPr>
                            <w:rFonts w:ascii="Times New Roman" w:hAnsi="Times New Roman"/>
                          </w:rPr>
                          <w:t xml:space="preserve"> are</w:t>
                        </w:r>
                      </w:hyperlink>
                      <w:r w:rsidRPr="00DD7021">
                        <w:rPr>
                          <w:rFonts w:ascii="Times New Roman" w:hAnsi="Times New Roman"/>
                          <w:lang w:val="en"/>
                        </w:rPr>
                        <w:t xml:space="preserve"> treated as factors of production, which are  directly or indirectly owned by the households. Services provided by these factors in production process are called </w:t>
                      </w:r>
                      <w:r w:rsidRPr="00DE0463">
                        <w:rPr>
                          <w:rFonts w:ascii="Times New Roman" w:hAnsi="Times New Roman"/>
                          <w:i/>
                          <w:iCs/>
                          <w:color w:val="0000FF"/>
                          <w:lang w:val="en"/>
                        </w:rPr>
                        <w:t>factor services</w:t>
                      </w:r>
                      <w:r w:rsidRPr="00DD7021">
                        <w:rPr>
                          <w:rFonts w:ascii="Times New Roman" w:hAnsi="Times New Roman"/>
                          <w:lang w:val="en"/>
                        </w:rPr>
                        <w:t xml:space="preserve">.  </w:t>
                      </w:r>
                    </w:p>
                  </w:txbxContent>
                </v:textbox>
                <w10:wrap type="square" anchorx="margin" anchory="margin"/>
              </v:shape>
            </w:pict>
          </mc:Fallback>
        </mc:AlternateContent>
      </w:r>
      <w:r w:rsidR="006B7A9B">
        <w:rPr>
          <w:rFonts w:ascii="Times New Roman" w:hAnsi="Times New Roman"/>
        </w:rPr>
        <w:t>Production</w:t>
      </w:r>
      <w:r w:rsidR="006B7A9B" w:rsidRPr="00DD7021">
        <w:rPr>
          <w:rFonts w:ascii="Times New Roman" w:hAnsi="Times New Roman"/>
        </w:rPr>
        <w:t xml:space="preserve"> process</w:t>
      </w:r>
      <w:r w:rsidR="006B7A9B">
        <w:rPr>
          <w:rFonts w:ascii="Times New Roman" w:hAnsi="Times New Roman"/>
        </w:rPr>
        <w:t>es require</w:t>
      </w:r>
      <w:r w:rsidR="006B7A9B" w:rsidRPr="00DD7021">
        <w:rPr>
          <w:rFonts w:ascii="Times New Roman" w:hAnsi="Times New Roman"/>
        </w:rPr>
        <w:t xml:space="preserve"> assets and persons to work for production of goods and services</w:t>
      </w:r>
      <w:r w:rsidR="006B7A9B">
        <w:rPr>
          <w:rFonts w:ascii="Times New Roman" w:hAnsi="Times New Roman"/>
        </w:rPr>
        <w:t>, besides the inputs</w:t>
      </w:r>
      <w:r w:rsidR="006B7A9B" w:rsidRPr="00DD7021">
        <w:rPr>
          <w:rFonts w:ascii="Times New Roman" w:hAnsi="Times New Roman"/>
        </w:rPr>
        <w:t>. The services provided by human labour</w:t>
      </w:r>
      <w:r w:rsidR="006B7A9B">
        <w:rPr>
          <w:rFonts w:ascii="Times New Roman" w:hAnsi="Times New Roman"/>
        </w:rPr>
        <w:t>, natural assets like land</w:t>
      </w:r>
      <w:r w:rsidR="006B7A9B" w:rsidRPr="00DD7021">
        <w:rPr>
          <w:rFonts w:ascii="Times New Roman" w:hAnsi="Times New Roman"/>
        </w:rPr>
        <w:t xml:space="preserve"> and the capital </w:t>
      </w:r>
      <w:r w:rsidR="006B7A9B">
        <w:rPr>
          <w:rFonts w:ascii="Times New Roman" w:hAnsi="Times New Roman"/>
        </w:rPr>
        <w:t xml:space="preserve">(financial assets) </w:t>
      </w:r>
      <w:r w:rsidR="006B7A9B" w:rsidRPr="009242E5">
        <w:rPr>
          <w:rFonts w:ascii="Times New Roman" w:hAnsi="Times New Roman"/>
        </w:rPr>
        <w:t xml:space="preserve">are called </w:t>
      </w:r>
      <w:r w:rsidR="006B7A9B" w:rsidRPr="009242E5">
        <w:rPr>
          <w:rFonts w:ascii="Times New Roman" w:hAnsi="Times New Roman"/>
          <w:i/>
          <w:iCs/>
        </w:rPr>
        <w:t>factor services</w:t>
      </w:r>
      <w:r w:rsidR="006B7A9B" w:rsidRPr="009242E5">
        <w:rPr>
          <w:rFonts w:ascii="Times New Roman" w:hAnsi="Times New Roman"/>
        </w:rPr>
        <w:t xml:space="preserve"> – labour, land, capital and entrepreneurship [See </w:t>
      </w:r>
      <w:r w:rsidR="006B7A9B" w:rsidRPr="009242E5">
        <w:rPr>
          <w:rFonts w:ascii="Times New Roman" w:hAnsi="Times New Roman"/>
          <w:i/>
          <w:iCs/>
        </w:rPr>
        <w:t>Box 3.1</w:t>
      </w:r>
      <w:r w:rsidR="006B7A9B" w:rsidRPr="009242E5">
        <w:rPr>
          <w:rFonts w:ascii="Times New Roman" w:hAnsi="Times New Roman"/>
        </w:rPr>
        <w:t>]</w:t>
      </w:r>
    </w:p>
    <w:p w14:paraId="500FE3D5" w14:textId="77777777" w:rsidR="006B7A9B" w:rsidRPr="00DD7021" w:rsidRDefault="006B7A9B" w:rsidP="006B7A9B">
      <w:pPr>
        <w:spacing w:before="120" w:after="0" w:line="276" w:lineRule="auto"/>
        <w:jc w:val="both"/>
        <w:rPr>
          <w:rFonts w:ascii="Times New Roman" w:hAnsi="Times New Roman"/>
          <w:lang w:val="en"/>
        </w:rPr>
      </w:pPr>
      <w:r w:rsidRPr="009242E5">
        <w:rPr>
          <w:rFonts w:ascii="Times New Roman" w:hAnsi="Times New Roman"/>
          <w:lang w:val="en"/>
        </w:rPr>
        <w:t xml:space="preserve">The payments made for use of factor services by the enterprises are called </w:t>
      </w:r>
      <w:r w:rsidRPr="009242E5">
        <w:rPr>
          <w:rFonts w:ascii="Times New Roman" w:hAnsi="Times New Roman"/>
          <w:i/>
          <w:iCs/>
          <w:lang w:val="en"/>
        </w:rPr>
        <w:t xml:space="preserve">factor payment </w:t>
      </w:r>
      <w:r w:rsidRPr="009242E5">
        <w:rPr>
          <w:rFonts w:ascii="Times New Roman" w:hAnsi="Times New Roman"/>
          <w:lang w:val="en"/>
        </w:rPr>
        <w:t xml:space="preserve">or </w:t>
      </w:r>
      <w:r w:rsidRPr="009242E5">
        <w:rPr>
          <w:rFonts w:ascii="Times New Roman" w:hAnsi="Times New Roman"/>
          <w:i/>
          <w:iCs/>
        </w:rPr>
        <w:t>factor compensations</w:t>
      </w:r>
      <w:r w:rsidRPr="009242E5">
        <w:rPr>
          <w:rFonts w:ascii="Times New Roman" w:hAnsi="Times New Roman"/>
        </w:rPr>
        <w:t xml:space="preserve">. The total value of these payments is described as </w:t>
      </w:r>
      <w:r w:rsidRPr="009242E5">
        <w:rPr>
          <w:rFonts w:ascii="Times New Roman" w:hAnsi="Times New Roman"/>
          <w:i/>
          <w:iCs/>
        </w:rPr>
        <w:t>factor incomes</w:t>
      </w:r>
      <w:r w:rsidRPr="009242E5">
        <w:rPr>
          <w:rFonts w:ascii="Times New Roman" w:hAnsi="Times New Roman"/>
        </w:rPr>
        <w:t xml:space="preserve"> generated by production, which is the </w:t>
      </w:r>
      <w:r w:rsidRPr="009242E5">
        <w:rPr>
          <w:rFonts w:ascii="Times New Roman" w:hAnsi="Times New Roman"/>
          <w:i/>
        </w:rPr>
        <w:t xml:space="preserve">factor </w:t>
      </w:r>
      <w:r w:rsidRPr="00DD7021">
        <w:rPr>
          <w:rFonts w:ascii="Times New Roman" w:hAnsi="Times New Roman"/>
          <w:i/>
        </w:rPr>
        <w:t>cost</w:t>
      </w:r>
      <w:r w:rsidRPr="00DD7021">
        <w:rPr>
          <w:rFonts w:ascii="Times New Roman" w:hAnsi="Times New Roman"/>
        </w:rPr>
        <w:t xml:space="preserve">, i.e. the cost incurred for acquiring factor services for production. However, the concept of factor cost is no longer used in valuation of production in the system of national accounts since 1993 SNA. </w:t>
      </w:r>
    </w:p>
    <w:p w14:paraId="0CA44031" w14:textId="4A48B097" w:rsidR="006B7A9B" w:rsidRPr="009242E5" w:rsidRDefault="0038619F" w:rsidP="006B7A9B">
      <w:pPr>
        <w:spacing w:before="120" w:after="0" w:line="276" w:lineRule="auto"/>
        <w:jc w:val="both"/>
        <w:rPr>
          <w:rFonts w:ascii="Times New Roman" w:hAnsi="Times New Roman"/>
        </w:rPr>
      </w:pPr>
      <w:r>
        <w:rPr>
          <w:rFonts w:ascii="Times New Roman" w:hAnsi="Times New Roman"/>
          <w:noProof/>
          <w:szCs w:val="24"/>
          <w:lang w:val="en-US" w:bidi="bn-IN"/>
        </w:rPr>
        <w:lastRenderedPageBreak/>
        <mc:AlternateContent>
          <mc:Choice Requires="wps">
            <w:drawing>
              <wp:anchor distT="0" distB="0" distL="114300" distR="114300" simplePos="0" relativeHeight="251642368" behindDoc="0" locked="0" layoutInCell="1" allowOverlap="1" wp14:anchorId="3A410933" wp14:editId="59449C44">
                <wp:simplePos x="0" y="0"/>
                <wp:positionH relativeFrom="margin">
                  <wp:align>center</wp:align>
                </wp:positionH>
                <wp:positionV relativeFrom="margin">
                  <wp:align>bottom</wp:align>
                </wp:positionV>
                <wp:extent cx="5713095" cy="7973060"/>
                <wp:effectExtent l="19050" t="19050" r="20955" b="2794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7973568"/>
                        </a:xfrm>
                        <a:prstGeom prst="rect">
                          <a:avLst/>
                        </a:prstGeom>
                        <a:solidFill>
                          <a:srgbClr val="FFFF99">
                            <a:alpha val="14999"/>
                          </a:srgbClr>
                        </a:solidFill>
                        <a:ln w="38100" cmpd="dbl">
                          <a:solidFill>
                            <a:srgbClr val="0000FF"/>
                          </a:solidFill>
                          <a:miter lim="800000"/>
                          <a:headEnd/>
                          <a:tailEnd/>
                        </a:ln>
                      </wps:spPr>
                      <wps:txbx>
                        <w:txbxContent>
                          <w:p w14:paraId="746A754C" w14:textId="77777777" w:rsidR="0068430F" w:rsidRDefault="0068430F" w:rsidP="00F57EF6">
                            <w:pPr>
                              <w:spacing w:after="0" w:line="276" w:lineRule="auto"/>
                              <w:jc w:val="center"/>
                              <w:rPr>
                                <w:rFonts w:ascii="Times New Roman" w:hAnsi="Times New Roman"/>
                                <w:b/>
                                <w:color w:val="0000FF"/>
                                <w:szCs w:val="24"/>
                                <w:lang w:val="en-US"/>
                              </w:rPr>
                            </w:pPr>
                            <w:r w:rsidRPr="00E1699B">
                              <w:rPr>
                                <w:rFonts w:ascii="Times New Roman" w:hAnsi="Times New Roman"/>
                                <w:b/>
                                <w:i/>
                                <w:iCs/>
                                <w:color w:val="0000FF"/>
                                <w:szCs w:val="24"/>
                                <w:lang w:val="en-US"/>
                              </w:rPr>
                              <w:t xml:space="preserve">Box </w:t>
                            </w:r>
                            <w:r>
                              <w:rPr>
                                <w:rFonts w:ascii="Times New Roman" w:hAnsi="Times New Roman"/>
                                <w:b/>
                                <w:i/>
                                <w:iCs/>
                                <w:color w:val="0000FF"/>
                                <w:szCs w:val="24"/>
                                <w:lang w:val="en-US"/>
                              </w:rPr>
                              <w:t>3.2</w:t>
                            </w:r>
                            <w:r w:rsidRPr="00E1699B">
                              <w:rPr>
                                <w:rFonts w:ascii="Times New Roman" w:hAnsi="Times New Roman"/>
                                <w:b/>
                                <w:color w:val="0000FF"/>
                                <w:szCs w:val="24"/>
                                <w:lang w:val="en-US"/>
                              </w:rPr>
                              <w:t xml:space="preserve"> </w:t>
                            </w:r>
                          </w:p>
                          <w:p w14:paraId="3322ED34" w14:textId="77777777" w:rsidR="0068430F" w:rsidRPr="00E1699B" w:rsidRDefault="0068430F" w:rsidP="00F57EF6">
                            <w:pPr>
                              <w:spacing w:before="120" w:after="120" w:line="276" w:lineRule="auto"/>
                              <w:jc w:val="center"/>
                              <w:rPr>
                                <w:rFonts w:ascii="Times New Roman" w:hAnsi="Times New Roman"/>
                                <w:b/>
                                <w:color w:val="0000FF"/>
                                <w:szCs w:val="24"/>
                                <w:lang w:val="en-US"/>
                              </w:rPr>
                            </w:pPr>
                            <w:r w:rsidRPr="00E1699B">
                              <w:rPr>
                                <w:rFonts w:ascii="Times New Roman" w:hAnsi="Times New Roman"/>
                                <w:b/>
                                <w:color w:val="0000FF"/>
                                <w:szCs w:val="24"/>
                                <w:lang w:val="en-US"/>
                              </w:rPr>
                              <w:t>Factor Compensations</w:t>
                            </w:r>
                          </w:p>
                          <w:p w14:paraId="70D11E18" w14:textId="77777777" w:rsidR="0068430F" w:rsidRDefault="0068430F" w:rsidP="0038619F">
                            <w:pPr>
                              <w:spacing w:before="120" w:after="120" w:line="276" w:lineRule="auto"/>
                              <w:jc w:val="both"/>
                              <w:rPr>
                                <w:rFonts w:ascii="Times New Roman" w:hAnsi="Times New Roman"/>
                                <w:bCs/>
                                <w:lang w:val="en-US"/>
                              </w:rPr>
                            </w:pPr>
                          </w:p>
                          <w:p w14:paraId="5DF2C2D3" w14:textId="77777777" w:rsidR="0068430F" w:rsidRDefault="0068430F" w:rsidP="0038619F">
                            <w:pPr>
                              <w:spacing w:before="120" w:after="120" w:line="276" w:lineRule="auto"/>
                              <w:jc w:val="both"/>
                              <w:rPr>
                                <w:rFonts w:ascii="Times New Roman" w:hAnsi="Times New Roman"/>
                                <w:bCs/>
                                <w:lang w:val="en-US"/>
                              </w:rPr>
                            </w:pPr>
                            <w:r>
                              <w:rPr>
                                <w:rFonts w:ascii="Times New Roman" w:hAnsi="Times New Roman"/>
                                <w:bCs/>
                                <w:lang w:val="en-US"/>
                              </w:rPr>
                              <w:t xml:space="preserve">An enterprise, which is a legal entity like a corporate body or a company, obtains factor services (directly or indirectly) from the households for carrying out production. Payments made in return of the factor services provided by the households are called factor compensations. </w:t>
                            </w:r>
                            <w:r w:rsidRPr="00990636">
                              <w:rPr>
                                <w:rFonts w:ascii="Times New Roman" w:hAnsi="Times New Roman"/>
                                <w:bCs/>
                                <w:lang w:val="en-US"/>
                              </w:rPr>
                              <w:t xml:space="preserve">The </w:t>
                            </w:r>
                            <w:r>
                              <w:rPr>
                                <w:rFonts w:ascii="Times New Roman" w:hAnsi="Times New Roman"/>
                                <w:bCs/>
                                <w:lang w:val="en-US"/>
                              </w:rPr>
                              <w:t xml:space="preserve">enterprise distributes the earnings from production (which is value added and not the value of output – see </w:t>
                            </w:r>
                            <w:r w:rsidRPr="00B9618D">
                              <w:rPr>
                                <w:rFonts w:ascii="Times New Roman" w:hAnsi="Times New Roman"/>
                                <w:bCs/>
                                <w:i/>
                                <w:iCs/>
                                <w:lang w:val="en-US"/>
                              </w:rPr>
                              <w:t>Box 3</w:t>
                            </w:r>
                            <w:r>
                              <w:rPr>
                                <w:rFonts w:ascii="Times New Roman" w:hAnsi="Times New Roman"/>
                                <w:bCs/>
                                <w:lang w:val="en-US"/>
                              </w:rPr>
                              <w:t xml:space="preserve">) as factor compensations to those who provide the factor services. </w:t>
                            </w:r>
                          </w:p>
                          <w:p w14:paraId="4528F7D0" w14:textId="6A3EFE23" w:rsidR="0068430F" w:rsidRPr="00990636" w:rsidRDefault="0068430F" w:rsidP="006B7A9B">
                            <w:pPr>
                              <w:spacing w:before="120" w:after="0" w:line="276" w:lineRule="auto"/>
                              <w:jc w:val="both"/>
                              <w:rPr>
                                <w:rFonts w:ascii="Times New Roman" w:hAnsi="Times New Roman"/>
                                <w:b/>
                                <w:lang w:val="en-US"/>
                              </w:rPr>
                            </w:pPr>
                            <w:r>
                              <w:rPr>
                                <w:rFonts w:ascii="Times New Roman" w:hAnsi="Times New Roman"/>
                                <w:bCs/>
                                <w:lang w:val="en-US"/>
                              </w:rPr>
                              <w:tab/>
                            </w:r>
                            <w:r>
                              <w:rPr>
                                <w:rFonts w:ascii="Times New Roman" w:hAnsi="Times New Roman"/>
                                <w:b/>
                                <w:lang w:val="en-US"/>
                              </w:rPr>
                              <w:t xml:space="preserve">Factor </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Factor compensation</w:t>
                            </w:r>
                          </w:p>
                          <w:p w14:paraId="4FB7B443" w14:textId="1D823E8D" w:rsidR="0068430F" w:rsidRPr="00AF40D5" w:rsidRDefault="0068430F" w:rsidP="006B7A9B">
                            <w:pPr>
                              <w:spacing w:before="120" w:after="0" w:line="276" w:lineRule="auto"/>
                              <w:jc w:val="both"/>
                              <w:rPr>
                                <w:rFonts w:ascii="Times New Roman" w:hAnsi="Times New Roman"/>
                                <w:bCs/>
                                <w:color w:val="0000FF"/>
                                <w:lang w:val="en-US"/>
                              </w:rPr>
                            </w:pPr>
                            <w:r>
                              <w:rPr>
                                <w:rFonts w:ascii="Times New Roman" w:hAnsi="Times New Roman"/>
                                <w:b/>
                                <w:lang w:val="en-US"/>
                              </w:rPr>
                              <w:tab/>
                            </w:r>
                            <w:r w:rsidRPr="00AF40D5">
                              <w:rPr>
                                <w:rFonts w:ascii="Times New Roman" w:hAnsi="Times New Roman"/>
                                <w:bCs/>
                                <w:color w:val="0000FF"/>
                                <w:lang w:val="en-US"/>
                              </w:rPr>
                              <w:t>Land</w:t>
                            </w:r>
                            <w:r>
                              <w:rPr>
                                <w:rFonts w:ascii="Times New Roman" w:hAnsi="Times New Roman"/>
                                <w:bCs/>
                                <w:lang w:val="en-US"/>
                              </w:rPr>
                              <w:t xml:space="preserve"> (natural resources)</w:t>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sidRPr="00AF40D5">
                              <w:rPr>
                                <w:rFonts w:ascii="Times New Roman" w:hAnsi="Times New Roman"/>
                                <w:bCs/>
                                <w:color w:val="0000FF"/>
                                <w:lang w:val="en-US"/>
                              </w:rPr>
                              <w:t>Rent</w:t>
                            </w:r>
                          </w:p>
                          <w:p w14:paraId="558B560A" w14:textId="7C3626AC" w:rsidR="0068430F" w:rsidRDefault="0068430F" w:rsidP="0038619F">
                            <w:pPr>
                              <w:spacing w:before="120" w:after="0" w:line="276" w:lineRule="auto"/>
                              <w:ind w:left="720" w:hanging="720"/>
                              <w:rPr>
                                <w:rFonts w:ascii="Times New Roman" w:hAnsi="Times New Roman"/>
                                <w:bCs/>
                                <w:lang w:val="en-US"/>
                              </w:rPr>
                            </w:pPr>
                            <w:r w:rsidRPr="00AF40D5">
                              <w:rPr>
                                <w:rFonts w:ascii="Times New Roman" w:hAnsi="Times New Roman"/>
                                <w:bCs/>
                                <w:color w:val="0000FF"/>
                                <w:lang w:val="en-US"/>
                              </w:rPr>
                              <w:tab/>
                              <w:t xml:space="preserve">Labour </w:t>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sidRPr="00AF40D5">
                              <w:rPr>
                                <w:rFonts w:ascii="Times New Roman" w:hAnsi="Times New Roman"/>
                                <w:bCs/>
                                <w:color w:val="0000FF"/>
                                <w:lang w:val="en-US"/>
                              </w:rPr>
                              <w:t>Wages</w:t>
                            </w:r>
                            <w:r>
                              <w:rPr>
                                <w:rFonts w:ascii="Times New Roman" w:hAnsi="Times New Roman"/>
                                <w:bCs/>
                                <w:color w:val="0000FF"/>
                                <w:lang w:val="en-US"/>
                              </w:rPr>
                              <w:t xml:space="preserve"> </w:t>
                            </w:r>
                            <w:r w:rsidRPr="00AF40D5">
                              <w:rPr>
                                <w:rFonts w:ascii="Times New Roman" w:hAnsi="Times New Roman"/>
                                <w:bCs/>
                                <w:color w:val="0000FF"/>
                                <w:lang w:val="en-US"/>
                              </w:rPr>
                              <w:t>&amp; salaries</w:t>
                            </w:r>
                            <w:r>
                              <w:rPr>
                                <w:rFonts w:ascii="Times New Roman" w:hAnsi="Times New Roman"/>
                                <w:bCs/>
                                <w:lang w:val="en-US"/>
                              </w:rPr>
                              <w:t xml:space="preserve"> (compensation of employees)</w:t>
                            </w:r>
                          </w:p>
                          <w:p w14:paraId="5D70A675" w14:textId="2318E626" w:rsidR="0068430F" w:rsidRPr="00AF40D5" w:rsidRDefault="0068430F" w:rsidP="006B7A9B">
                            <w:pPr>
                              <w:spacing w:before="120" w:after="0" w:line="276" w:lineRule="auto"/>
                              <w:jc w:val="both"/>
                              <w:rPr>
                                <w:rFonts w:ascii="Times New Roman" w:hAnsi="Times New Roman"/>
                                <w:bCs/>
                                <w:color w:val="0000FF"/>
                                <w:lang w:val="en-US"/>
                              </w:rPr>
                            </w:pPr>
                            <w:r>
                              <w:rPr>
                                <w:rFonts w:ascii="Times New Roman" w:hAnsi="Times New Roman"/>
                                <w:bCs/>
                                <w:lang w:val="en-US"/>
                              </w:rPr>
                              <w:tab/>
                            </w:r>
                            <w:r w:rsidRPr="00AF40D5">
                              <w:rPr>
                                <w:rFonts w:ascii="Times New Roman" w:hAnsi="Times New Roman"/>
                                <w:bCs/>
                                <w:color w:val="0000FF"/>
                                <w:lang w:val="en-US"/>
                              </w:rPr>
                              <w:t xml:space="preserve">Capital </w:t>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sidRPr="00AF40D5">
                              <w:rPr>
                                <w:rFonts w:ascii="Times New Roman" w:hAnsi="Times New Roman"/>
                                <w:bCs/>
                                <w:color w:val="0000FF"/>
                                <w:lang w:val="en-US"/>
                              </w:rPr>
                              <w:t>Interest</w:t>
                            </w:r>
                          </w:p>
                          <w:p w14:paraId="0D42100E" w14:textId="77777777" w:rsidR="0068430F" w:rsidRDefault="0068430F" w:rsidP="006B7A9B">
                            <w:pPr>
                              <w:spacing w:before="120" w:after="0" w:line="276" w:lineRule="auto"/>
                              <w:jc w:val="both"/>
                              <w:rPr>
                                <w:rFonts w:ascii="Times New Roman" w:hAnsi="Times New Roman"/>
                                <w:bCs/>
                                <w:lang w:val="en-US"/>
                              </w:rPr>
                            </w:pPr>
                            <w:r w:rsidRPr="00AF40D5">
                              <w:rPr>
                                <w:rFonts w:ascii="Times New Roman" w:hAnsi="Times New Roman"/>
                                <w:bCs/>
                                <w:color w:val="0000FF"/>
                                <w:lang w:val="en-US"/>
                              </w:rPr>
                              <w:tab/>
                              <w:t xml:space="preserve">Entrepreneurship </w:t>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sidRPr="00AF40D5">
                              <w:rPr>
                                <w:rFonts w:ascii="Times New Roman" w:hAnsi="Times New Roman"/>
                                <w:bCs/>
                                <w:color w:val="0000FF"/>
                                <w:lang w:val="en-US"/>
                              </w:rPr>
                              <w:t>Profit</w:t>
                            </w:r>
                            <w:r>
                              <w:rPr>
                                <w:rFonts w:ascii="Times New Roman" w:hAnsi="Times New Roman"/>
                                <w:bCs/>
                                <w:lang w:val="en-US"/>
                              </w:rPr>
                              <w:t xml:space="preserve"> </w:t>
                            </w:r>
                          </w:p>
                          <w:p w14:paraId="45AEB4C4" w14:textId="43516F3C" w:rsidR="0068430F" w:rsidRPr="00B9618D" w:rsidRDefault="0068430F" w:rsidP="0038619F">
                            <w:pPr>
                              <w:spacing w:after="0" w:line="276" w:lineRule="auto"/>
                              <w:ind w:firstLine="720"/>
                              <w:jc w:val="both"/>
                              <w:rPr>
                                <w:rFonts w:ascii="Times New Roman" w:hAnsi="Times New Roman"/>
                                <w:bCs/>
                                <w:lang w:val="en-US"/>
                              </w:rPr>
                            </w:pPr>
                            <w:r>
                              <w:rPr>
                                <w:rFonts w:ascii="Times New Roman" w:hAnsi="Times New Roman"/>
                                <w:bCs/>
                                <w:lang w:val="en-US"/>
                              </w:rPr>
                              <w:t>(</w:t>
                            </w:r>
                            <w:proofErr w:type="gramStart"/>
                            <w:r>
                              <w:rPr>
                                <w:rFonts w:ascii="Times New Roman" w:hAnsi="Times New Roman"/>
                                <w:bCs/>
                                <w:lang w:val="en-US"/>
                              </w:rPr>
                              <w:t>dividends</w:t>
                            </w:r>
                            <w:proofErr w:type="gramEnd"/>
                            <w:r>
                              <w:rPr>
                                <w:rFonts w:ascii="Times New Roman" w:hAnsi="Times New Roman"/>
                                <w:bCs/>
                                <w:lang w:val="en-US"/>
                              </w:rPr>
                              <w:t xml:space="preserve"> to shareholders)</w:t>
                            </w:r>
                          </w:p>
                          <w:p w14:paraId="5A598A02" w14:textId="77777777" w:rsidR="0068430F" w:rsidRDefault="0068430F" w:rsidP="006B7A9B">
                            <w:pPr>
                              <w:spacing w:before="120" w:after="0" w:line="276" w:lineRule="auto"/>
                              <w:jc w:val="both"/>
                              <w:rPr>
                                <w:rFonts w:ascii="Times New Roman" w:hAnsi="Times New Roman"/>
                                <w:bCs/>
                              </w:rPr>
                            </w:pPr>
                            <w:r>
                              <w:rPr>
                                <w:rFonts w:ascii="Times New Roman" w:hAnsi="Times New Roman"/>
                                <w:bCs/>
                                <w:lang w:val="en-US"/>
                              </w:rPr>
                              <w:t xml:space="preserve">A part of the income generated from production also flows to the government in form of (production) taxes. The treatment of taxes in the national accounts is discussed </w:t>
                            </w:r>
                            <w:r>
                              <w:rPr>
                                <w:rFonts w:ascii="Times New Roman" w:hAnsi="Times New Roman"/>
                                <w:bCs/>
                              </w:rPr>
                              <w:t>later.</w:t>
                            </w:r>
                          </w:p>
                          <w:p w14:paraId="38106184" w14:textId="77777777" w:rsidR="0068430F" w:rsidRDefault="0068430F" w:rsidP="006B7A9B">
                            <w:pPr>
                              <w:spacing w:before="120" w:after="0" w:line="276" w:lineRule="auto"/>
                              <w:jc w:val="both"/>
                              <w:rPr>
                                <w:rFonts w:ascii="Times New Roman" w:eastAsia="MS Mincho" w:hAnsi="Times New Roman"/>
                                <w:lang w:val="en-US" w:eastAsia="ja-JP"/>
                              </w:rPr>
                            </w:pPr>
                            <w:r w:rsidRPr="00E1699B">
                              <w:rPr>
                                <w:rFonts w:ascii="Times New Roman" w:hAnsi="Times New Roman"/>
                                <w:b/>
                                <w:color w:val="0000FF"/>
                                <w:lang w:val="en-US"/>
                              </w:rPr>
                              <w:t>Compensation of Employees</w:t>
                            </w:r>
                            <w:r w:rsidRPr="00333B36">
                              <w:rPr>
                                <w:rFonts w:ascii="Times New Roman" w:hAnsi="Times New Roman"/>
                                <w:b/>
                                <w:lang w:val="en-US"/>
                              </w:rPr>
                              <w:t xml:space="preserve"> </w:t>
                            </w:r>
                            <w:r w:rsidRPr="00333B36">
                              <w:rPr>
                                <w:rFonts w:ascii="Times New Roman" w:hAnsi="Times New Roman"/>
                                <w:bCs/>
                                <w:lang w:val="en-US"/>
                              </w:rPr>
                              <w:t>(</w:t>
                            </w:r>
                            <w:r w:rsidRPr="00B76266">
                              <w:rPr>
                                <w:rFonts w:ascii="Times New Roman" w:hAnsi="Times New Roman"/>
                                <w:b/>
                                <w:i/>
                                <w:iCs/>
                                <w:color w:val="0000FF"/>
                                <w:lang w:val="en-US"/>
                              </w:rPr>
                              <w:t>CE</w:t>
                            </w:r>
                            <w:r w:rsidRPr="00333B36">
                              <w:rPr>
                                <w:rFonts w:ascii="Times New Roman" w:hAnsi="Times New Roman"/>
                                <w:bCs/>
                                <w:lang w:val="en-US"/>
                              </w:rPr>
                              <w:t>)</w:t>
                            </w:r>
                            <w:r>
                              <w:rPr>
                                <w:rFonts w:ascii="Times New Roman" w:hAnsi="Times New Roman"/>
                                <w:bCs/>
                                <w:lang w:val="en-US"/>
                              </w:rPr>
                              <w:t xml:space="preserve"> </w:t>
                            </w:r>
                            <w:r w:rsidRPr="00333B36">
                              <w:rPr>
                                <w:rFonts w:ascii="Times New Roman" w:eastAsia="MS Mincho" w:hAnsi="Times New Roman"/>
                                <w:lang w:val="en-US" w:eastAsia="ja-JP"/>
                              </w:rPr>
                              <w:t xml:space="preserve">is the total remuneration in cash or in kind payable by employers to employees for the work done. </w:t>
                            </w:r>
                          </w:p>
                          <w:p w14:paraId="6779E948" w14:textId="77777777" w:rsidR="0068430F" w:rsidRPr="00333B36" w:rsidRDefault="0068430F" w:rsidP="006B7A9B">
                            <w:pPr>
                              <w:spacing w:before="120" w:after="0" w:line="276" w:lineRule="auto"/>
                              <w:jc w:val="both"/>
                              <w:rPr>
                                <w:rFonts w:ascii="Times New Roman" w:hAnsi="Times New Roman"/>
                                <w:bCs/>
                                <w:lang w:val="en-US"/>
                              </w:rPr>
                            </w:pPr>
                            <w:r w:rsidRPr="00E1699B">
                              <w:rPr>
                                <w:rFonts w:ascii="Times New Roman" w:hAnsi="Times New Roman"/>
                                <w:b/>
                                <w:color w:val="0000FF"/>
                                <w:lang w:val="en-US"/>
                              </w:rPr>
                              <w:t>Operating Surplus</w:t>
                            </w:r>
                            <w:r w:rsidRPr="00333B36">
                              <w:rPr>
                                <w:rFonts w:ascii="Times New Roman" w:hAnsi="Times New Roman"/>
                                <w:b/>
                                <w:lang w:val="en-US"/>
                              </w:rPr>
                              <w:t xml:space="preserve"> </w:t>
                            </w:r>
                            <w:r w:rsidRPr="00333B36">
                              <w:rPr>
                                <w:rFonts w:ascii="Times New Roman" w:hAnsi="Times New Roman"/>
                                <w:bCs/>
                                <w:lang w:val="en-US"/>
                              </w:rPr>
                              <w:t>(</w:t>
                            </w:r>
                            <w:r w:rsidRPr="00B76266">
                              <w:rPr>
                                <w:rFonts w:ascii="Times New Roman" w:hAnsi="Times New Roman"/>
                                <w:b/>
                                <w:i/>
                                <w:iCs/>
                                <w:color w:val="0000FF"/>
                                <w:lang w:val="en-US"/>
                              </w:rPr>
                              <w:t>OS</w:t>
                            </w:r>
                            <w:r w:rsidRPr="00333B36">
                              <w:rPr>
                                <w:rFonts w:ascii="Times New Roman" w:hAnsi="Times New Roman"/>
                                <w:bCs/>
                                <w:lang w:val="en-US"/>
                              </w:rPr>
                              <w:t>)</w:t>
                            </w:r>
                            <w:r>
                              <w:rPr>
                                <w:rFonts w:ascii="Times New Roman" w:hAnsi="Times New Roman"/>
                                <w:bCs/>
                                <w:lang w:val="en-US"/>
                              </w:rPr>
                              <w:t xml:space="preserve"> is t</w:t>
                            </w:r>
                            <w:r w:rsidRPr="00333B36">
                              <w:rPr>
                                <w:rFonts w:ascii="Times New Roman" w:hAnsi="Times New Roman"/>
                                <w:bCs/>
                                <w:lang w:val="en-US"/>
                              </w:rPr>
                              <w:t xml:space="preserve">he balance or residual </w:t>
                            </w:r>
                            <w:r>
                              <w:rPr>
                                <w:rFonts w:ascii="Times New Roman" w:hAnsi="Times New Roman"/>
                                <w:bCs/>
                                <w:lang w:val="en-US"/>
                              </w:rPr>
                              <w:t>after</w:t>
                            </w:r>
                            <w:r w:rsidRPr="00333B36">
                              <w:rPr>
                                <w:rFonts w:ascii="Times New Roman" w:hAnsi="Times New Roman"/>
                                <w:bCs/>
                                <w:lang w:val="en-US"/>
                              </w:rPr>
                              <w:t xml:space="preserve"> all the costs</w:t>
                            </w:r>
                            <w:r>
                              <w:rPr>
                                <w:rFonts w:ascii="Times New Roman" w:hAnsi="Times New Roman"/>
                                <w:bCs/>
                                <w:lang w:val="en-US"/>
                              </w:rPr>
                              <w:t xml:space="preserve">, including labour costs, </w:t>
                            </w:r>
                            <w:r w:rsidRPr="00333B36">
                              <w:rPr>
                                <w:rFonts w:ascii="Times New Roman" w:hAnsi="Times New Roman"/>
                                <w:bCs/>
                                <w:lang w:val="en-US"/>
                              </w:rPr>
                              <w:t>and (production) taxes (</w:t>
                            </w:r>
                            <w:r w:rsidRPr="00333B36">
                              <w:rPr>
                                <w:rFonts w:ascii="Times New Roman" w:hAnsi="Times New Roman"/>
                                <w:bCs/>
                                <w:i/>
                                <w:lang w:val="en-US"/>
                              </w:rPr>
                              <w:t>less</w:t>
                            </w:r>
                            <w:r w:rsidRPr="00333B36">
                              <w:rPr>
                                <w:rFonts w:ascii="Times New Roman" w:hAnsi="Times New Roman"/>
                                <w:bCs/>
                                <w:lang w:val="en-US"/>
                              </w:rPr>
                              <w:t xml:space="preserve"> subsidies) are deducted from the value of goods and services produced. Thus, </w:t>
                            </w:r>
                            <w:r w:rsidRPr="00333B36">
                              <w:rPr>
                                <w:rFonts w:ascii="Times New Roman" w:hAnsi="Times New Roman"/>
                                <w:b/>
                                <w:bCs/>
                                <w:i/>
                                <w:lang w:val="en-US"/>
                              </w:rPr>
                              <w:t>gross operating surplus</w:t>
                            </w:r>
                            <w:r w:rsidRPr="00333B36">
                              <w:rPr>
                                <w:rFonts w:ascii="Times New Roman" w:hAnsi="Times New Roman"/>
                                <w:bCs/>
                                <w:lang w:val="en-US"/>
                              </w:rPr>
                              <w:t xml:space="preserve"> includes </w:t>
                            </w:r>
                          </w:p>
                          <w:p w14:paraId="4AF75150" w14:textId="77777777" w:rsidR="0068430F" w:rsidRPr="00333B36" w:rsidRDefault="0068430F" w:rsidP="0038619F">
                            <w:pPr>
                              <w:numPr>
                                <w:ilvl w:val="0"/>
                                <w:numId w:val="12"/>
                              </w:numPr>
                              <w:tabs>
                                <w:tab w:val="clear" w:pos="3211"/>
                                <w:tab w:val="num" w:pos="900"/>
                              </w:tabs>
                              <w:suppressAutoHyphens/>
                              <w:overflowPunct w:val="0"/>
                              <w:autoSpaceDE w:val="0"/>
                              <w:autoSpaceDN w:val="0"/>
                              <w:adjustRightInd w:val="0"/>
                              <w:spacing w:before="120" w:after="0" w:line="276" w:lineRule="auto"/>
                              <w:ind w:left="0" w:firstLine="0"/>
                              <w:jc w:val="both"/>
                              <w:textAlignment w:val="baseline"/>
                              <w:rPr>
                                <w:rFonts w:ascii="Times New Roman" w:hAnsi="Times New Roman"/>
                                <w:bCs/>
                                <w:lang w:val="en-US"/>
                              </w:rPr>
                            </w:pPr>
                            <w:r w:rsidRPr="00333B36">
                              <w:rPr>
                                <w:rFonts w:ascii="Times New Roman" w:hAnsi="Times New Roman"/>
                                <w:b/>
                                <w:bCs/>
                                <w:i/>
                                <w:lang w:val="en-US"/>
                              </w:rPr>
                              <w:t>interest</w:t>
                            </w:r>
                            <w:r w:rsidRPr="00333B36">
                              <w:rPr>
                                <w:rFonts w:ascii="Times New Roman" w:hAnsi="Times New Roman"/>
                                <w:bCs/>
                                <w:lang w:val="en-US"/>
                              </w:rPr>
                              <w:t xml:space="preserve"> payable to lenders of financial assets, </w:t>
                            </w:r>
                          </w:p>
                          <w:p w14:paraId="0CF741F5" w14:textId="77777777" w:rsidR="0068430F" w:rsidRPr="00333B36" w:rsidRDefault="0068430F" w:rsidP="0038619F">
                            <w:pPr>
                              <w:numPr>
                                <w:ilvl w:val="0"/>
                                <w:numId w:val="12"/>
                              </w:numPr>
                              <w:tabs>
                                <w:tab w:val="clear" w:pos="3211"/>
                                <w:tab w:val="num" w:pos="900"/>
                              </w:tabs>
                              <w:suppressAutoHyphens/>
                              <w:overflowPunct w:val="0"/>
                              <w:autoSpaceDE w:val="0"/>
                              <w:autoSpaceDN w:val="0"/>
                              <w:adjustRightInd w:val="0"/>
                              <w:spacing w:before="120" w:after="0" w:line="276" w:lineRule="auto"/>
                              <w:ind w:left="0" w:firstLine="0"/>
                              <w:jc w:val="both"/>
                              <w:textAlignment w:val="baseline"/>
                              <w:rPr>
                                <w:rFonts w:ascii="Times New Roman" w:hAnsi="Times New Roman"/>
                                <w:bCs/>
                                <w:lang w:val="en-US"/>
                              </w:rPr>
                            </w:pPr>
                            <w:r w:rsidRPr="00333B36">
                              <w:rPr>
                                <w:rFonts w:ascii="Times New Roman" w:hAnsi="Times New Roman"/>
                                <w:b/>
                                <w:bCs/>
                                <w:i/>
                                <w:lang w:val="en-US"/>
                              </w:rPr>
                              <w:t>rent</w:t>
                            </w:r>
                            <w:r w:rsidRPr="00333B36">
                              <w:rPr>
                                <w:rFonts w:ascii="Times New Roman" w:hAnsi="Times New Roman"/>
                                <w:bCs/>
                                <w:lang w:val="en-US"/>
                              </w:rPr>
                              <w:t xml:space="preserve"> payable to owners of non-produced assets, such as land and sub-soil assets </w:t>
                            </w:r>
                          </w:p>
                          <w:p w14:paraId="04AA09F5" w14:textId="77777777" w:rsidR="0068430F" w:rsidRPr="00333B36" w:rsidRDefault="0068430F" w:rsidP="0038619F">
                            <w:pPr>
                              <w:numPr>
                                <w:ilvl w:val="0"/>
                                <w:numId w:val="12"/>
                              </w:numPr>
                              <w:tabs>
                                <w:tab w:val="clear" w:pos="3211"/>
                                <w:tab w:val="num" w:pos="900"/>
                              </w:tabs>
                              <w:suppressAutoHyphens/>
                              <w:overflowPunct w:val="0"/>
                              <w:autoSpaceDE w:val="0"/>
                              <w:autoSpaceDN w:val="0"/>
                              <w:adjustRightInd w:val="0"/>
                              <w:spacing w:before="120" w:after="0" w:line="276" w:lineRule="auto"/>
                              <w:ind w:left="0" w:firstLine="0"/>
                              <w:jc w:val="both"/>
                              <w:textAlignment w:val="baseline"/>
                              <w:rPr>
                                <w:rFonts w:ascii="Times New Roman" w:hAnsi="Times New Roman"/>
                                <w:bCs/>
                                <w:lang w:val="en-US"/>
                              </w:rPr>
                            </w:pPr>
                            <w:r w:rsidRPr="00333B36">
                              <w:rPr>
                                <w:rFonts w:ascii="Times New Roman" w:hAnsi="Times New Roman"/>
                                <w:b/>
                                <w:bCs/>
                                <w:i/>
                                <w:lang w:val="en-US"/>
                              </w:rPr>
                              <w:t>profit</w:t>
                            </w:r>
                            <w:r w:rsidRPr="00333B36">
                              <w:rPr>
                                <w:rFonts w:ascii="Times New Roman" w:hAnsi="Times New Roman"/>
                                <w:bCs/>
                                <w:lang w:val="en-US"/>
                              </w:rPr>
                              <w:t xml:space="preserve"> payable to share-holders and undistributed profits.</w:t>
                            </w:r>
                          </w:p>
                          <w:p w14:paraId="0A4CA717" w14:textId="77777777" w:rsidR="0068430F" w:rsidRPr="00333B36" w:rsidRDefault="0068430F" w:rsidP="006B7A9B">
                            <w:pPr>
                              <w:spacing w:before="120" w:after="0" w:line="276" w:lineRule="auto"/>
                              <w:jc w:val="both"/>
                              <w:rPr>
                                <w:rFonts w:ascii="Times New Roman" w:hAnsi="Times New Roman"/>
                                <w:bCs/>
                                <w:lang w:val="en-US"/>
                              </w:rPr>
                            </w:pPr>
                            <w:r w:rsidRPr="00F810D0">
                              <w:rPr>
                                <w:rFonts w:ascii="Times New Roman" w:hAnsi="Times New Roman"/>
                                <w:b/>
                                <w:color w:val="0000FF"/>
                                <w:lang w:val="en-US"/>
                              </w:rPr>
                              <w:t>Mixed Income</w:t>
                            </w:r>
                            <w:r w:rsidRPr="00333B36">
                              <w:rPr>
                                <w:rFonts w:ascii="Times New Roman" w:hAnsi="Times New Roman"/>
                                <w:b/>
                                <w:lang w:val="en-US"/>
                              </w:rPr>
                              <w:t xml:space="preserve"> </w:t>
                            </w:r>
                            <w:r w:rsidRPr="00333B36">
                              <w:rPr>
                                <w:rFonts w:ascii="Times New Roman" w:hAnsi="Times New Roman"/>
                                <w:bCs/>
                                <w:lang w:val="en-US"/>
                              </w:rPr>
                              <w:t>(</w:t>
                            </w:r>
                            <w:r w:rsidRPr="00B76266">
                              <w:rPr>
                                <w:rFonts w:ascii="Times New Roman" w:hAnsi="Times New Roman"/>
                                <w:b/>
                                <w:i/>
                                <w:iCs/>
                                <w:color w:val="0000FF"/>
                                <w:lang w:val="en-US"/>
                              </w:rPr>
                              <w:t>MI</w:t>
                            </w:r>
                            <w:r w:rsidRPr="00333B36">
                              <w:rPr>
                                <w:rFonts w:ascii="Times New Roman" w:hAnsi="Times New Roman"/>
                                <w:bCs/>
                                <w:lang w:val="en-US"/>
                              </w:rPr>
                              <w:t>)</w:t>
                            </w:r>
                          </w:p>
                          <w:p w14:paraId="39B2E1D7" w14:textId="77777777" w:rsidR="0068430F" w:rsidRDefault="0068430F" w:rsidP="006B7A9B">
                            <w:pPr>
                              <w:spacing w:before="120" w:after="0" w:line="276" w:lineRule="auto"/>
                              <w:jc w:val="both"/>
                              <w:rPr>
                                <w:rFonts w:ascii="Times New Roman" w:hAnsi="Times New Roman"/>
                                <w:bCs/>
                                <w:lang w:val="en-US"/>
                              </w:rPr>
                            </w:pPr>
                            <w:r>
                              <w:rPr>
                                <w:rFonts w:ascii="Times New Roman" w:hAnsi="Times New Roman"/>
                                <w:bCs/>
                              </w:rPr>
                              <w:t>For the</w:t>
                            </w:r>
                            <w:r w:rsidRPr="00333B36">
                              <w:rPr>
                                <w:rFonts w:ascii="Times New Roman" w:hAnsi="Times New Roman"/>
                                <w:bCs/>
                                <w:lang w:val="en-US"/>
                              </w:rPr>
                              <w:t xml:space="preserve"> unincorporated enterprises that are owned by households lik</w:t>
                            </w:r>
                            <w:r>
                              <w:rPr>
                                <w:rFonts w:ascii="Times New Roman" w:hAnsi="Times New Roman"/>
                                <w:bCs/>
                                <w:lang w:val="en-US"/>
                              </w:rPr>
                              <w:t xml:space="preserve">e proprietorship &amp; partnerships, the owners and their </w:t>
                            </w:r>
                            <w:r w:rsidRPr="00333B36">
                              <w:rPr>
                                <w:rFonts w:ascii="Times New Roman" w:hAnsi="Times New Roman"/>
                                <w:bCs/>
                                <w:lang w:val="en-US"/>
                              </w:rPr>
                              <w:t xml:space="preserve">family members work without wages &amp; salaries. The earnings of the owners and family members of such enterprises are partly </w:t>
                            </w:r>
                            <w:r w:rsidRPr="00333B36">
                              <w:rPr>
                                <w:rFonts w:ascii="Times New Roman" w:hAnsi="Times New Roman"/>
                                <w:b/>
                                <w:bCs/>
                                <w:i/>
                                <w:iCs/>
                                <w:lang w:val="en-US"/>
                              </w:rPr>
                              <w:t xml:space="preserve">compensation for their labour </w:t>
                            </w:r>
                            <w:r w:rsidRPr="00333B36">
                              <w:rPr>
                                <w:rFonts w:ascii="Times New Roman" w:hAnsi="Times New Roman"/>
                                <w:bCs/>
                                <w:lang w:val="en-US"/>
                              </w:rPr>
                              <w:t>and partly</w:t>
                            </w:r>
                            <w:r w:rsidRPr="00333B36">
                              <w:rPr>
                                <w:rFonts w:ascii="Times New Roman" w:hAnsi="Times New Roman"/>
                                <w:b/>
                                <w:bCs/>
                                <w:i/>
                                <w:iCs/>
                                <w:lang w:val="en-US"/>
                              </w:rPr>
                              <w:t xml:space="preserve"> operating surplus</w:t>
                            </w:r>
                            <w:r w:rsidRPr="00333B36">
                              <w:rPr>
                                <w:rFonts w:ascii="Times New Roman" w:hAnsi="Times New Roman"/>
                                <w:bCs/>
                                <w:lang w:val="en-US"/>
                              </w:rPr>
                              <w:t xml:space="preserve">. The earnings of the owners and family members are called </w:t>
                            </w:r>
                            <w:r w:rsidRPr="00333B36">
                              <w:rPr>
                                <w:rFonts w:ascii="Times New Roman" w:hAnsi="Times New Roman"/>
                                <w:bCs/>
                                <w:u w:val="single"/>
                                <w:lang w:val="en-US"/>
                              </w:rPr>
                              <w:t>mixed income</w:t>
                            </w:r>
                            <w:r w:rsidRPr="00333B36">
                              <w:rPr>
                                <w:rFonts w:ascii="Times New Roman" w:hAnsi="Times New Roman"/>
                                <w:bCs/>
                                <w:lang w:val="en-US"/>
                              </w:rPr>
                              <w:t xml:space="preserve"> (</w:t>
                            </w:r>
                            <w:r w:rsidRPr="00B76266">
                              <w:rPr>
                                <w:rFonts w:ascii="Times New Roman" w:hAnsi="Times New Roman"/>
                                <w:b/>
                                <w:bCs/>
                                <w:i/>
                                <w:iCs/>
                                <w:color w:val="0000FF"/>
                                <w:lang w:val="en-US"/>
                              </w:rPr>
                              <w:t>MI</w:t>
                            </w:r>
                            <w:r w:rsidRPr="00333B36">
                              <w:rPr>
                                <w:rFonts w:ascii="Times New Roman" w:hAnsi="Times New Roman"/>
                                <w:bCs/>
                                <w:lang w:val="en-US"/>
                              </w:rPr>
                              <w:t xml:space="preserve">). It is the balance or residual in household enterprise, after netting out </w:t>
                            </w:r>
                          </w:p>
                          <w:p w14:paraId="1E8ECFB2" w14:textId="77777777" w:rsidR="0068430F" w:rsidRDefault="0068430F" w:rsidP="0038619F">
                            <w:pPr>
                              <w:numPr>
                                <w:ilvl w:val="0"/>
                                <w:numId w:val="13"/>
                              </w:numPr>
                              <w:spacing w:before="120" w:after="0" w:line="276" w:lineRule="auto"/>
                              <w:jc w:val="both"/>
                              <w:rPr>
                                <w:rFonts w:ascii="Times New Roman" w:hAnsi="Times New Roman"/>
                                <w:bCs/>
                                <w:lang w:val="en-US"/>
                              </w:rPr>
                            </w:pPr>
                            <w:r w:rsidRPr="00333B36">
                              <w:rPr>
                                <w:rFonts w:ascii="Times New Roman" w:hAnsi="Times New Roman"/>
                                <w:bCs/>
                                <w:lang w:val="en-US"/>
                              </w:rPr>
                              <w:t xml:space="preserve">intermediate consumption </w:t>
                            </w:r>
                          </w:p>
                          <w:p w14:paraId="67C2AA4A" w14:textId="77777777" w:rsidR="0068430F" w:rsidRDefault="0068430F" w:rsidP="0038619F">
                            <w:pPr>
                              <w:numPr>
                                <w:ilvl w:val="0"/>
                                <w:numId w:val="13"/>
                              </w:numPr>
                              <w:spacing w:before="120" w:after="0" w:line="276" w:lineRule="auto"/>
                              <w:jc w:val="both"/>
                              <w:rPr>
                                <w:rFonts w:ascii="Times New Roman" w:hAnsi="Times New Roman"/>
                                <w:bCs/>
                                <w:lang w:val="en-US"/>
                              </w:rPr>
                            </w:pPr>
                            <w:r w:rsidRPr="00333B36">
                              <w:rPr>
                                <w:rFonts w:ascii="Times New Roman" w:hAnsi="Times New Roman"/>
                                <w:bCs/>
                                <w:lang w:val="en-US"/>
                              </w:rPr>
                              <w:t>all production taxes (</w:t>
                            </w:r>
                            <w:r w:rsidRPr="00333B36">
                              <w:rPr>
                                <w:rFonts w:ascii="Times New Roman" w:hAnsi="Times New Roman"/>
                                <w:bCs/>
                                <w:i/>
                                <w:lang w:val="en-US"/>
                              </w:rPr>
                              <w:t>less</w:t>
                            </w:r>
                            <w:r w:rsidRPr="00333B36">
                              <w:rPr>
                                <w:rFonts w:ascii="Times New Roman" w:hAnsi="Times New Roman"/>
                                <w:bCs/>
                                <w:lang w:val="en-US"/>
                              </w:rPr>
                              <w:t xml:space="preserve"> subsidies) p</w:t>
                            </w:r>
                            <w:r>
                              <w:rPr>
                                <w:rFonts w:ascii="Times New Roman" w:hAnsi="Times New Roman"/>
                                <w:bCs/>
                                <w:lang w:val="en-US"/>
                              </w:rPr>
                              <w:t xml:space="preserve">aid by the enterprise and </w:t>
                            </w:r>
                          </w:p>
                          <w:p w14:paraId="320BD5CA" w14:textId="77777777" w:rsidR="0068430F" w:rsidRPr="00612ED8" w:rsidRDefault="0068430F" w:rsidP="0038619F">
                            <w:pPr>
                              <w:numPr>
                                <w:ilvl w:val="0"/>
                                <w:numId w:val="13"/>
                              </w:numPr>
                              <w:spacing w:before="120" w:after="0" w:line="276" w:lineRule="auto"/>
                              <w:jc w:val="both"/>
                              <w:rPr>
                                <w:rFonts w:ascii="Times New Roman" w:hAnsi="Times New Roman"/>
                                <w:bCs/>
                                <w:lang w:val="en-US"/>
                              </w:rPr>
                            </w:pPr>
                            <w:r w:rsidRPr="00333B36">
                              <w:rPr>
                                <w:rFonts w:ascii="Times New Roman" w:hAnsi="Times New Roman"/>
                                <w:bCs/>
                                <w:lang w:val="en-US"/>
                              </w:rPr>
                              <w:t>payments made to paid employees from the value of outpu</w:t>
                            </w:r>
                            <w:r>
                              <w:rPr>
                                <w:rFonts w:ascii="Times New Roman" w:hAnsi="Times New Roman"/>
                                <w:bCs/>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0;margin-top:0;width:449.85pt;height:627.8pt;z-index:25164236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" fillcolor="#ff9" strokecolor="blue" strokeweight="3pt">
                <v:fill opacity="9766f"/>
                <v:stroke linestyle="thinThin"/>
                <v:textbox>
                  <w:txbxContent>
                    <w:p w14:paraId="746A754C" w14:textId="77777777" w:rsidR="0068430F" w:rsidRDefault="0068430F" w:rsidP="00F57EF6">
                      <w:pPr>
                        <w:spacing w:after="0" w:line="276" w:lineRule="auto"/>
                        <w:jc w:val="center"/>
                        <w:rPr>
                          <w:rFonts w:ascii="Times New Roman" w:hAnsi="Times New Roman"/>
                          <w:b/>
                          <w:color w:val="0000FF"/>
                          <w:szCs w:val="24"/>
                          <w:lang w:val="en-US"/>
                        </w:rPr>
                      </w:pPr>
                      <w:r w:rsidRPr="00E1699B">
                        <w:rPr>
                          <w:rFonts w:ascii="Times New Roman" w:hAnsi="Times New Roman"/>
                          <w:b/>
                          <w:i/>
                          <w:iCs/>
                          <w:color w:val="0000FF"/>
                          <w:szCs w:val="24"/>
                          <w:lang w:val="en-US"/>
                        </w:rPr>
                        <w:t xml:space="preserve">Box </w:t>
                      </w:r>
                      <w:r>
                        <w:rPr>
                          <w:rFonts w:ascii="Times New Roman" w:hAnsi="Times New Roman"/>
                          <w:b/>
                          <w:i/>
                          <w:iCs/>
                          <w:color w:val="0000FF"/>
                          <w:szCs w:val="24"/>
                          <w:lang w:val="en-US"/>
                        </w:rPr>
                        <w:t>3.2</w:t>
                      </w:r>
                      <w:r w:rsidRPr="00E1699B">
                        <w:rPr>
                          <w:rFonts w:ascii="Times New Roman" w:hAnsi="Times New Roman"/>
                          <w:b/>
                          <w:color w:val="0000FF"/>
                          <w:szCs w:val="24"/>
                          <w:lang w:val="en-US"/>
                        </w:rPr>
                        <w:t xml:space="preserve"> </w:t>
                      </w:r>
                    </w:p>
                    <w:p w14:paraId="3322ED34" w14:textId="77777777" w:rsidR="0068430F" w:rsidRPr="00E1699B" w:rsidRDefault="0068430F" w:rsidP="00F57EF6">
                      <w:pPr>
                        <w:spacing w:before="120" w:after="120" w:line="276" w:lineRule="auto"/>
                        <w:jc w:val="center"/>
                        <w:rPr>
                          <w:rFonts w:ascii="Times New Roman" w:hAnsi="Times New Roman"/>
                          <w:b/>
                          <w:color w:val="0000FF"/>
                          <w:szCs w:val="24"/>
                          <w:lang w:val="en-US"/>
                        </w:rPr>
                      </w:pPr>
                      <w:r w:rsidRPr="00E1699B">
                        <w:rPr>
                          <w:rFonts w:ascii="Times New Roman" w:hAnsi="Times New Roman"/>
                          <w:b/>
                          <w:color w:val="0000FF"/>
                          <w:szCs w:val="24"/>
                          <w:lang w:val="en-US"/>
                        </w:rPr>
                        <w:t>Factor Compensations</w:t>
                      </w:r>
                    </w:p>
                    <w:p w14:paraId="70D11E18" w14:textId="77777777" w:rsidR="0068430F" w:rsidRDefault="0068430F" w:rsidP="0038619F">
                      <w:pPr>
                        <w:spacing w:before="120" w:after="120" w:line="276" w:lineRule="auto"/>
                        <w:jc w:val="both"/>
                        <w:rPr>
                          <w:rFonts w:ascii="Times New Roman" w:hAnsi="Times New Roman"/>
                          <w:bCs/>
                          <w:lang w:val="en-US"/>
                        </w:rPr>
                      </w:pPr>
                    </w:p>
                    <w:p w14:paraId="5DF2C2D3" w14:textId="77777777" w:rsidR="0068430F" w:rsidRDefault="0068430F" w:rsidP="0038619F">
                      <w:pPr>
                        <w:spacing w:before="120" w:after="120" w:line="276" w:lineRule="auto"/>
                        <w:jc w:val="both"/>
                        <w:rPr>
                          <w:rFonts w:ascii="Times New Roman" w:hAnsi="Times New Roman"/>
                          <w:bCs/>
                          <w:lang w:val="en-US"/>
                        </w:rPr>
                      </w:pPr>
                      <w:r>
                        <w:rPr>
                          <w:rFonts w:ascii="Times New Roman" w:hAnsi="Times New Roman"/>
                          <w:bCs/>
                          <w:lang w:val="en-US"/>
                        </w:rPr>
                        <w:t xml:space="preserve">An enterprise, which is a legal entity like a corporate body or a company, obtains factor services (directly or indirectly) from the households for carrying out production. Payments made in return of the factor services provided by the households are called factor compensations. </w:t>
                      </w:r>
                      <w:r w:rsidRPr="00990636">
                        <w:rPr>
                          <w:rFonts w:ascii="Times New Roman" w:hAnsi="Times New Roman"/>
                          <w:bCs/>
                          <w:lang w:val="en-US"/>
                        </w:rPr>
                        <w:t xml:space="preserve">The </w:t>
                      </w:r>
                      <w:r>
                        <w:rPr>
                          <w:rFonts w:ascii="Times New Roman" w:hAnsi="Times New Roman"/>
                          <w:bCs/>
                          <w:lang w:val="en-US"/>
                        </w:rPr>
                        <w:t xml:space="preserve">enterprise distributes the earnings from production (which is value added and not the value of output – see </w:t>
                      </w:r>
                      <w:r w:rsidRPr="00B9618D">
                        <w:rPr>
                          <w:rFonts w:ascii="Times New Roman" w:hAnsi="Times New Roman"/>
                          <w:bCs/>
                          <w:i/>
                          <w:iCs/>
                          <w:lang w:val="en-US"/>
                        </w:rPr>
                        <w:t>Box 3</w:t>
                      </w:r>
                      <w:r>
                        <w:rPr>
                          <w:rFonts w:ascii="Times New Roman" w:hAnsi="Times New Roman"/>
                          <w:bCs/>
                          <w:lang w:val="en-US"/>
                        </w:rPr>
                        <w:t xml:space="preserve">) as factor compensations to those who provide the factor services. </w:t>
                      </w:r>
                    </w:p>
                    <w:p w14:paraId="4528F7D0" w14:textId="6A3EFE23" w:rsidR="0068430F" w:rsidRPr="00990636" w:rsidRDefault="0068430F" w:rsidP="006B7A9B">
                      <w:pPr>
                        <w:spacing w:before="120" w:after="0" w:line="276" w:lineRule="auto"/>
                        <w:jc w:val="both"/>
                        <w:rPr>
                          <w:rFonts w:ascii="Times New Roman" w:hAnsi="Times New Roman"/>
                          <w:b/>
                          <w:lang w:val="en-US"/>
                        </w:rPr>
                      </w:pPr>
                      <w:r>
                        <w:rPr>
                          <w:rFonts w:ascii="Times New Roman" w:hAnsi="Times New Roman"/>
                          <w:bCs/>
                          <w:lang w:val="en-US"/>
                        </w:rPr>
                        <w:tab/>
                      </w:r>
                      <w:r>
                        <w:rPr>
                          <w:rFonts w:ascii="Times New Roman" w:hAnsi="Times New Roman"/>
                          <w:b/>
                          <w:lang w:val="en-US"/>
                        </w:rPr>
                        <w:t xml:space="preserve">Factor </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Factor compensation</w:t>
                      </w:r>
                    </w:p>
                    <w:p w14:paraId="4FB7B443" w14:textId="1D823E8D" w:rsidR="0068430F" w:rsidRPr="00AF40D5" w:rsidRDefault="0068430F" w:rsidP="006B7A9B">
                      <w:pPr>
                        <w:spacing w:before="120" w:after="0" w:line="276" w:lineRule="auto"/>
                        <w:jc w:val="both"/>
                        <w:rPr>
                          <w:rFonts w:ascii="Times New Roman" w:hAnsi="Times New Roman"/>
                          <w:bCs/>
                          <w:color w:val="0000FF"/>
                          <w:lang w:val="en-US"/>
                        </w:rPr>
                      </w:pPr>
                      <w:r>
                        <w:rPr>
                          <w:rFonts w:ascii="Times New Roman" w:hAnsi="Times New Roman"/>
                          <w:b/>
                          <w:lang w:val="en-US"/>
                        </w:rPr>
                        <w:tab/>
                      </w:r>
                      <w:r w:rsidRPr="00AF40D5">
                        <w:rPr>
                          <w:rFonts w:ascii="Times New Roman" w:hAnsi="Times New Roman"/>
                          <w:bCs/>
                          <w:color w:val="0000FF"/>
                          <w:lang w:val="en-US"/>
                        </w:rPr>
                        <w:t>Land</w:t>
                      </w:r>
                      <w:r>
                        <w:rPr>
                          <w:rFonts w:ascii="Times New Roman" w:hAnsi="Times New Roman"/>
                          <w:bCs/>
                          <w:lang w:val="en-US"/>
                        </w:rPr>
                        <w:t xml:space="preserve"> (natural resources)</w:t>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r w:rsidRPr="00AF40D5">
                        <w:rPr>
                          <w:rFonts w:ascii="Times New Roman" w:hAnsi="Times New Roman"/>
                          <w:bCs/>
                          <w:color w:val="0000FF"/>
                          <w:lang w:val="en-US"/>
                        </w:rPr>
                        <w:t>Rent</w:t>
                      </w:r>
                    </w:p>
                    <w:p w14:paraId="558B560A" w14:textId="7C3626AC" w:rsidR="0068430F" w:rsidRDefault="0068430F" w:rsidP="0038619F">
                      <w:pPr>
                        <w:spacing w:before="120" w:after="0" w:line="276" w:lineRule="auto"/>
                        <w:ind w:left="720" w:hanging="720"/>
                        <w:rPr>
                          <w:rFonts w:ascii="Times New Roman" w:hAnsi="Times New Roman"/>
                          <w:bCs/>
                          <w:lang w:val="en-US"/>
                        </w:rPr>
                      </w:pPr>
                      <w:r w:rsidRPr="00AF40D5">
                        <w:rPr>
                          <w:rFonts w:ascii="Times New Roman" w:hAnsi="Times New Roman"/>
                          <w:bCs/>
                          <w:color w:val="0000FF"/>
                          <w:lang w:val="en-US"/>
                        </w:rPr>
                        <w:tab/>
                        <w:t xml:space="preserve">Labour </w:t>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sidRPr="00AF40D5">
                        <w:rPr>
                          <w:rFonts w:ascii="Times New Roman" w:hAnsi="Times New Roman"/>
                          <w:bCs/>
                          <w:color w:val="0000FF"/>
                          <w:lang w:val="en-US"/>
                        </w:rPr>
                        <w:t>Wages</w:t>
                      </w:r>
                      <w:r>
                        <w:rPr>
                          <w:rFonts w:ascii="Times New Roman" w:hAnsi="Times New Roman"/>
                          <w:bCs/>
                          <w:color w:val="0000FF"/>
                          <w:lang w:val="en-US"/>
                        </w:rPr>
                        <w:t xml:space="preserve"> </w:t>
                      </w:r>
                      <w:r w:rsidRPr="00AF40D5">
                        <w:rPr>
                          <w:rFonts w:ascii="Times New Roman" w:hAnsi="Times New Roman"/>
                          <w:bCs/>
                          <w:color w:val="0000FF"/>
                          <w:lang w:val="en-US"/>
                        </w:rPr>
                        <w:t>&amp; salaries</w:t>
                      </w:r>
                      <w:r>
                        <w:rPr>
                          <w:rFonts w:ascii="Times New Roman" w:hAnsi="Times New Roman"/>
                          <w:bCs/>
                          <w:lang w:val="en-US"/>
                        </w:rPr>
                        <w:t xml:space="preserve"> (compensation of employees)</w:t>
                      </w:r>
                    </w:p>
                    <w:p w14:paraId="5D70A675" w14:textId="2318E626" w:rsidR="0068430F" w:rsidRPr="00AF40D5" w:rsidRDefault="0068430F" w:rsidP="006B7A9B">
                      <w:pPr>
                        <w:spacing w:before="120" w:after="0" w:line="276" w:lineRule="auto"/>
                        <w:jc w:val="both"/>
                        <w:rPr>
                          <w:rFonts w:ascii="Times New Roman" w:hAnsi="Times New Roman"/>
                          <w:bCs/>
                          <w:color w:val="0000FF"/>
                          <w:lang w:val="en-US"/>
                        </w:rPr>
                      </w:pPr>
                      <w:r>
                        <w:rPr>
                          <w:rFonts w:ascii="Times New Roman" w:hAnsi="Times New Roman"/>
                          <w:bCs/>
                          <w:lang w:val="en-US"/>
                        </w:rPr>
                        <w:tab/>
                      </w:r>
                      <w:r w:rsidRPr="00AF40D5">
                        <w:rPr>
                          <w:rFonts w:ascii="Times New Roman" w:hAnsi="Times New Roman"/>
                          <w:bCs/>
                          <w:color w:val="0000FF"/>
                          <w:lang w:val="en-US"/>
                        </w:rPr>
                        <w:t xml:space="preserve">Capital </w:t>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sidRPr="00AF40D5">
                        <w:rPr>
                          <w:rFonts w:ascii="Times New Roman" w:hAnsi="Times New Roman"/>
                          <w:bCs/>
                          <w:color w:val="0000FF"/>
                          <w:lang w:val="en-US"/>
                        </w:rPr>
                        <w:t>Interest</w:t>
                      </w:r>
                    </w:p>
                    <w:p w14:paraId="0D42100E" w14:textId="77777777" w:rsidR="0068430F" w:rsidRDefault="0068430F" w:rsidP="006B7A9B">
                      <w:pPr>
                        <w:spacing w:before="120" w:after="0" w:line="276" w:lineRule="auto"/>
                        <w:jc w:val="both"/>
                        <w:rPr>
                          <w:rFonts w:ascii="Times New Roman" w:hAnsi="Times New Roman"/>
                          <w:bCs/>
                          <w:lang w:val="en-US"/>
                        </w:rPr>
                      </w:pPr>
                      <w:r w:rsidRPr="00AF40D5">
                        <w:rPr>
                          <w:rFonts w:ascii="Times New Roman" w:hAnsi="Times New Roman"/>
                          <w:bCs/>
                          <w:color w:val="0000FF"/>
                          <w:lang w:val="en-US"/>
                        </w:rPr>
                        <w:tab/>
                        <w:t xml:space="preserve">Entrepreneurship </w:t>
                      </w:r>
                      <w:r w:rsidRPr="00AF40D5">
                        <w:rPr>
                          <w:rFonts w:ascii="Times New Roman" w:hAnsi="Times New Roman"/>
                          <w:bCs/>
                          <w:color w:val="0000FF"/>
                          <w:lang w:val="en-US"/>
                        </w:rPr>
                        <w:tab/>
                      </w:r>
                      <w:r w:rsidRPr="00AF40D5">
                        <w:rPr>
                          <w:rFonts w:ascii="Times New Roman" w:hAnsi="Times New Roman"/>
                          <w:bCs/>
                          <w:color w:val="0000FF"/>
                          <w:lang w:val="en-US"/>
                        </w:rPr>
                        <w:tab/>
                      </w:r>
                      <w:r w:rsidRPr="00AF40D5">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Pr>
                          <w:rFonts w:ascii="Times New Roman" w:hAnsi="Times New Roman"/>
                          <w:bCs/>
                          <w:color w:val="0000FF"/>
                          <w:lang w:val="en-US"/>
                        </w:rPr>
                        <w:tab/>
                      </w:r>
                      <w:r w:rsidRPr="00AF40D5">
                        <w:rPr>
                          <w:rFonts w:ascii="Times New Roman" w:hAnsi="Times New Roman"/>
                          <w:bCs/>
                          <w:color w:val="0000FF"/>
                          <w:lang w:val="en-US"/>
                        </w:rPr>
                        <w:t>Profit</w:t>
                      </w:r>
                      <w:r>
                        <w:rPr>
                          <w:rFonts w:ascii="Times New Roman" w:hAnsi="Times New Roman"/>
                          <w:bCs/>
                          <w:lang w:val="en-US"/>
                        </w:rPr>
                        <w:t xml:space="preserve"> </w:t>
                      </w:r>
                    </w:p>
                    <w:p w14:paraId="45AEB4C4" w14:textId="43516F3C" w:rsidR="0068430F" w:rsidRPr="00B9618D" w:rsidRDefault="0068430F" w:rsidP="0038619F">
                      <w:pPr>
                        <w:spacing w:after="0" w:line="276" w:lineRule="auto"/>
                        <w:ind w:firstLine="720"/>
                        <w:jc w:val="both"/>
                        <w:rPr>
                          <w:rFonts w:ascii="Times New Roman" w:hAnsi="Times New Roman"/>
                          <w:bCs/>
                          <w:lang w:val="en-US"/>
                        </w:rPr>
                      </w:pPr>
                      <w:r>
                        <w:rPr>
                          <w:rFonts w:ascii="Times New Roman" w:hAnsi="Times New Roman"/>
                          <w:bCs/>
                          <w:lang w:val="en-US"/>
                        </w:rPr>
                        <w:t>(</w:t>
                      </w:r>
                      <w:proofErr w:type="gramStart"/>
                      <w:r>
                        <w:rPr>
                          <w:rFonts w:ascii="Times New Roman" w:hAnsi="Times New Roman"/>
                          <w:bCs/>
                          <w:lang w:val="en-US"/>
                        </w:rPr>
                        <w:t>dividends</w:t>
                      </w:r>
                      <w:proofErr w:type="gramEnd"/>
                      <w:r>
                        <w:rPr>
                          <w:rFonts w:ascii="Times New Roman" w:hAnsi="Times New Roman"/>
                          <w:bCs/>
                          <w:lang w:val="en-US"/>
                        </w:rPr>
                        <w:t xml:space="preserve"> to shareholders)</w:t>
                      </w:r>
                    </w:p>
                    <w:p w14:paraId="5A598A02" w14:textId="77777777" w:rsidR="0068430F" w:rsidRDefault="0068430F" w:rsidP="006B7A9B">
                      <w:pPr>
                        <w:spacing w:before="120" w:after="0" w:line="276" w:lineRule="auto"/>
                        <w:jc w:val="both"/>
                        <w:rPr>
                          <w:rFonts w:ascii="Times New Roman" w:hAnsi="Times New Roman"/>
                          <w:bCs/>
                        </w:rPr>
                      </w:pPr>
                      <w:r>
                        <w:rPr>
                          <w:rFonts w:ascii="Times New Roman" w:hAnsi="Times New Roman"/>
                          <w:bCs/>
                          <w:lang w:val="en-US"/>
                        </w:rPr>
                        <w:t xml:space="preserve">A part of the income generated from production also flows to the government in form of (production) taxes. The treatment of taxes in the national accounts is discussed </w:t>
                      </w:r>
                      <w:r>
                        <w:rPr>
                          <w:rFonts w:ascii="Times New Roman" w:hAnsi="Times New Roman"/>
                          <w:bCs/>
                        </w:rPr>
                        <w:t>later.</w:t>
                      </w:r>
                    </w:p>
                    <w:p w14:paraId="38106184" w14:textId="77777777" w:rsidR="0068430F" w:rsidRDefault="0068430F" w:rsidP="006B7A9B">
                      <w:pPr>
                        <w:spacing w:before="120" w:after="0" w:line="276" w:lineRule="auto"/>
                        <w:jc w:val="both"/>
                        <w:rPr>
                          <w:rFonts w:ascii="Times New Roman" w:eastAsia="MS Mincho" w:hAnsi="Times New Roman"/>
                          <w:lang w:val="en-US" w:eastAsia="ja-JP"/>
                        </w:rPr>
                      </w:pPr>
                      <w:r w:rsidRPr="00E1699B">
                        <w:rPr>
                          <w:rFonts w:ascii="Times New Roman" w:hAnsi="Times New Roman"/>
                          <w:b/>
                          <w:color w:val="0000FF"/>
                          <w:lang w:val="en-US"/>
                        </w:rPr>
                        <w:t>Compensation of Employees</w:t>
                      </w:r>
                      <w:r w:rsidRPr="00333B36">
                        <w:rPr>
                          <w:rFonts w:ascii="Times New Roman" w:hAnsi="Times New Roman"/>
                          <w:b/>
                          <w:lang w:val="en-US"/>
                        </w:rPr>
                        <w:t xml:space="preserve"> </w:t>
                      </w:r>
                      <w:r w:rsidRPr="00333B36">
                        <w:rPr>
                          <w:rFonts w:ascii="Times New Roman" w:hAnsi="Times New Roman"/>
                          <w:bCs/>
                          <w:lang w:val="en-US"/>
                        </w:rPr>
                        <w:t>(</w:t>
                      </w:r>
                      <w:r w:rsidRPr="00B76266">
                        <w:rPr>
                          <w:rFonts w:ascii="Times New Roman" w:hAnsi="Times New Roman"/>
                          <w:b/>
                          <w:i/>
                          <w:iCs/>
                          <w:color w:val="0000FF"/>
                          <w:lang w:val="en-US"/>
                        </w:rPr>
                        <w:t>CE</w:t>
                      </w:r>
                      <w:r w:rsidRPr="00333B36">
                        <w:rPr>
                          <w:rFonts w:ascii="Times New Roman" w:hAnsi="Times New Roman"/>
                          <w:bCs/>
                          <w:lang w:val="en-US"/>
                        </w:rPr>
                        <w:t>)</w:t>
                      </w:r>
                      <w:r>
                        <w:rPr>
                          <w:rFonts w:ascii="Times New Roman" w:hAnsi="Times New Roman"/>
                          <w:bCs/>
                          <w:lang w:val="en-US"/>
                        </w:rPr>
                        <w:t xml:space="preserve"> </w:t>
                      </w:r>
                      <w:r w:rsidRPr="00333B36">
                        <w:rPr>
                          <w:rFonts w:ascii="Times New Roman" w:eastAsia="MS Mincho" w:hAnsi="Times New Roman"/>
                          <w:lang w:val="en-US" w:eastAsia="ja-JP"/>
                        </w:rPr>
                        <w:t xml:space="preserve">is the total remuneration in cash or in kind payable by employers to employees for the work done. </w:t>
                      </w:r>
                    </w:p>
                    <w:p w14:paraId="6779E948" w14:textId="77777777" w:rsidR="0068430F" w:rsidRPr="00333B36" w:rsidRDefault="0068430F" w:rsidP="006B7A9B">
                      <w:pPr>
                        <w:spacing w:before="120" w:after="0" w:line="276" w:lineRule="auto"/>
                        <w:jc w:val="both"/>
                        <w:rPr>
                          <w:rFonts w:ascii="Times New Roman" w:hAnsi="Times New Roman"/>
                          <w:bCs/>
                          <w:lang w:val="en-US"/>
                        </w:rPr>
                      </w:pPr>
                      <w:r w:rsidRPr="00E1699B">
                        <w:rPr>
                          <w:rFonts w:ascii="Times New Roman" w:hAnsi="Times New Roman"/>
                          <w:b/>
                          <w:color w:val="0000FF"/>
                          <w:lang w:val="en-US"/>
                        </w:rPr>
                        <w:t>Operating Surplus</w:t>
                      </w:r>
                      <w:r w:rsidRPr="00333B36">
                        <w:rPr>
                          <w:rFonts w:ascii="Times New Roman" w:hAnsi="Times New Roman"/>
                          <w:b/>
                          <w:lang w:val="en-US"/>
                        </w:rPr>
                        <w:t xml:space="preserve"> </w:t>
                      </w:r>
                      <w:r w:rsidRPr="00333B36">
                        <w:rPr>
                          <w:rFonts w:ascii="Times New Roman" w:hAnsi="Times New Roman"/>
                          <w:bCs/>
                          <w:lang w:val="en-US"/>
                        </w:rPr>
                        <w:t>(</w:t>
                      </w:r>
                      <w:r w:rsidRPr="00B76266">
                        <w:rPr>
                          <w:rFonts w:ascii="Times New Roman" w:hAnsi="Times New Roman"/>
                          <w:b/>
                          <w:i/>
                          <w:iCs/>
                          <w:color w:val="0000FF"/>
                          <w:lang w:val="en-US"/>
                        </w:rPr>
                        <w:t>OS</w:t>
                      </w:r>
                      <w:r w:rsidRPr="00333B36">
                        <w:rPr>
                          <w:rFonts w:ascii="Times New Roman" w:hAnsi="Times New Roman"/>
                          <w:bCs/>
                          <w:lang w:val="en-US"/>
                        </w:rPr>
                        <w:t>)</w:t>
                      </w:r>
                      <w:r>
                        <w:rPr>
                          <w:rFonts w:ascii="Times New Roman" w:hAnsi="Times New Roman"/>
                          <w:bCs/>
                          <w:lang w:val="en-US"/>
                        </w:rPr>
                        <w:t xml:space="preserve"> is t</w:t>
                      </w:r>
                      <w:r w:rsidRPr="00333B36">
                        <w:rPr>
                          <w:rFonts w:ascii="Times New Roman" w:hAnsi="Times New Roman"/>
                          <w:bCs/>
                          <w:lang w:val="en-US"/>
                        </w:rPr>
                        <w:t xml:space="preserve">he balance or residual </w:t>
                      </w:r>
                      <w:r>
                        <w:rPr>
                          <w:rFonts w:ascii="Times New Roman" w:hAnsi="Times New Roman"/>
                          <w:bCs/>
                          <w:lang w:val="en-US"/>
                        </w:rPr>
                        <w:t>after</w:t>
                      </w:r>
                      <w:r w:rsidRPr="00333B36">
                        <w:rPr>
                          <w:rFonts w:ascii="Times New Roman" w:hAnsi="Times New Roman"/>
                          <w:bCs/>
                          <w:lang w:val="en-US"/>
                        </w:rPr>
                        <w:t xml:space="preserve"> all the costs</w:t>
                      </w:r>
                      <w:r>
                        <w:rPr>
                          <w:rFonts w:ascii="Times New Roman" w:hAnsi="Times New Roman"/>
                          <w:bCs/>
                          <w:lang w:val="en-US"/>
                        </w:rPr>
                        <w:t xml:space="preserve">, including labour costs, </w:t>
                      </w:r>
                      <w:r w:rsidRPr="00333B36">
                        <w:rPr>
                          <w:rFonts w:ascii="Times New Roman" w:hAnsi="Times New Roman"/>
                          <w:bCs/>
                          <w:lang w:val="en-US"/>
                        </w:rPr>
                        <w:t>and (production) taxes (</w:t>
                      </w:r>
                      <w:r w:rsidRPr="00333B36">
                        <w:rPr>
                          <w:rFonts w:ascii="Times New Roman" w:hAnsi="Times New Roman"/>
                          <w:bCs/>
                          <w:i/>
                          <w:lang w:val="en-US"/>
                        </w:rPr>
                        <w:t>less</w:t>
                      </w:r>
                      <w:r w:rsidRPr="00333B36">
                        <w:rPr>
                          <w:rFonts w:ascii="Times New Roman" w:hAnsi="Times New Roman"/>
                          <w:bCs/>
                          <w:lang w:val="en-US"/>
                        </w:rPr>
                        <w:t xml:space="preserve"> subsidies) are deducted from the value of goods and services produced. Thus, </w:t>
                      </w:r>
                      <w:r w:rsidRPr="00333B36">
                        <w:rPr>
                          <w:rFonts w:ascii="Times New Roman" w:hAnsi="Times New Roman"/>
                          <w:b/>
                          <w:bCs/>
                          <w:i/>
                          <w:lang w:val="en-US"/>
                        </w:rPr>
                        <w:t>gross operating surplus</w:t>
                      </w:r>
                      <w:r w:rsidRPr="00333B36">
                        <w:rPr>
                          <w:rFonts w:ascii="Times New Roman" w:hAnsi="Times New Roman"/>
                          <w:bCs/>
                          <w:lang w:val="en-US"/>
                        </w:rPr>
                        <w:t xml:space="preserve"> includes </w:t>
                      </w:r>
                    </w:p>
                    <w:p w14:paraId="4AF75150" w14:textId="77777777" w:rsidR="0068430F" w:rsidRPr="00333B36" w:rsidRDefault="0068430F" w:rsidP="0038619F">
                      <w:pPr>
                        <w:numPr>
                          <w:ilvl w:val="0"/>
                          <w:numId w:val="12"/>
                        </w:numPr>
                        <w:tabs>
                          <w:tab w:val="clear" w:pos="3211"/>
                          <w:tab w:val="num" w:pos="900"/>
                        </w:tabs>
                        <w:suppressAutoHyphens/>
                        <w:overflowPunct w:val="0"/>
                        <w:autoSpaceDE w:val="0"/>
                        <w:autoSpaceDN w:val="0"/>
                        <w:adjustRightInd w:val="0"/>
                        <w:spacing w:before="120" w:after="0" w:line="276" w:lineRule="auto"/>
                        <w:ind w:left="0" w:firstLine="0"/>
                        <w:jc w:val="both"/>
                        <w:textAlignment w:val="baseline"/>
                        <w:rPr>
                          <w:rFonts w:ascii="Times New Roman" w:hAnsi="Times New Roman"/>
                          <w:bCs/>
                          <w:lang w:val="en-US"/>
                        </w:rPr>
                      </w:pPr>
                      <w:r w:rsidRPr="00333B36">
                        <w:rPr>
                          <w:rFonts w:ascii="Times New Roman" w:hAnsi="Times New Roman"/>
                          <w:b/>
                          <w:bCs/>
                          <w:i/>
                          <w:lang w:val="en-US"/>
                        </w:rPr>
                        <w:t>interest</w:t>
                      </w:r>
                      <w:r w:rsidRPr="00333B36">
                        <w:rPr>
                          <w:rFonts w:ascii="Times New Roman" w:hAnsi="Times New Roman"/>
                          <w:bCs/>
                          <w:lang w:val="en-US"/>
                        </w:rPr>
                        <w:t xml:space="preserve"> payable to lenders of financial assets, </w:t>
                      </w:r>
                    </w:p>
                    <w:p w14:paraId="0CF741F5" w14:textId="77777777" w:rsidR="0068430F" w:rsidRPr="00333B36" w:rsidRDefault="0068430F" w:rsidP="0038619F">
                      <w:pPr>
                        <w:numPr>
                          <w:ilvl w:val="0"/>
                          <w:numId w:val="12"/>
                        </w:numPr>
                        <w:tabs>
                          <w:tab w:val="clear" w:pos="3211"/>
                          <w:tab w:val="num" w:pos="900"/>
                        </w:tabs>
                        <w:suppressAutoHyphens/>
                        <w:overflowPunct w:val="0"/>
                        <w:autoSpaceDE w:val="0"/>
                        <w:autoSpaceDN w:val="0"/>
                        <w:adjustRightInd w:val="0"/>
                        <w:spacing w:before="120" w:after="0" w:line="276" w:lineRule="auto"/>
                        <w:ind w:left="0" w:firstLine="0"/>
                        <w:jc w:val="both"/>
                        <w:textAlignment w:val="baseline"/>
                        <w:rPr>
                          <w:rFonts w:ascii="Times New Roman" w:hAnsi="Times New Roman"/>
                          <w:bCs/>
                          <w:lang w:val="en-US"/>
                        </w:rPr>
                      </w:pPr>
                      <w:r w:rsidRPr="00333B36">
                        <w:rPr>
                          <w:rFonts w:ascii="Times New Roman" w:hAnsi="Times New Roman"/>
                          <w:b/>
                          <w:bCs/>
                          <w:i/>
                          <w:lang w:val="en-US"/>
                        </w:rPr>
                        <w:t>rent</w:t>
                      </w:r>
                      <w:r w:rsidRPr="00333B36">
                        <w:rPr>
                          <w:rFonts w:ascii="Times New Roman" w:hAnsi="Times New Roman"/>
                          <w:bCs/>
                          <w:lang w:val="en-US"/>
                        </w:rPr>
                        <w:t xml:space="preserve"> payable to owners of non-produced assets, such as land and sub-soil assets </w:t>
                      </w:r>
                    </w:p>
                    <w:p w14:paraId="04AA09F5" w14:textId="77777777" w:rsidR="0068430F" w:rsidRPr="00333B36" w:rsidRDefault="0068430F" w:rsidP="0038619F">
                      <w:pPr>
                        <w:numPr>
                          <w:ilvl w:val="0"/>
                          <w:numId w:val="12"/>
                        </w:numPr>
                        <w:tabs>
                          <w:tab w:val="clear" w:pos="3211"/>
                          <w:tab w:val="num" w:pos="900"/>
                        </w:tabs>
                        <w:suppressAutoHyphens/>
                        <w:overflowPunct w:val="0"/>
                        <w:autoSpaceDE w:val="0"/>
                        <w:autoSpaceDN w:val="0"/>
                        <w:adjustRightInd w:val="0"/>
                        <w:spacing w:before="120" w:after="0" w:line="276" w:lineRule="auto"/>
                        <w:ind w:left="0" w:firstLine="0"/>
                        <w:jc w:val="both"/>
                        <w:textAlignment w:val="baseline"/>
                        <w:rPr>
                          <w:rFonts w:ascii="Times New Roman" w:hAnsi="Times New Roman"/>
                          <w:bCs/>
                          <w:lang w:val="en-US"/>
                        </w:rPr>
                      </w:pPr>
                      <w:r w:rsidRPr="00333B36">
                        <w:rPr>
                          <w:rFonts w:ascii="Times New Roman" w:hAnsi="Times New Roman"/>
                          <w:b/>
                          <w:bCs/>
                          <w:i/>
                          <w:lang w:val="en-US"/>
                        </w:rPr>
                        <w:t>profit</w:t>
                      </w:r>
                      <w:r w:rsidRPr="00333B36">
                        <w:rPr>
                          <w:rFonts w:ascii="Times New Roman" w:hAnsi="Times New Roman"/>
                          <w:bCs/>
                          <w:lang w:val="en-US"/>
                        </w:rPr>
                        <w:t xml:space="preserve"> payable to share-holders and undistributed profits.</w:t>
                      </w:r>
                    </w:p>
                    <w:p w14:paraId="0A4CA717" w14:textId="77777777" w:rsidR="0068430F" w:rsidRPr="00333B36" w:rsidRDefault="0068430F" w:rsidP="006B7A9B">
                      <w:pPr>
                        <w:spacing w:before="120" w:after="0" w:line="276" w:lineRule="auto"/>
                        <w:jc w:val="both"/>
                        <w:rPr>
                          <w:rFonts w:ascii="Times New Roman" w:hAnsi="Times New Roman"/>
                          <w:bCs/>
                          <w:lang w:val="en-US"/>
                        </w:rPr>
                      </w:pPr>
                      <w:r w:rsidRPr="00F810D0">
                        <w:rPr>
                          <w:rFonts w:ascii="Times New Roman" w:hAnsi="Times New Roman"/>
                          <w:b/>
                          <w:color w:val="0000FF"/>
                          <w:lang w:val="en-US"/>
                        </w:rPr>
                        <w:t>Mixed Income</w:t>
                      </w:r>
                      <w:r w:rsidRPr="00333B36">
                        <w:rPr>
                          <w:rFonts w:ascii="Times New Roman" w:hAnsi="Times New Roman"/>
                          <w:b/>
                          <w:lang w:val="en-US"/>
                        </w:rPr>
                        <w:t xml:space="preserve"> </w:t>
                      </w:r>
                      <w:r w:rsidRPr="00333B36">
                        <w:rPr>
                          <w:rFonts w:ascii="Times New Roman" w:hAnsi="Times New Roman"/>
                          <w:bCs/>
                          <w:lang w:val="en-US"/>
                        </w:rPr>
                        <w:t>(</w:t>
                      </w:r>
                      <w:r w:rsidRPr="00B76266">
                        <w:rPr>
                          <w:rFonts w:ascii="Times New Roman" w:hAnsi="Times New Roman"/>
                          <w:b/>
                          <w:i/>
                          <w:iCs/>
                          <w:color w:val="0000FF"/>
                          <w:lang w:val="en-US"/>
                        </w:rPr>
                        <w:t>MI</w:t>
                      </w:r>
                      <w:r w:rsidRPr="00333B36">
                        <w:rPr>
                          <w:rFonts w:ascii="Times New Roman" w:hAnsi="Times New Roman"/>
                          <w:bCs/>
                          <w:lang w:val="en-US"/>
                        </w:rPr>
                        <w:t>)</w:t>
                      </w:r>
                    </w:p>
                    <w:p w14:paraId="39B2E1D7" w14:textId="77777777" w:rsidR="0068430F" w:rsidRDefault="0068430F" w:rsidP="006B7A9B">
                      <w:pPr>
                        <w:spacing w:before="120" w:after="0" w:line="276" w:lineRule="auto"/>
                        <w:jc w:val="both"/>
                        <w:rPr>
                          <w:rFonts w:ascii="Times New Roman" w:hAnsi="Times New Roman"/>
                          <w:bCs/>
                          <w:lang w:val="en-US"/>
                        </w:rPr>
                      </w:pPr>
                      <w:r>
                        <w:rPr>
                          <w:rFonts w:ascii="Times New Roman" w:hAnsi="Times New Roman"/>
                          <w:bCs/>
                        </w:rPr>
                        <w:t>For the</w:t>
                      </w:r>
                      <w:r w:rsidRPr="00333B36">
                        <w:rPr>
                          <w:rFonts w:ascii="Times New Roman" w:hAnsi="Times New Roman"/>
                          <w:bCs/>
                          <w:lang w:val="en-US"/>
                        </w:rPr>
                        <w:t xml:space="preserve"> unincorporated enterprises that are owned by households lik</w:t>
                      </w:r>
                      <w:r>
                        <w:rPr>
                          <w:rFonts w:ascii="Times New Roman" w:hAnsi="Times New Roman"/>
                          <w:bCs/>
                          <w:lang w:val="en-US"/>
                        </w:rPr>
                        <w:t xml:space="preserve">e proprietorship &amp; partnerships, the owners and their </w:t>
                      </w:r>
                      <w:r w:rsidRPr="00333B36">
                        <w:rPr>
                          <w:rFonts w:ascii="Times New Roman" w:hAnsi="Times New Roman"/>
                          <w:bCs/>
                          <w:lang w:val="en-US"/>
                        </w:rPr>
                        <w:t xml:space="preserve">family members work without wages &amp; salaries. The earnings of the owners and family members of such enterprises are partly </w:t>
                      </w:r>
                      <w:r w:rsidRPr="00333B36">
                        <w:rPr>
                          <w:rFonts w:ascii="Times New Roman" w:hAnsi="Times New Roman"/>
                          <w:b/>
                          <w:bCs/>
                          <w:i/>
                          <w:iCs/>
                          <w:lang w:val="en-US"/>
                        </w:rPr>
                        <w:t xml:space="preserve">compensation for their labour </w:t>
                      </w:r>
                      <w:r w:rsidRPr="00333B36">
                        <w:rPr>
                          <w:rFonts w:ascii="Times New Roman" w:hAnsi="Times New Roman"/>
                          <w:bCs/>
                          <w:lang w:val="en-US"/>
                        </w:rPr>
                        <w:t>and partly</w:t>
                      </w:r>
                      <w:r w:rsidRPr="00333B36">
                        <w:rPr>
                          <w:rFonts w:ascii="Times New Roman" w:hAnsi="Times New Roman"/>
                          <w:b/>
                          <w:bCs/>
                          <w:i/>
                          <w:iCs/>
                          <w:lang w:val="en-US"/>
                        </w:rPr>
                        <w:t xml:space="preserve"> operating surplus</w:t>
                      </w:r>
                      <w:r w:rsidRPr="00333B36">
                        <w:rPr>
                          <w:rFonts w:ascii="Times New Roman" w:hAnsi="Times New Roman"/>
                          <w:bCs/>
                          <w:lang w:val="en-US"/>
                        </w:rPr>
                        <w:t xml:space="preserve">. The earnings of the owners and family members are called </w:t>
                      </w:r>
                      <w:r w:rsidRPr="00333B36">
                        <w:rPr>
                          <w:rFonts w:ascii="Times New Roman" w:hAnsi="Times New Roman"/>
                          <w:bCs/>
                          <w:u w:val="single"/>
                          <w:lang w:val="en-US"/>
                        </w:rPr>
                        <w:t>mixed income</w:t>
                      </w:r>
                      <w:r w:rsidRPr="00333B36">
                        <w:rPr>
                          <w:rFonts w:ascii="Times New Roman" w:hAnsi="Times New Roman"/>
                          <w:bCs/>
                          <w:lang w:val="en-US"/>
                        </w:rPr>
                        <w:t xml:space="preserve"> (</w:t>
                      </w:r>
                      <w:r w:rsidRPr="00B76266">
                        <w:rPr>
                          <w:rFonts w:ascii="Times New Roman" w:hAnsi="Times New Roman"/>
                          <w:b/>
                          <w:bCs/>
                          <w:i/>
                          <w:iCs/>
                          <w:color w:val="0000FF"/>
                          <w:lang w:val="en-US"/>
                        </w:rPr>
                        <w:t>MI</w:t>
                      </w:r>
                      <w:r w:rsidRPr="00333B36">
                        <w:rPr>
                          <w:rFonts w:ascii="Times New Roman" w:hAnsi="Times New Roman"/>
                          <w:bCs/>
                          <w:lang w:val="en-US"/>
                        </w:rPr>
                        <w:t xml:space="preserve">). It is the balance or residual in household enterprise, after netting out </w:t>
                      </w:r>
                    </w:p>
                    <w:p w14:paraId="1E8ECFB2" w14:textId="77777777" w:rsidR="0068430F" w:rsidRDefault="0068430F" w:rsidP="0038619F">
                      <w:pPr>
                        <w:numPr>
                          <w:ilvl w:val="0"/>
                          <w:numId w:val="13"/>
                        </w:numPr>
                        <w:spacing w:before="120" w:after="0" w:line="276" w:lineRule="auto"/>
                        <w:jc w:val="both"/>
                        <w:rPr>
                          <w:rFonts w:ascii="Times New Roman" w:hAnsi="Times New Roman"/>
                          <w:bCs/>
                          <w:lang w:val="en-US"/>
                        </w:rPr>
                      </w:pPr>
                      <w:r w:rsidRPr="00333B36">
                        <w:rPr>
                          <w:rFonts w:ascii="Times New Roman" w:hAnsi="Times New Roman"/>
                          <w:bCs/>
                          <w:lang w:val="en-US"/>
                        </w:rPr>
                        <w:t xml:space="preserve">intermediate consumption </w:t>
                      </w:r>
                    </w:p>
                    <w:p w14:paraId="67C2AA4A" w14:textId="77777777" w:rsidR="0068430F" w:rsidRDefault="0068430F" w:rsidP="0038619F">
                      <w:pPr>
                        <w:numPr>
                          <w:ilvl w:val="0"/>
                          <w:numId w:val="13"/>
                        </w:numPr>
                        <w:spacing w:before="120" w:after="0" w:line="276" w:lineRule="auto"/>
                        <w:jc w:val="both"/>
                        <w:rPr>
                          <w:rFonts w:ascii="Times New Roman" w:hAnsi="Times New Roman"/>
                          <w:bCs/>
                          <w:lang w:val="en-US"/>
                        </w:rPr>
                      </w:pPr>
                      <w:r w:rsidRPr="00333B36">
                        <w:rPr>
                          <w:rFonts w:ascii="Times New Roman" w:hAnsi="Times New Roman"/>
                          <w:bCs/>
                          <w:lang w:val="en-US"/>
                        </w:rPr>
                        <w:t>all production taxes (</w:t>
                      </w:r>
                      <w:r w:rsidRPr="00333B36">
                        <w:rPr>
                          <w:rFonts w:ascii="Times New Roman" w:hAnsi="Times New Roman"/>
                          <w:bCs/>
                          <w:i/>
                          <w:lang w:val="en-US"/>
                        </w:rPr>
                        <w:t>less</w:t>
                      </w:r>
                      <w:r w:rsidRPr="00333B36">
                        <w:rPr>
                          <w:rFonts w:ascii="Times New Roman" w:hAnsi="Times New Roman"/>
                          <w:bCs/>
                          <w:lang w:val="en-US"/>
                        </w:rPr>
                        <w:t xml:space="preserve"> subsidies) p</w:t>
                      </w:r>
                      <w:r>
                        <w:rPr>
                          <w:rFonts w:ascii="Times New Roman" w:hAnsi="Times New Roman"/>
                          <w:bCs/>
                          <w:lang w:val="en-US"/>
                        </w:rPr>
                        <w:t xml:space="preserve">aid by the enterprise and </w:t>
                      </w:r>
                    </w:p>
                    <w:p w14:paraId="320BD5CA" w14:textId="77777777" w:rsidR="0068430F" w:rsidRPr="00612ED8" w:rsidRDefault="0068430F" w:rsidP="0038619F">
                      <w:pPr>
                        <w:numPr>
                          <w:ilvl w:val="0"/>
                          <w:numId w:val="13"/>
                        </w:numPr>
                        <w:spacing w:before="120" w:after="0" w:line="276" w:lineRule="auto"/>
                        <w:jc w:val="both"/>
                        <w:rPr>
                          <w:rFonts w:ascii="Times New Roman" w:hAnsi="Times New Roman"/>
                          <w:bCs/>
                          <w:lang w:val="en-US"/>
                        </w:rPr>
                      </w:pPr>
                      <w:r w:rsidRPr="00333B36">
                        <w:rPr>
                          <w:rFonts w:ascii="Times New Roman" w:hAnsi="Times New Roman"/>
                          <w:bCs/>
                          <w:lang w:val="en-US"/>
                        </w:rPr>
                        <w:t>payments made to paid employees from the value of outpu</w:t>
                      </w:r>
                      <w:r>
                        <w:rPr>
                          <w:rFonts w:ascii="Times New Roman" w:hAnsi="Times New Roman"/>
                          <w:bCs/>
                          <w:lang w:val="en-US"/>
                        </w:rPr>
                        <w:t>t.</w:t>
                      </w:r>
                    </w:p>
                  </w:txbxContent>
                </v:textbox>
                <w10:wrap type="square" anchorx="margin" anchory="margin"/>
              </v:shape>
            </w:pict>
          </mc:Fallback>
        </mc:AlternateContent>
      </w:r>
      <w:r w:rsidR="006B7A9B">
        <w:rPr>
          <w:rFonts w:ascii="Times New Roman" w:hAnsi="Times New Roman"/>
          <w:noProof/>
          <w:szCs w:val="24"/>
          <w:lang w:val="en-IN" w:eastAsia="en-IN" w:bidi="bn-IN"/>
        </w:rPr>
        <w:t>We have seen, all</w:t>
      </w:r>
      <w:r w:rsidR="006B7A9B">
        <w:rPr>
          <w:rFonts w:ascii="Times New Roman" w:hAnsi="Times New Roman"/>
        </w:rPr>
        <w:t xml:space="preserve"> that an enterprise earns after meeting all costs of production – inputs and factor services – is the GVA of the enterprise. </w:t>
      </w:r>
      <w:r w:rsidR="006B7A9B" w:rsidRPr="00DD7021">
        <w:rPr>
          <w:rFonts w:ascii="Times New Roman" w:hAnsi="Times New Roman"/>
        </w:rPr>
        <w:t>Th</w:t>
      </w:r>
      <w:r w:rsidR="006B7A9B">
        <w:rPr>
          <w:rFonts w:ascii="Times New Roman" w:hAnsi="Times New Roman"/>
        </w:rPr>
        <w:t>is is then</w:t>
      </w:r>
      <w:r w:rsidR="006B7A9B" w:rsidRPr="00DD7021">
        <w:rPr>
          <w:rFonts w:ascii="Times New Roman" w:hAnsi="Times New Roman"/>
        </w:rPr>
        <w:t xml:space="preserve"> distributed to households providing the factor services</w:t>
      </w:r>
      <w:r w:rsidR="006B7A9B">
        <w:rPr>
          <w:rFonts w:ascii="Times New Roman" w:hAnsi="Times New Roman"/>
        </w:rPr>
        <w:t xml:space="preserve"> in form </w:t>
      </w:r>
      <w:r w:rsidR="006B7A9B" w:rsidRPr="009242E5">
        <w:rPr>
          <w:rFonts w:ascii="Times New Roman" w:hAnsi="Times New Roman"/>
        </w:rPr>
        <w:t xml:space="preserve">of </w:t>
      </w:r>
      <w:r w:rsidR="006B7A9B" w:rsidRPr="009242E5">
        <w:rPr>
          <w:rFonts w:ascii="Times New Roman" w:hAnsi="Times New Roman"/>
          <w:i/>
          <w:iCs/>
        </w:rPr>
        <w:t>factor compensation</w:t>
      </w:r>
      <w:r w:rsidR="006B7A9B" w:rsidRPr="009242E5">
        <w:rPr>
          <w:rFonts w:ascii="Times New Roman" w:hAnsi="Times New Roman"/>
        </w:rPr>
        <w:t xml:space="preserve">. [See </w:t>
      </w:r>
      <w:r w:rsidR="006B7A9B" w:rsidRPr="009242E5">
        <w:rPr>
          <w:rFonts w:ascii="Times New Roman" w:hAnsi="Times New Roman"/>
          <w:i/>
          <w:iCs/>
        </w:rPr>
        <w:t>Box 3.2</w:t>
      </w:r>
      <w:r w:rsidR="006B7A9B" w:rsidRPr="009242E5">
        <w:rPr>
          <w:rFonts w:ascii="Times New Roman" w:hAnsi="Times New Roman"/>
        </w:rPr>
        <w:t>]</w:t>
      </w:r>
    </w:p>
    <w:p w14:paraId="143F5B2A" w14:textId="33CFE9CA" w:rsidR="006B7A9B" w:rsidRPr="007C0B95" w:rsidRDefault="006B7A9B" w:rsidP="007C0B95">
      <w:pPr>
        <w:pStyle w:val="ListParagraph"/>
        <w:spacing w:before="240" w:after="0" w:line="276" w:lineRule="auto"/>
        <w:ind w:left="0"/>
        <w:contextualSpacing w:val="0"/>
        <w:jc w:val="both"/>
        <w:rPr>
          <w:rFonts w:ascii="Times New Roman" w:hAnsi="Times New Roman"/>
          <w:i/>
          <w:iCs/>
          <w:color w:val="0000FF"/>
        </w:rPr>
      </w:pPr>
      <w:r w:rsidRPr="007C0B95">
        <w:rPr>
          <w:rFonts w:ascii="Times New Roman" w:hAnsi="Times New Roman"/>
          <w:i/>
          <w:iCs/>
          <w:color w:val="0000FF"/>
        </w:rPr>
        <w:lastRenderedPageBreak/>
        <w:t>Example 2: Factor compensation</w:t>
      </w:r>
    </w:p>
    <w:p w14:paraId="5D99190C" w14:textId="77777777" w:rsidR="006B7A9B" w:rsidRPr="0094784E" w:rsidRDefault="006B7A9B" w:rsidP="006B7A9B">
      <w:pPr>
        <w:pStyle w:val="ListParagraph"/>
        <w:numPr>
          <w:ilvl w:val="0"/>
          <w:numId w:val="15"/>
        </w:numPr>
        <w:suppressAutoHyphens/>
        <w:overflowPunct w:val="0"/>
        <w:autoSpaceDE w:val="0"/>
        <w:autoSpaceDN w:val="0"/>
        <w:adjustRightInd w:val="0"/>
        <w:spacing w:before="120" w:after="0" w:line="276" w:lineRule="auto"/>
        <w:jc w:val="both"/>
        <w:textAlignment w:val="baseline"/>
        <w:rPr>
          <w:rFonts w:ascii="Times New Roman" w:hAnsi="Times New Roman" w:cs="Times New Roman"/>
        </w:rPr>
      </w:pPr>
      <w:r w:rsidRPr="0094784E">
        <w:rPr>
          <w:rFonts w:ascii="Times New Roman" w:hAnsi="Times New Roman" w:cs="Times New Roman"/>
        </w:rPr>
        <w:t xml:space="preserve">During an accounting period, a bread-producing firm, which is a </w:t>
      </w:r>
      <w:r w:rsidRPr="0094784E">
        <w:rPr>
          <w:rFonts w:ascii="Times New Roman" w:hAnsi="Times New Roman" w:cs="Times New Roman"/>
          <w:u w:val="single"/>
        </w:rPr>
        <w:t>company</w:t>
      </w:r>
      <w:r w:rsidRPr="0094784E">
        <w:rPr>
          <w:rFonts w:ascii="Times New Roman" w:hAnsi="Times New Roman" w:cs="Times New Roman"/>
        </w:rPr>
        <w:t xml:space="preserve"> </w:t>
      </w:r>
    </w:p>
    <w:p w14:paraId="5562C371" w14:textId="3B468361" w:rsidR="006B7A9B" w:rsidRPr="0094784E" w:rsidRDefault="006B7A9B" w:rsidP="006B7A9B">
      <w:pPr>
        <w:spacing w:before="60" w:after="0" w:line="276" w:lineRule="auto"/>
        <w:ind w:left="810" w:firstLine="720"/>
        <w:jc w:val="both"/>
        <w:rPr>
          <w:rFonts w:ascii="Times New Roman" w:hAnsi="Times New Roman" w:cs="Times New Roman"/>
          <w:bCs/>
        </w:rPr>
      </w:pPr>
      <w:proofErr w:type="gramStart"/>
      <w:r w:rsidRPr="0094784E">
        <w:rPr>
          <w:rFonts w:ascii="Times New Roman" w:hAnsi="Times New Roman" w:cs="Times New Roman"/>
          <w:bCs/>
        </w:rPr>
        <w:t>produced</w:t>
      </w:r>
      <w:proofErr w:type="gramEnd"/>
      <w:r w:rsidR="00F57EF6">
        <w:rPr>
          <w:rFonts w:ascii="Times New Roman" w:hAnsi="Times New Roman" w:cs="Times New Roman"/>
          <w:bCs/>
        </w:rPr>
        <w:t xml:space="preserve"> bread worth </w:t>
      </w:r>
      <w:r w:rsidR="00F57EF6">
        <w:rPr>
          <w:rFonts w:ascii="Times New Roman" w:hAnsi="Times New Roman" w:cs="Times New Roman"/>
          <w:bCs/>
        </w:rPr>
        <w:tab/>
      </w:r>
      <w:r w:rsidR="00F57EF6">
        <w:rPr>
          <w:rFonts w:ascii="Times New Roman" w:hAnsi="Times New Roman" w:cs="Times New Roman"/>
          <w:bCs/>
        </w:rPr>
        <w:tab/>
      </w:r>
      <w:r w:rsidR="00F57EF6">
        <w:rPr>
          <w:rFonts w:ascii="Times New Roman" w:hAnsi="Times New Roman" w:cs="Times New Roman"/>
          <w:bCs/>
        </w:rPr>
        <w:tab/>
      </w:r>
      <w:r w:rsidR="00F57EF6">
        <w:rPr>
          <w:rFonts w:ascii="Times New Roman" w:hAnsi="Times New Roman" w:cs="Times New Roman"/>
          <w:bCs/>
        </w:rPr>
        <w:tab/>
      </w:r>
      <w:r w:rsidR="00F57EF6">
        <w:rPr>
          <w:rFonts w:ascii="Times New Roman" w:hAnsi="Times New Roman" w:cs="Times New Roman"/>
          <w:bCs/>
        </w:rPr>
        <w:tab/>
      </w:r>
      <w:r w:rsidR="00F57EF6">
        <w:rPr>
          <w:rFonts w:ascii="Times New Roman" w:hAnsi="Times New Roman" w:cs="Times New Roman"/>
          <w:bCs/>
        </w:rPr>
        <w:tab/>
        <w:t xml:space="preserve">15,000 </w:t>
      </w:r>
      <w:proofErr w:type="spellStart"/>
      <w:r w:rsidR="00F57EF6">
        <w:rPr>
          <w:rFonts w:ascii="Times New Roman" w:hAnsi="Times New Roman" w:cs="Times New Roman"/>
          <w:bCs/>
        </w:rPr>
        <w:t>Rials</w:t>
      </w:r>
      <w:proofErr w:type="spellEnd"/>
      <w:r w:rsidRPr="0094784E">
        <w:rPr>
          <w:rFonts w:ascii="Times New Roman" w:hAnsi="Times New Roman" w:cs="Times New Roman"/>
          <w:bCs/>
        </w:rPr>
        <w:t xml:space="preserve"> </w:t>
      </w:r>
    </w:p>
    <w:p w14:paraId="48F096F9" w14:textId="77777777" w:rsidR="006B7A9B" w:rsidRPr="0094784E" w:rsidRDefault="006B7A9B" w:rsidP="006B7A9B">
      <w:pPr>
        <w:spacing w:before="60" w:after="0" w:line="276" w:lineRule="auto"/>
        <w:ind w:left="810" w:firstLine="720"/>
        <w:jc w:val="both"/>
        <w:rPr>
          <w:rFonts w:ascii="Times New Roman" w:hAnsi="Times New Roman" w:cs="Times New Roman"/>
          <w:bCs/>
        </w:rPr>
      </w:pPr>
      <w:r w:rsidRPr="0094784E">
        <w:rPr>
          <w:rFonts w:ascii="Times New Roman" w:hAnsi="Times New Roman" w:cs="Times New Roman"/>
          <w:bCs/>
        </w:rPr>
        <w:t xml:space="preserve">using flour worth </w:t>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t xml:space="preserve">10,000 </w:t>
      </w:r>
      <w:proofErr w:type="spellStart"/>
      <w:r w:rsidRPr="0094784E">
        <w:rPr>
          <w:rFonts w:ascii="Times New Roman" w:hAnsi="Times New Roman" w:cs="Times New Roman"/>
          <w:bCs/>
        </w:rPr>
        <w:t>Rials</w:t>
      </w:r>
      <w:proofErr w:type="spellEnd"/>
      <w:r w:rsidRPr="0094784E">
        <w:rPr>
          <w:rFonts w:ascii="Times New Roman" w:hAnsi="Times New Roman" w:cs="Times New Roman"/>
          <w:bCs/>
        </w:rPr>
        <w:t xml:space="preserve"> </w:t>
      </w:r>
    </w:p>
    <w:p w14:paraId="50DCAEE4" w14:textId="77777777" w:rsidR="006B7A9B" w:rsidRPr="0094784E" w:rsidRDefault="006B7A9B" w:rsidP="006B7A9B">
      <w:pPr>
        <w:spacing w:before="60" w:after="0" w:line="276" w:lineRule="auto"/>
        <w:ind w:left="810" w:firstLine="720"/>
        <w:jc w:val="both"/>
        <w:rPr>
          <w:rFonts w:ascii="Times New Roman" w:hAnsi="Times New Roman" w:cs="Times New Roman"/>
          <w:bCs/>
        </w:rPr>
      </w:pPr>
      <w:proofErr w:type="gramStart"/>
      <w:r w:rsidRPr="0094784E">
        <w:rPr>
          <w:rFonts w:ascii="Times New Roman" w:hAnsi="Times New Roman" w:cs="Times New Roman"/>
          <w:bCs/>
        </w:rPr>
        <w:t>paid</w:t>
      </w:r>
      <w:proofErr w:type="gramEnd"/>
      <w:r w:rsidRPr="0094784E">
        <w:rPr>
          <w:rFonts w:ascii="Times New Roman" w:hAnsi="Times New Roman" w:cs="Times New Roman"/>
          <w:bCs/>
        </w:rPr>
        <w:t xml:space="preserve"> salary of employees </w:t>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r>
      <w:r w:rsidRPr="0094784E">
        <w:rPr>
          <w:rFonts w:ascii="Times New Roman" w:hAnsi="Times New Roman" w:cs="Times New Roman"/>
          <w:bCs/>
        </w:rPr>
        <w:tab/>
        <w:t xml:space="preserve"> </w:t>
      </w:r>
      <w:r w:rsidRPr="0094784E">
        <w:rPr>
          <w:rFonts w:ascii="Times New Roman" w:hAnsi="Times New Roman" w:cs="Times New Roman"/>
          <w:bCs/>
        </w:rPr>
        <w:tab/>
        <w:t xml:space="preserve">  1,000 </w:t>
      </w:r>
      <w:proofErr w:type="spellStart"/>
      <w:r w:rsidRPr="0094784E">
        <w:rPr>
          <w:rFonts w:ascii="Times New Roman" w:hAnsi="Times New Roman" w:cs="Times New Roman"/>
          <w:bCs/>
        </w:rPr>
        <w:t>Rials</w:t>
      </w:r>
      <w:proofErr w:type="spellEnd"/>
      <w:r w:rsidRPr="0094784E">
        <w:rPr>
          <w:rFonts w:ascii="Times New Roman" w:hAnsi="Times New Roman" w:cs="Times New Roman"/>
          <w:bCs/>
        </w:rPr>
        <w:t xml:space="preserve"> </w:t>
      </w:r>
    </w:p>
    <w:p w14:paraId="3D2E31E7" w14:textId="111943AB" w:rsidR="006B7A9B" w:rsidRPr="0094784E" w:rsidRDefault="006B7A9B" w:rsidP="006B7A9B">
      <w:pPr>
        <w:spacing w:before="60" w:after="0" w:line="276" w:lineRule="auto"/>
        <w:ind w:left="567"/>
        <w:jc w:val="both"/>
        <w:rPr>
          <w:rFonts w:ascii="Times New Roman" w:hAnsi="Times New Roman" w:cs="Times New Roman"/>
          <w:b/>
          <w:lang w:val="en-US"/>
        </w:rPr>
      </w:pPr>
      <w:r w:rsidRPr="0094784E">
        <w:rPr>
          <w:rFonts w:ascii="Times New Roman" w:hAnsi="Times New Roman" w:cs="Times New Roman"/>
          <w:bCs/>
        </w:rPr>
        <w:t xml:space="preserve">     </w:t>
      </w:r>
      <w:proofErr w:type="gramStart"/>
      <w:r w:rsidRPr="0094784E">
        <w:rPr>
          <w:rFonts w:ascii="Times New Roman" w:hAnsi="Times New Roman" w:cs="Times New Roman"/>
          <w:bCs/>
        </w:rPr>
        <w:t>and</w:t>
      </w:r>
      <w:proofErr w:type="gramEnd"/>
      <w:r w:rsidRPr="0094784E">
        <w:rPr>
          <w:rFonts w:ascii="Times New Roman" w:hAnsi="Times New Roman" w:cs="Times New Roman"/>
          <w:bCs/>
        </w:rPr>
        <w:t xml:space="preserve"> </w:t>
      </w:r>
      <w:r w:rsidRPr="0094784E">
        <w:rPr>
          <w:rFonts w:ascii="Times New Roman" w:hAnsi="Times New Roman" w:cs="Times New Roman"/>
          <w:bCs/>
        </w:rPr>
        <w:tab/>
        <w:t xml:space="preserve">spent on electricity, fuel, and other incidentals </w:t>
      </w:r>
      <w:r w:rsidRPr="0094784E">
        <w:rPr>
          <w:rFonts w:ascii="Times New Roman" w:hAnsi="Times New Roman" w:cs="Times New Roman"/>
          <w:bCs/>
        </w:rPr>
        <w:tab/>
        <w:t xml:space="preserve">  </w:t>
      </w:r>
      <w:r w:rsidRPr="0094784E">
        <w:rPr>
          <w:rFonts w:ascii="Times New Roman" w:hAnsi="Times New Roman" w:cs="Times New Roman"/>
          <w:bCs/>
        </w:rPr>
        <w:tab/>
        <w:t xml:space="preserve">  </w:t>
      </w:r>
      <w:r w:rsidR="00F57EF6">
        <w:rPr>
          <w:rFonts w:ascii="Times New Roman" w:hAnsi="Times New Roman" w:cs="Times New Roman"/>
          <w:bCs/>
        </w:rPr>
        <w:tab/>
        <w:t xml:space="preserve">  </w:t>
      </w:r>
      <w:r w:rsidRPr="0094784E">
        <w:rPr>
          <w:rFonts w:ascii="Times New Roman" w:hAnsi="Times New Roman" w:cs="Times New Roman"/>
          <w:bCs/>
        </w:rPr>
        <w:t xml:space="preserve">2,000 </w:t>
      </w:r>
      <w:proofErr w:type="spellStart"/>
      <w:r w:rsidRPr="0094784E">
        <w:rPr>
          <w:rFonts w:ascii="Times New Roman" w:hAnsi="Times New Roman" w:cs="Times New Roman"/>
          <w:bCs/>
        </w:rPr>
        <w:t>Rials</w:t>
      </w:r>
      <w:proofErr w:type="spellEnd"/>
      <w:r w:rsidRPr="0094784E">
        <w:rPr>
          <w:rFonts w:ascii="Times New Roman" w:hAnsi="Times New Roman" w:cs="Times New Roman"/>
          <w:bCs/>
        </w:rPr>
        <w:t>.</w:t>
      </w:r>
    </w:p>
    <w:p w14:paraId="303D32ED" w14:textId="77777777" w:rsidR="006B7A9B" w:rsidRPr="0094784E" w:rsidRDefault="006B7A9B" w:rsidP="006B7A9B">
      <w:pPr>
        <w:spacing w:before="120" w:after="0" w:line="276" w:lineRule="auto"/>
        <w:ind w:left="567"/>
        <w:jc w:val="both"/>
        <w:rPr>
          <w:rFonts w:ascii="Times New Roman" w:hAnsi="Times New Roman" w:cs="Times New Roman"/>
          <w:lang w:val="en-US"/>
        </w:rPr>
      </w:pPr>
      <w:r w:rsidRPr="0094784E">
        <w:rPr>
          <w:rFonts w:ascii="Times New Roman" w:hAnsi="Times New Roman" w:cs="Times New Roman"/>
          <w:lang w:val="en-US"/>
        </w:rPr>
        <w:t xml:space="preserve">Clearly, during the accounting period,  </w:t>
      </w:r>
    </w:p>
    <w:p w14:paraId="02FA5138" w14:textId="39FF8AD6" w:rsidR="006B7A9B" w:rsidRPr="0094784E" w:rsidRDefault="006B7A9B" w:rsidP="00F57EF6">
      <w:pPr>
        <w:spacing w:before="60" w:after="0" w:line="276" w:lineRule="auto"/>
        <w:ind w:left="567" w:firstLine="510"/>
        <w:jc w:val="both"/>
        <w:rPr>
          <w:rFonts w:ascii="Times New Roman" w:hAnsi="Times New Roman" w:cs="Times New Roman"/>
          <w:bCs/>
        </w:rPr>
      </w:pPr>
      <w:proofErr w:type="gramStart"/>
      <w:r w:rsidRPr="0094784E">
        <w:rPr>
          <w:rFonts w:ascii="Times New Roman" w:hAnsi="Times New Roman" w:cs="Times New Roman"/>
          <w:lang w:val="en-US"/>
        </w:rPr>
        <w:t>value</w:t>
      </w:r>
      <w:proofErr w:type="gramEnd"/>
      <w:r w:rsidRPr="0094784E">
        <w:rPr>
          <w:rFonts w:ascii="Times New Roman" w:hAnsi="Times New Roman" w:cs="Times New Roman"/>
          <w:lang w:val="en-US"/>
        </w:rPr>
        <w:t xml:space="preserve"> of output </w:t>
      </w:r>
      <w:r w:rsidRPr="0094784E">
        <w:rPr>
          <w:rFonts w:ascii="Times New Roman" w:hAnsi="Times New Roman" w:cs="Times New Roman"/>
          <w:lang w:val="en-US"/>
        </w:rPr>
        <w:tab/>
      </w:r>
      <w:r w:rsidR="00F57EF6">
        <w:rPr>
          <w:rFonts w:ascii="Times New Roman" w:hAnsi="Times New Roman" w:cs="Times New Roman"/>
          <w:lang w:val="en-US"/>
        </w:rPr>
        <w:tab/>
      </w:r>
      <w:r w:rsidR="00F57EF6">
        <w:rPr>
          <w:rFonts w:ascii="Times New Roman" w:hAnsi="Times New Roman" w:cs="Times New Roman"/>
          <w:lang w:val="en-US"/>
        </w:rPr>
        <w:tab/>
      </w:r>
      <w:r w:rsidR="00F57EF6">
        <w:rPr>
          <w:rFonts w:ascii="Times New Roman" w:hAnsi="Times New Roman" w:cs="Times New Roman"/>
          <w:lang w:val="en-US"/>
        </w:rPr>
        <w:tab/>
      </w:r>
      <w:r w:rsidR="00F57EF6">
        <w:rPr>
          <w:rFonts w:ascii="Times New Roman" w:hAnsi="Times New Roman" w:cs="Times New Roman"/>
          <w:lang w:val="en-US"/>
        </w:rPr>
        <w:tab/>
      </w:r>
      <w:r w:rsidR="00F57EF6">
        <w:rPr>
          <w:rFonts w:ascii="Times New Roman" w:hAnsi="Times New Roman"/>
          <w:bCs/>
        </w:rPr>
        <w:t xml:space="preserve">15,000 </w:t>
      </w:r>
      <w:proofErr w:type="spellStart"/>
      <w:r w:rsidR="00F57EF6">
        <w:rPr>
          <w:rFonts w:ascii="Times New Roman" w:hAnsi="Times New Roman"/>
          <w:bCs/>
        </w:rPr>
        <w:t>Rials</w:t>
      </w:r>
      <w:proofErr w:type="spellEnd"/>
      <w:r w:rsidR="00F57EF6">
        <w:rPr>
          <w:rFonts w:ascii="Times New Roman" w:hAnsi="Times New Roman" w:cs="Times New Roman"/>
          <w:lang w:val="en-US"/>
        </w:rPr>
        <w:tab/>
      </w:r>
      <w:r w:rsidR="00F57EF6">
        <w:rPr>
          <w:rFonts w:ascii="Times New Roman" w:hAnsi="Times New Roman" w:cs="Times New Roman"/>
          <w:lang w:val="en-US"/>
        </w:rPr>
        <w:tab/>
      </w:r>
      <w:r w:rsidR="00F57EF6">
        <w:rPr>
          <w:rFonts w:ascii="Times New Roman" w:hAnsi="Times New Roman" w:cs="Times New Roman"/>
          <w:lang w:val="en-US"/>
        </w:rPr>
        <w:tab/>
      </w:r>
      <w:r w:rsidR="00F57EF6">
        <w:rPr>
          <w:rFonts w:ascii="Times New Roman" w:hAnsi="Times New Roman" w:cs="Times New Roman"/>
          <w:lang w:val="en-US"/>
        </w:rPr>
        <w:tab/>
        <w:t xml:space="preserve">      </w:t>
      </w:r>
      <w:r w:rsidRPr="0094784E">
        <w:rPr>
          <w:rFonts w:ascii="Times New Roman" w:hAnsi="Times New Roman" w:cs="Times New Roman"/>
          <w:lang w:val="en-US"/>
        </w:rPr>
        <w:t>value of intermediate consumption</w:t>
      </w:r>
      <w:r w:rsidRPr="0094784E">
        <w:rPr>
          <w:rFonts w:ascii="Times New Roman" w:hAnsi="Times New Roman" w:cs="Times New Roman"/>
          <w:lang w:val="en-US"/>
        </w:rPr>
        <w:tab/>
      </w:r>
      <w:r w:rsidRPr="0094784E">
        <w:rPr>
          <w:rFonts w:ascii="Times New Roman" w:hAnsi="Times New Roman" w:cs="Times New Roman"/>
          <w:lang w:val="en-US"/>
        </w:rPr>
        <w:tab/>
      </w:r>
      <w:r w:rsidRPr="0094784E">
        <w:rPr>
          <w:rFonts w:ascii="Times New Roman" w:hAnsi="Times New Roman" w:cs="Times New Roman"/>
          <w:bCs/>
        </w:rPr>
        <w:t xml:space="preserve"> </w:t>
      </w:r>
      <w:r w:rsidR="00087B5E">
        <w:rPr>
          <w:rFonts w:ascii="Times New Roman" w:hAnsi="Times New Roman" w:cs="Times New Roman"/>
          <w:bCs/>
        </w:rPr>
        <w:tab/>
      </w:r>
      <w:r w:rsidR="00087B5E" w:rsidRPr="00A33AC3">
        <w:rPr>
          <w:rFonts w:ascii="Times New Roman" w:hAnsi="Times New Roman"/>
          <w:bCs/>
        </w:rPr>
        <w:t>1</w:t>
      </w:r>
      <w:r w:rsidR="00087B5E">
        <w:rPr>
          <w:rFonts w:ascii="Times New Roman" w:hAnsi="Times New Roman"/>
          <w:bCs/>
        </w:rPr>
        <w:t xml:space="preserve">2,000 </w:t>
      </w:r>
      <w:proofErr w:type="spellStart"/>
      <w:r w:rsidR="00087B5E">
        <w:rPr>
          <w:rFonts w:ascii="Times New Roman" w:hAnsi="Times New Roman"/>
          <w:bCs/>
        </w:rPr>
        <w:t>Rials</w:t>
      </w:r>
      <w:proofErr w:type="spellEnd"/>
      <w:r w:rsidR="00087B5E">
        <w:rPr>
          <w:rFonts w:ascii="Times New Roman" w:hAnsi="Times New Roman"/>
          <w:bCs/>
        </w:rPr>
        <w:tab/>
        <w:t>(10,000 + 2,000)</w:t>
      </w:r>
    </w:p>
    <w:p w14:paraId="580A9321" w14:textId="1F498969" w:rsidR="006B7A9B" w:rsidRPr="0094784E" w:rsidRDefault="006B7A9B" w:rsidP="006B7A9B">
      <w:pPr>
        <w:spacing w:before="60" w:after="0" w:line="276" w:lineRule="auto"/>
        <w:ind w:left="567"/>
        <w:jc w:val="both"/>
        <w:rPr>
          <w:rFonts w:ascii="Times New Roman" w:hAnsi="Times New Roman" w:cs="Times New Roman"/>
        </w:rPr>
      </w:pPr>
      <w:r w:rsidRPr="0094784E">
        <w:rPr>
          <w:rFonts w:ascii="Times New Roman" w:hAnsi="Times New Roman" w:cs="Times New Roman"/>
        </w:rPr>
        <w:t>Thus, the</w:t>
      </w:r>
      <w:r w:rsidR="0055782E">
        <w:rPr>
          <w:rFonts w:ascii="Times New Roman" w:hAnsi="Times New Roman" w:cs="Times New Roman"/>
        </w:rPr>
        <w:t xml:space="preserve"> gross</w:t>
      </w:r>
      <w:r w:rsidRPr="0094784E">
        <w:rPr>
          <w:rFonts w:ascii="Times New Roman" w:hAnsi="Times New Roman" w:cs="Times New Roman"/>
        </w:rPr>
        <w:t xml:space="preserve"> value added of the company is </w:t>
      </w:r>
      <w:r w:rsidRPr="0094784E">
        <w:rPr>
          <w:rFonts w:ascii="Times New Roman" w:hAnsi="Times New Roman" w:cs="Times New Roman"/>
        </w:rPr>
        <w:tab/>
        <w:t xml:space="preserve">  </w:t>
      </w:r>
      <w:r w:rsidR="00087B5E">
        <w:rPr>
          <w:rFonts w:ascii="Times New Roman" w:hAnsi="Times New Roman" w:cs="Times New Roman"/>
        </w:rPr>
        <w:tab/>
      </w:r>
      <w:r w:rsidR="00494B70">
        <w:rPr>
          <w:rFonts w:ascii="Times New Roman" w:hAnsi="Times New Roman" w:cs="Times New Roman"/>
        </w:rPr>
        <w:t xml:space="preserve">  </w:t>
      </w:r>
      <w:r w:rsidR="00087B5E">
        <w:rPr>
          <w:rFonts w:ascii="Times New Roman" w:hAnsi="Times New Roman"/>
        </w:rPr>
        <w:t xml:space="preserve">3,000 </w:t>
      </w:r>
      <w:proofErr w:type="spellStart"/>
      <w:r w:rsidR="00087B5E">
        <w:rPr>
          <w:rFonts w:ascii="Times New Roman" w:hAnsi="Times New Roman"/>
        </w:rPr>
        <w:t>Rials</w:t>
      </w:r>
      <w:proofErr w:type="spellEnd"/>
      <w:r w:rsidR="00087B5E">
        <w:rPr>
          <w:rFonts w:ascii="Times New Roman" w:hAnsi="Times New Roman"/>
        </w:rPr>
        <w:t>.</w:t>
      </w:r>
    </w:p>
    <w:p w14:paraId="28BB4544" w14:textId="6CBD72BB" w:rsidR="006B7A9B" w:rsidRDefault="006B7A9B" w:rsidP="006B7A9B">
      <w:pPr>
        <w:spacing w:before="120" w:after="0" w:line="276" w:lineRule="auto"/>
        <w:ind w:left="567"/>
        <w:jc w:val="both"/>
        <w:rPr>
          <w:rFonts w:ascii="Times New Roman" w:hAnsi="Times New Roman" w:cs="Times New Roman"/>
        </w:rPr>
      </w:pPr>
      <w:r w:rsidRPr="0094784E">
        <w:rPr>
          <w:rFonts w:ascii="Times New Roman" w:hAnsi="Times New Roman" w:cs="Times New Roman"/>
        </w:rPr>
        <w:t xml:space="preserve">Assuming payment of rent and interest to be 0, the </w:t>
      </w:r>
      <w:r w:rsidRPr="0094784E">
        <w:rPr>
          <w:rFonts w:ascii="Times New Roman" w:hAnsi="Times New Roman" w:cs="Times New Roman"/>
          <w:u w:val="single"/>
        </w:rPr>
        <w:t>profit</w:t>
      </w:r>
      <w:r w:rsidRPr="0094784E">
        <w:rPr>
          <w:rFonts w:ascii="Times New Roman" w:hAnsi="Times New Roman" w:cs="Times New Roman"/>
        </w:rPr>
        <w:t xml:space="preserve"> and </w:t>
      </w:r>
      <w:r w:rsidR="007C0B95">
        <w:rPr>
          <w:rFonts w:ascii="Times New Roman" w:hAnsi="Times New Roman" w:cs="Times New Roman"/>
        </w:rPr>
        <w:t xml:space="preserve">gross </w:t>
      </w:r>
      <w:r w:rsidRPr="0094784E">
        <w:rPr>
          <w:rFonts w:ascii="Times New Roman" w:hAnsi="Times New Roman" w:cs="Times New Roman"/>
          <w:u w:val="single"/>
        </w:rPr>
        <w:t>operating surplus</w:t>
      </w:r>
      <w:r w:rsidRPr="0094784E">
        <w:rPr>
          <w:rFonts w:ascii="Times New Roman" w:hAnsi="Times New Roman" w:cs="Times New Roman"/>
        </w:rPr>
        <w:t xml:space="preserve"> of the firm is</w:t>
      </w:r>
      <w:r w:rsidR="009242E5">
        <w:rPr>
          <w:rFonts w:ascii="Times New Roman" w:hAnsi="Times New Roman" w:cs="Times New Roman"/>
        </w:rPr>
        <w:t xml:space="preserve"> </w:t>
      </w:r>
      <w:r w:rsidR="00494B70">
        <w:rPr>
          <w:rFonts w:ascii="Times New Roman" w:hAnsi="Times New Roman" w:cs="Times New Roman"/>
        </w:rPr>
        <w:t>also 2</w:t>
      </w:r>
      <w:r w:rsidR="00087B5E">
        <w:rPr>
          <w:rFonts w:ascii="Times New Roman" w:hAnsi="Times New Roman" w:cs="Times New Roman"/>
        </w:rPr>
        <w:t xml:space="preserve">,000 </w:t>
      </w:r>
      <w:proofErr w:type="spellStart"/>
      <w:r w:rsidR="00087B5E">
        <w:rPr>
          <w:rFonts w:ascii="Times New Roman" w:hAnsi="Times New Roman" w:cs="Times New Roman"/>
        </w:rPr>
        <w:t>Rials</w:t>
      </w:r>
      <w:proofErr w:type="spellEnd"/>
      <w:r w:rsidR="00087B5E">
        <w:rPr>
          <w:rFonts w:ascii="Times New Roman" w:hAnsi="Times New Roman" w:cs="Times New Roman"/>
        </w:rPr>
        <w:t>.</w:t>
      </w:r>
    </w:p>
    <w:p w14:paraId="335CF7E1" w14:textId="678A4196" w:rsidR="006B7A9B" w:rsidRDefault="006B7A9B" w:rsidP="006B7A9B">
      <w:pPr>
        <w:pStyle w:val="ListParagraph"/>
        <w:spacing w:before="120" w:after="0" w:line="276" w:lineRule="auto"/>
        <w:jc w:val="both"/>
        <w:rPr>
          <w:rFonts w:ascii="Times New Roman" w:hAnsi="Times New Roman"/>
        </w:rPr>
      </w:pPr>
    </w:p>
    <w:p w14:paraId="109E32BB" w14:textId="77777777" w:rsidR="006B7A9B" w:rsidRPr="00DE3F8E" w:rsidRDefault="006B7A9B" w:rsidP="006B7A9B">
      <w:pPr>
        <w:pStyle w:val="ListParagraph"/>
        <w:numPr>
          <w:ilvl w:val="0"/>
          <w:numId w:val="15"/>
        </w:numPr>
        <w:suppressAutoHyphens/>
        <w:overflowPunct w:val="0"/>
        <w:autoSpaceDE w:val="0"/>
        <w:autoSpaceDN w:val="0"/>
        <w:adjustRightInd w:val="0"/>
        <w:spacing w:before="120" w:after="0" w:line="276" w:lineRule="auto"/>
        <w:jc w:val="both"/>
        <w:textAlignment w:val="baseline"/>
        <w:rPr>
          <w:rFonts w:ascii="Times New Roman" w:hAnsi="Times New Roman" w:cs="Times New Roman"/>
        </w:rPr>
      </w:pPr>
      <w:r w:rsidRPr="00DE3F8E">
        <w:rPr>
          <w:rFonts w:ascii="Times New Roman" w:hAnsi="Times New Roman" w:cs="Times New Roman"/>
        </w:rPr>
        <w:t xml:space="preserve">Now, suppose the firm had to pay a rent of 500 </w:t>
      </w:r>
      <w:proofErr w:type="spellStart"/>
      <w:r w:rsidRPr="00DE3F8E">
        <w:rPr>
          <w:rFonts w:ascii="Times New Roman" w:hAnsi="Times New Roman" w:cs="Times New Roman"/>
        </w:rPr>
        <w:t>Rials</w:t>
      </w:r>
      <w:proofErr w:type="spellEnd"/>
      <w:r w:rsidRPr="00DE3F8E">
        <w:rPr>
          <w:rFonts w:ascii="Times New Roman" w:hAnsi="Times New Roman" w:cs="Times New Roman"/>
        </w:rPr>
        <w:t xml:space="preserve"> and an interest of 250 </w:t>
      </w:r>
      <w:proofErr w:type="spellStart"/>
      <w:r w:rsidRPr="00DE3F8E">
        <w:rPr>
          <w:rFonts w:ascii="Times New Roman" w:hAnsi="Times New Roman" w:cs="Times New Roman"/>
        </w:rPr>
        <w:t>Rials</w:t>
      </w:r>
      <w:proofErr w:type="spellEnd"/>
      <w:r w:rsidRPr="00DE3F8E">
        <w:rPr>
          <w:rFonts w:ascii="Times New Roman" w:hAnsi="Times New Roman" w:cs="Times New Roman"/>
        </w:rPr>
        <w:t xml:space="preserve"> during the accounting period. Its factor payments would in that case be </w:t>
      </w:r>
    </w:p>
    <w:p w14:paraId="200CE80F" w14:textId="3AE75982" w:rsidR="006B7A9B" w:rsidRPr="00DE3F8E" w:rsidRDefault="001B78C3" w:rsidP="006B7A9B">
      <w:pPr>
        <w:pStyle w:val="ListParagraph"/>
        <w:spacing w:before="120" w:after="0" w:line="276" w:lineRule="auto"/>
        <w:ind w:left="1230" w:firstLine="301"/>
        <w:contextualSpacing w:val="0"/>
        <w:jc w:val="both"/>
        <w:rPr>
          <w:rFonts w:ascii="Times New Roman" w:hAnsi="Times New Roman" w:cs="Times New Roman"/>
          <w:bCs/>
        </w:rPr>
      </w:pPr>
      <w:r>
        <w:rPr>
          <w:rFonts w:ascii="Times New Roman" w:hAnsi="Times New Roman" w:cs="Times New Roman"/>
          <w:bCs/>
        </w:rPr>
        <w:t>P</w:t>
      </w:r>
      <w:r w:rsidR="006B7A9B" w:rsidRPr="00DE3F8E">
        <w:rPr>
          <w:rFonts w:ascii="Times New Roman" w:hAnsi="Times New Roman" w:cs="Times New Roman"/>
          <w:bCs/>
        </w:rPr>
        <w:t xml:space="preserve">aid salary of employees </w:t>
      </w:r>
      <w:r w:rsidR="006B7A9B" w:rsidRPr="00DE3F8E">
        <w:rPr>
          <w:rFonts w:ascii="Times New Roman" w:hAnsi="Times New Roman" w:cs="Times New Roman"/>
          <w:bCs/>
        </w:rPr>
        <w:tab/>
      </w:r>
      <w:r w:rsidR="006B7A9B" w:rsidRPr="00DE3F8E">
        <w:rPr>
          <w:rFonts w:ascii="Times New Roman" w:hAnsi="Times New Roman" w:cs="Times New Roman"/>
          <w:bCs/>
        </w:rPr>
        <w:tab/>
      </w:r>
      <w:r w:rsidR="006B7A9B" w:rsidRPr="00DE3F8E">
        <w:rPr>
          <w:rFonts w:ascii="Times New Roman" w:hAnsi="Times New Roman" w:cs="Times New Roman"/>
          <w:bCs/>
        </w:rPr>
        <w:tab/>
        <w:t xml:space="preserve">1,000 </w:t>
      </w:r>
      <w:proofErr w:type="spellStart"/>
      <w:r w:rsidR="006B7A9B" w:rsidRPr="00DE3F8E">
        <w:rPr>
          <w:rFonts w:ascii="Times New Roman" w:hAnsi="Times New Roman" w:cs="Times New Roman"/>
          <w:bCs/>
        </w:rPr>
        <w:t>Rials</w:t>
      </w:r>
      <w:proofErr w:type="spellEnd"/>
      <w:r w:rsidR="006B7A9B" w:rsidRPr="00DE3F8E">
        <w:rPr>
          <w:rFonts w:ascii="Times New Roman" w:hAnsi="Times New Roman" w:cs="Times New Roman"/>
          <w:bCs/>
        </w:rPr>
        <w:t xml:space="preserve"> </w:t>
      </w:r>
    </w:p>
    <w:p w14:paraId="2A2F3CCD" w14:textId="6F6887CD" w:rsidR="006B7A9B" w:rsidRPr="00DE3F8E" w:rsidRDefault="006B7A9B" w:rsidP="006B7A9B">
      <w:pPr>
        <w:pStyle w:val="ListParagraph"/>
        <w:spacing w:before="120" w:after="0" w:line="276" w:lineRule="auto"/>
        <w:ind w:left="1230" w:firstLine="301"/>
        <w:contextualSpacing w:val="0"/>
        <w:jc w:val="both"/>
        <w:rPr>
          <w:rFonts w:ascii="Times New Roman" w:hAnsi="Times New Roman" w:cs="Times New Roman"/>
          <w:bCs/>
        </w:rPr>
      </w:pPr>
      <w:r w:rsidRPr="00DE3F8E">
        <w:rPr>
          <w:rFonts w:ascii="Times New Roman" w:hAnsi="Times New Roman" w:cs="Times New Roman"/>
          <w:bCs/>
        </w:rPr>
        <w:t>Rent</w:t>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0055782E">
        <w:rPr>
          <w:rFonts w:ascii="Times New Roman" w:hAnsi="Times New Roman" w:cs="Times New Roman"/>
          <w:bCs/>
        </w:rPr>
        <w:t xml:space="preserve">  </w:t>
      </w:r>
      <w:r w:rsidRPr="00DE3F8E">
        <w:rPr>
          <w:rFonts w:ascii="Times New Roman" w:hAnsi="Times New Roman" w:cs="Times New Roman"/>
          <w:bCs/>
        </w:rPr>
        <w:t xml:space="preserve"> 500 </w:t>
      </w:r>
      <w:proofErr w:type="spellStart"/>
      <w:r w:rsidRPr="00DE3F8E">
        <w:rPr>
          <w:rFonts w:ascii="Times New Roman" w:hAnsi="Times New Roman" w:cs="Times New Roman"/>
          <w:bCs/>
        </w:rPr>
        <w:t>Rials</w:t>
      </w:r>
      <w:proofErr w:type="spellEnd"/>
    </w:p>
    <w:p w14:paraId="713C4489" w14:textId="182EBBA9" w:rsidR="006B7A9B" w:rsidRPr="00DE3F8E" w:rsidRDefault="006B7A9B" w:rsidP="006B7A9B">
      <w:pPr>
        <w:pStyle w:val="ListParagraph"/>
        <w:spacing w:before="120" w:after="0" w:line="276" w:lineRule="auto"/>
        <w:ind w:left="1230" w:firstLine="301"/>
        <w:contextualSpacing w:val="0"/>
        <w:jc w:val="both"/>
        <w:rPr>
          <w:rFonts w:ascii="Times New Roman" w:hAnsi="Times New Roman" w:cs="Times New Roman"/>
          <w:bCs/>
        </w:rPr>
      </w:pPr>
      <w:r w:rsidRPr="00DE3F8E">
        <w:rPr>
          <w:rFonts w:ascii="Times New Roman" w:hAnsi="Times New Roman" w:cs="Times New Roman"/>
          <w:bCs/>
        </w:rPr>
        <w:t xml:space="preserve">Interest </w:t>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0055782E">
        <w:rPr>
          <w:rFonts w:ascii="Times New Roman" w:hAnsi="Times New Roman" w:cs="Times New Roman"/>
          <w:bCs/>
        </w:rPr>
        <w:t xml:space="preserve">  </w:t>
      </w:r>
      <w:r w:rsidRPr="00DE3F8E">
        <w:rPr>
          <w:rFonts w:ascii="Times New Roman" w:hAnsi="Times New Roman" w:cs="Times New Roman"/>
          <w:bCs/>
        </w:rPr>
        <w:t xml:space="preserve"> 250 </w:t>
      </w:r>
      <w:proofErr w:type="spellStart"/>
      <w:r w:rsidRPr="00DE3F8E">
        <w:rPr>
          <w:rFonts w:ascii="Times New Roman" w:hAnsi="Times New Roman" w:cs="Times New Roman"/>
          <w:bCs/>
        </w:rPr>
        <w:t>Rials</w:t>
      </w:r>
      <w:proofErr w:type="spellEnd"/>
    </w:p>
    <w:p w14:paraId="301E2139" w14:textId="0824E462" w:rsidR="006B7A9B" w:rsidRPr="00DE3F8E" w:rsidRDefault="006B7A9B" w:rsidP="006B7A9B">
      <w:pPr>
        <w:pStyle w:val="ListParagraph"/>
        <w:spacing w:before="120" w:after="0" w:line="276" w:lineRule="auto"/>
        <w:ind w:left="1230" w:firstLine="301"/>
        <w:contextualSpacing w:val="0"/>
        <w:jc w:val="both"/>
        <w:rPr>
          <w:rFonts w:ascii="Times New Roman" w:hAnsi="Times New Roman" w:cs="Times New Roman"/>
          <w:bCs/>
        </w:rPr>
      </w:pPr>
      <w:r w:rsidRPr="00DE3F8E">
        <w:rPr>
          <w:rFonts w:ascii="Times New Roman" w:hAnsi="Times New Roman" w:cs="Times New Roman"/>
          <w:bCs/>
        </w:rPr>
        <w:t xml:space="preserve">Profit </w:t>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t xml:space="preserve"> </w:t>
      </w:r>
      <w:r w:rsidR="0055782E">
        <w:rPr>
          <w:rFonts w:ascii="Times New Roman" w:hAnsi="Times New Roman" w:cs="Times New Roman"/>
          <w:bCs/>
        </w:rPr>
        <w:t>1</w:t>
      </w:r>
      <w:r w:rsidR="007C0B95">
        <w:rPr>
          <w:rFonts w:ascii="Times New Roman" w:hAnsi="Times New Roman" w:cs="Times New Roman"/>
          <w:bCs/>
        </w:rPr>
        <w:t>,</w:t>
      </w:r>
      <w:r w:rsidR="0055782E">
        <w:rPr>
          <w:rFonts w:ascii="Times New Roman" w:hAnsi="Times New Roman" w:cs="Times New Roman"/>
          <w:bCs/>
        </w:rPr>
        <w:t xml:space="preserve">250 </w:t>
      </w:r>
      <w:proofErr w:type="spellStart"/>
      <w:r w:rsidR="0055782E">
        <w:rPr>
          <w:rFonts w:ascii="Times New Roman" w:hAnsi="Times New Roman" w:cs="Times New Roman"/>
          <w:bCs/>
        </w:rPr>
        <w:t>Rials</w:t>
      </w:r>
      <w:proofErr w:type="spellEnd"/>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Cs/>
        </w:rPr>
        <w:tab/>
      </w:r>
      <w:r w:rsidRPr="00DE3F8E">
        <w:rPr>
          <w:rFonts w:ascii="Times New Roman" w:hAnsi="Times New Roman" w:cs="Times New Roman"/>
          <w:b/>
        </w:rPr>
        <w:t xml:space="preserve"> </w:t>
      </w:r>
    </w:p>
    <w:p w14:paraId="0EED5F74" w14:textId="3C527619" w:rsidR="006B7A9B" w:rsidRPr="00DE3F8E" w:rsidRDefault="007C0B95" w:rsidP="006B7A9B">
      <w:pPr>
        <w:spacing w:before="120" w:after="0" w:line="276" w:lineRule="auto"/>
        <w:jc w:val="both"/>
        <w:rPr>
          <w:rFonts w:ascii="Times New Roman" w:hAnsi="Times New Roman" w:cs="Times New Roman"/>
          <w:bCs/>
        </w:rPr>
      </w:pPr>
      <w:r>
        <w:rPr>
          <w:rFonts w:ascii="Times New Roman" w:hAnsi="Times New Roman" w:cs="Times New Roman"/>
          <w:bCs/>
        </w:rPr>
        <w:t xml:space="preserve">           </w:t>
      </w:r>
      <w:r w:rsidR="00494B70">
        <w:rPr>
          <w:rFonts w:ascii="Times New Roman" w:hAnsi="Times New Roman" w:cs="Times New Roman"/>
          <w:bCs/>
        </w:rPr>
        <w:t xml:space="preserve">               </w:t>
      </w:r>
      <w:r w:rsidR="006B7A9B" w:rsidRPr="00DE3F8E">
        <w:rPr>
          <w:rFonts w:ascii="Times New Roman" w:hAnsi="Times New Roman" w:cs="Times New Roman"/>
          <w:bCs/>
        </w:rPr>
        <w:t xml:space="preserve">GVA would </w:t>
      </w:r>
      <w:r>
        <w:rPr>
          <w:rFonts w:ascii="Times New Roman" w:hAnsi="Times New Roman" w:cs="Times New Roman"/>
          <w:bCs/>
        </w:rPr>
        <w:t xml:space="preserve">still </w:t>
      </w:r>
      <w:r w:rsidR="006B7A9B" w:rsidRPr="00DE3F8E">
        <w:rPr>
          <w:rFonts w:ascii="Times New Roman" w:hAnsi="Times New Roman" w:cs="Times New Roman"/>
          <w:bCs/>
        </w:rPr>
        <w:t xml:space="preserve">be   </w:t>
      </w:r>
      <w:r w:rsidR="006B7A9B" w:rsidRPr="00DE3F8E">
        <w:rPr>
          <w:rFonts w:ascii="Times New Roman" w:hAnsi="Times New Roman" w:cs="Times New Roman"/>
          <w:bCs/>
        </w:rPr>
        <w:tab/>
      </w:r>
      <w:r>
        <w:rPr>
          <w:rFonts w:ascii="Times New Roman" w:hAnsi="Times New Roman" w:cs="Times New Roman"/>
          <w:bCs/>
        </w:rPr>
        <w:t xml:space="preserve"> </w:t>
      </w:r>
      <w:r w:rsidR="00494B70">
        <w:rPr>
          <w:rFonts w:ascii="Times New Roman" w:hAnsi="Times New Roman" w:cs="Times New Roman"/>
          <w:bCs/>
        </w:rPr>
        <w:tab/>
      </w:r>
      <w:r w:rsidR="00494B70">
        <w:rPr>
          <w:rFonts w:ascii="Times New Roman" w:hAnsi="Times New Roman" w:cs="Times New Roman"/>
          <w:bCs/>
        </w:rPr>
        <w:tab/>
      </w:r>
      <w:r w:rsidR="00494B70">
        <w:rPr>
          <w:rFonts w:ascii="Times New Roman" w:hAnsi="Times New Roman" w:cs="Times New Roman"/>
          <w:bCs/>
        </w:rPr>
        <w:tab/>
        <w:t xml:space="preserve"> </w:t>
      </w:r>
      <w:r>
        <w:rPr>
          <w:rFonts w:ascii="Times New Roman" w:hAnsi="Times New Roman" w:cs="Times New Roman"/>
          <w:bCs/>
        </w:rPr>
        <w:t xml:space="preserve">3,000 </w:t>
      </w:r>
      <w:proofErr w:type="spellStart"/>
      <w:r>
        <w:rPr>
          <w:rFonts w:ascii="Times New Roman" w:hAnsi="Times New Roman" w:cs="Times New Roman"/>
          <w:bCs/>
        </w:rPr>
        <w:t>Rials</w:t>
      </w:r>
      <w:proofErr w:type="spellEnd"/>
      <w:r w:rsidR="006B7A9B" w:rsidRPr="00DE3F8E">
        <w:rPr>
          <w:rFonts w:ascii="Times New Roman" w:hAnsi="Times New Roman" w:cs="Times New Roman"/>
          <w:bCs/>
        </w:rPr>
        <w:tab/>
      </w:r>
      <w:r w:rsidR="006B7A9B" w:rsidRPr="00DE3F8E">
        <w:rPr>
          <w:rFonts w:ascii="Times New Roman" w:hAnsi="Times New Roman" w:cs="Times New Roman"/>
          <w:bCs/>
        </w:rPr>
        <w:tab/>
        <w:t xml:space="preserve"> </w:t>
      </w:r>
      <w:r w:rsidR="006B7A9B" w:rsidRPr="00DE3F8E">
        <w:rPr>
          <w:rFonts w:ascii="Times New Roman" w:hAnsi="Times New Roman" w:cs="Times New Roman"/>
          <w:bCs/>
        </w:rPr>
        <w:tab/>
      </w:r>
      <w:r w:rsidR="006B7A9B" w:rsidRPr="00DE3F8E">
        <w:rPr>
          <w:rFonts w:ascii="Times New Roman" w:hAnsi="Times New Roman" w:cs="Times New Roman"/>
          <w:bCs/>
        </w:rPr>
        <w:tab/>
      </w:r>
      <w:r w:rsidR="00494B70">
        <w:rPr>
          <w:rFonts w:ascii="Times New Roman" w:hAnsi="Times New Roman" w:cs="Times New Roman"/>
          <w:bCs/>
        </w:rPr>
        <w:t xml:space="preserve">and       gross Operating surplus                                      2,000 </w:t>
      </w:r>
      <w:proofErr w:type="spellStart"/>
      <w:r w:rsidR="00494B70">
        <w:rPr>
          <w:rFonts w:ascii="Times New Roman" w:hAnsi="Times New Roman" w:cs="Times New Roman"/>
          <w:bCs/>
        </w:rPr>
        <w:t>Rials</w:t>
      </w:r>
      <w:proofErr w:type="spellEnd"/>
      <w:r w:rsidR="006B7A9B" w:rsidRPr="00DE3F8E">
        <w:rPr>
          <w:rFonts w:ascii="Times New Roman" w:hAnsi="Times New Roman" w:cs="Times New Roman"/>
          <w:bCs/>
        </w:rPr>
        <w:tab/>
      </w:r>
      <w:r w:rsidR="006B7A9B" w:rsidRPr="00DE3F8E">
        <w:rPr>
          <w:rFonts w:ascii="Times New Roman" w:hAnsi="Times New Roman" w:cs="Times New Roman"/>
          <w:bCs/>
        </w:rPr>
        <w:tab/>
      </w:r>
      <w:r w:rsidR="006B7A9B" w:rsidRPr="00DE3F8E">
        <w:rPr>
          <w:rFonts w:ascii="Times New Roman" w:hAnsi="Times New Roman" w:cs="Times New Roman"/>
          <w:b/>
          <w:bCs/>
        </w:rPr>
        <w:t xml:space="preserve"> </w:t>
      </w:r>
      <w:r w:rsidR="006B7A9B" w:rsidRPr="00DE3F8E">
        <w:rPr>
          <w:rFonts w:ascii="Times New Roman" w:hAnsi="Times New Roman" w:cs="Times New Roman"/>
          <w:bCs/>
        </w:rPr>
        <w:t xml:space="preserve"> </w:t>
      </w:r>
    </w:p>
    <w:p w14:paraId="01AAB515" w14:textId="6E31F8E1" w:rsidR="007C0B95" w:rsidRPr="00DE3F8E" w:rsidRDefault="007C0B95" w:rsidP="007C0B95">
      <w:pPr>
        <w:pStyle w:val="ListParagraph"/>
        <w:numPr>
          <w:ilvl w:val="0"/>
          <w:numId w:val="15"/>
        </w:numPr>
        <w:suppressAutoHyphens/>
        <w:overflowPunct w:val="0"/>
        <w:autoSpaceDE w:val="0"/>
        <w:autoSpaceDN w:val="0"/>
        <w:adjustRightInd w:val="0"/>
        <w:spacing w:before="120" w:after="0" w:line="276" w:lineRule="auto"/>
        <w:ind w:left="810" w:hanging="450"/>
        <w:jc w:val="both"/>
        <w:textAlignment w:val="baseline"/>
        <w:rPr>
          <w:rFonts w:ascii="Times New Roman" w:hAnsi="Times New Roman" w:cs="Times New Roman"/>
        </w:rPr>
      </w:pPr>
      <w:r w:rsidRPr="00DE3F8E">
        <w:rPr>
          <w:rFonts w:ascii="Times New Roman" w:hAnsi="Times New Roman" w:cs="Times New Roman"/>
        </w:rPr>
        <w:t xml:space="preserve">Next, if the </w:t>
      </w:r>
      <w:r w:rsidRPr="00DE3F8E">
        <w:rPr>
          <w:rFonts w:ascii="Times New Roman" w:hAnsi="Times New Roman" w:cs="Times New Roman"/>
          <w:bCs/>
        </w:rPr>
        <w:t xml:space="preserve">bakery </w:t>
      </w:r>
      <w:r w:rsidRPr="00DE3F8E">
        <w:rPr>
          <w:rFonts w:ascii="Times New Roman" w:hAnsi="Times New Roman" w:cs="Times New Roman"/>
        </w:rPr>
        <w:t xml:space="preserve">firm had been </w:t>
      </w:r>
      <w:r w:rsidRPr="00DE3F8E">
        <w:rPr>
          <w:rFonts w:ascii="Times New Roman" w:hAnsi="Times New Roman" w:cs="Times New Roman"/>
          <w:bCs/>
        </w:rPr>
        <w:t>run by an individual proprietor (an unincorporated enterprise) with no amo</w:t>
      </w:r>
      <w:r>
        <w:rPr>
          <w:rFonts w:ascii="Times New Roman" w:hAnsi="Times New Roman" w:cs="Times New Roman"/>
          <w:bCs/>
        </w:rPr>
        <w:t>unt paid as rent and interest,</w:t>
      </w:r>
      <w:r w:rsidRPr="00DE3F8E">
        <w:rPr>
          <w:rFonts w:ascii="Times New Roman" w:hAnsi="Times New Roman" w:cs="Times New Roman"/>
          <w:bCs/>
        </w:rPr>
        <w:t xml:space="preserve"> </w:t>
      </w:r>
    </w:p>
    <w:p w14:paraId="0CF1A041" w14:textId="59F6DDC2" w:rsidR="007C0B95" w:rsidRPr="007C0B95" w:rsidRDefault="007C0B95" w:rsidP="007C0B95">
      <w:pPr>
        <w:suppressAutoHyphens/>
        <w:overflowPunct w:val="0"/>
        <w:autoSpaceDE w:val="0"/>
        <w:autoSpaceDN w:val="0"/>
        <w:adjustRightInd w:val="0"/>
        <w:spacing w:before="120" w:after="0" w:line="276" w:lineRule="auto"/>
        <w:ind w:left="1440"/>
        <w:jc w:val="both"/>
        <w:textAlignment w:val="baseline"/>
        <w:rPr>
          <w:rFonts w:ascii="Times New Roman" w:hAnsi="Times New Roman" w:cs="Times New Roman"/>
        </w:rPr>
      </w:pPr>
      <w:r w:rsidRPr="007C0B95">
        <w:rPr>
          <w:rFonts w:ascii="Times New Roman" w:hAnsi="Times New Roman" w:cs="Times New Roman"/>
        </w:rPr>
        <w:t xml:space="preserve">GVA </w:t>
      </w:r>
      <w:proofErr w:type="gramStart"/>
      <w:r w:rsidRPr="007C0B95">
        <w:rPr>
          <w:rFonts w:ascii="Times New Roman" w:hAnsi="Times New Roman" w:cs="Times New Roman"/>
        </w:rPr>
        <w:t xml:space="preserve">will  </w:t>
      </w:r>
      <w:r>
        <w:rPr>
          <w:rFonts w:ascii="Times New Roman" w:hAnsi="Times New Roman" w:cs="Times New Roman"/>
        </w:rPr>
        <w:t>still</w:t>
      </w:r>
      <w:proofErr w:type="gramEnd"/>
      <w:r>
        <w:rPr>
          <w:rFonts w:ascii="Times New Roman" w:hAnsi="Times New Roman" w:cs="Times New Roman"/>
        </w:rPr>
        <w:t xml:space="preserve"> </w:t>
      </w:r>
      <w:r w:rsidRPr="007C0B95">
        <w:rPr>
          <w:rFonts w:ascii="Times New Roman" w:hAnsi="Times New Roman" w:cs="Times New Roman"/>
        </w:rPr>
        <w:t>be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94B70">
        <w:rPr>
          <w:rFonts w:ascii="Times New Roman" w:hAnsi="Times New Roman" w:cs="Times New Roman"/>
        </w:rPr>
        <w:t xml:space="preserve">3,000 </w:t>
      </w:r>
      <w:proofErr w:type="spellStart"/>
      <w:r w:rsidR="00494B70">
        <w:rPr>
          <w:rFonts w:ascii="Times New Roman" w:hAnsi="Times New Roman" w:cs="Times New Roman"/>
        </w:rPr>
        <w:t>Rials</w:t>
      </w:r>
      <w:proofErr w:type="spellEnd"/>
    </w:p>
    <w:p w14:paraId="79DF5004" w14:textId="597DA21E" w:rsidR="00494B70" w:rsidRDefault="007C0B95" w:rsidP="007C0B95">
      <w:pPr>
        <w:suppressAutoHyphens/>
        <w:overflowPunct w:val="0"/>
        <w:autoSpaceDE w:val="0"/>
        <w:autoSpaceDN w:val="0"/>
        <w:adjustRightInd w:val="0"/>
        <w:spacing w:before="120" w:after="0" w:line="276" w:lineRule="auto"/>
        <w:ind w:left="1440"/>
        <w:jc w:val="both"/>
        <w:textAlignment w:val="baseline"/>
        <w:rPr>
          <w:rFonts w:ascii="Times New Roman" w:hAnsi="Times New Roman" w:cs="Times New Roman"/>
        </w:rPr>
      </w:pPr>
      <w:r w:rsidRPr="007C0B95">
        <w:rPr>
          <w:rFonts w:ascii="Times New Roman" w:hAnsi="Times New Roman" w:cs="Times New Roman"/>
        </w:rPr>
        <w:t xml:space="preserve">Operating surplus will be </w:t>
      </w:r>
      <w:r w:rsidRPr="007C0B95">
        <w:rPr>
          <w:rFonts w:ascii="Times New Roman" w:hAnsi="Times New Roman" w:cs="Times New Roman"/>
          <w:b/>
          <w:bCs/>
        </w:rPr>
        <w:t xml:space="preserve">      </w:t>
      </w:r>
      <w:r w:rsidRPr="007C0B95">
        <w:rPr>
          <w:rFonts w:ascii="Times New Roman" w:hAnsi="Times New Roman" w:cs="Times New Roman"/>
        </w:rPr>
        <w:t xml:space="preserve"> </w:t>
      </w:r>
      <w:r w:rsidR="00494B70">
        <w:rPr>
          <w:rFonts w:ascii="Times New Roman" w:hAnsi="Times New Roman" w:cs="Times New Roman"/>
        </w:rPr>
        <w:t xml:space="preserve">                                  0 </w:t>
      </w:r>
      <w:proofErr w:type="spellStart"/>
      <w:r w:rsidR="00494B70">
        <w:rPr>
          <w:rFonts w:ascii="Times New Roman" w:hAnsi="Times New Roman" w:cs="Times New Roman"/>
        </w:rPr>
        <w:t>Rials</w:t>
      </w:r>
      <w:proofErr w:type="spellEnd"/>
    </w:p>
    <w:p w14:paraId="316F2314" w14:textId="17E32C81" w:rsidR="007C0B95" w:rsidRPr="00494B70" w:rsidRDefault="00494B70" w:rsidP="00494B70">
      <w:pPr>
        <w:suppressAutoHyphens/>
        <w:overflowPunct w:val="0"/>
        <w:autoSpaceDE w:val="0"/>
        <w:autoSpaceDN w:val="0"/>
        <w:adjustRightInd w:val="0"/>
        <w:spacing w:before="120" w:after="0" w:line="276" w:lineRule="auto"/>
        <w:ind w:left="990"/>
        <w:jc w:val="both"/>
        <w:textAlignment w:val="baseline"/>
        <w:rPr>
          <w:rFonts w:ascii="Times New Roman" w:hAnsi="Times New Roman" w:cs="Times New Roman"/>
        </w:rPr>
      </w:pPr>
      <w:proofErr w:type="gramStart"/>
      <w:r>
        <w:rPr>
          <w:rFonts w:ascii="Times New Roman" w:hAnsi="Times New Roman" w:cs="Times New Roman"/>
        </w:rPr>
        <w:t>a</w:t>
      </w:r>
      <w:r w:rsidR="007C0B95" w:rsidRPr="007C0B95">
        <w:rPr>
          <w:rFonts w:ascii="Times New Roman" w:hAnsi="Times New Roman" w:cs="Times New Roman"/>
        </w:rPr>
        <w:t>nd</w:t>
      </w:r>
      <w:proofErr w:type="gramEnd"/>
      <w:r>
        <w:rPr>
          <w:rFonts w:ascii="Times New Roman" w:hAnsi="Times New Roman" w:cs="Times New Roman"/>
        </w:rPr>
        <w:t xml:space="preserve"> </w:t>
      </w:r>
      <w:r w:rsidR="007C0B95" w:rsidRPr="00494B70">
        <w:rPr>
          <w:rFonts w:ascii="Times New Roman" w:hAnsi="Times New Roman" w:cs="Times New Roman"/>
        </w:rPr>
        <w:t>Mixed income will be</w:t>
      </w:r>
      <w:r w:rsidR="007C0B95" w:rsidRPr="00630373">
        <w:t xml:space="preserve"> </w:t>
      </w:r>
      <w:r>
        <w:t xml:space="preserve">                   </w:t>
      </w:r>
      <w:r>
        <w:tab/>
      </w:r>
      <w:r>
        <w:tab/>
      </w:r>
      <w:r>
        <w:tab/>
        <w:t xml:space="preserve"> </w:t>
      </w:r>
      <w:r w:rsidRPr="00494B70">
        <w:rPr>
          <w:rFonts w:ascii="Times New Roman" w:hAnsi="Times New Roman" w:cs="Times New Roman"/>
        </w:rPr>
        <w:t xml:space="preserve">2,000 </w:t>
      </w:r>
      <w:proofErr w:type="spellStart"/>
      <w:r w:rsidRPr="00494B70">
        <w:rPr>
          <w:rFonts w:ascii="Times New Roman" w:hAnsi="Times New Roman" w:cs="Times New Roman"/>
        </w:rPr>
        <w:t>Rials</w:t>
      </w:r>
      <w:proofErr w:type="spellEnd"/>
      <w:r w:rsidRPr="00494B70">
        <w:rPr>
          <w:rFonts w:ascii="Times New Roman" w:hAnsi="Times New Roman" w:cs="Times New Roman"/>
        </w:rPr>
        <w:t>.</w:t>
      </w:r>
    </w:p>
    <w:p w14:paraId="413694FE" w14:textId="77777777" w:rsidR="007C0B95" w:rsidRPr="000C56AE" w:rsidRDefault="007C0B95" w:rsidP="006B7A9B">
      <w:pPr>
        <w:pStyle w:val="ListParagraph"/>
        <w:spacing w:before="120" w:after="0" w:line="276" w:lineRule="auto"/>
        <w:jc w:val="both"/>
        <w:rPr>
          <w:rFonts w:ascii="Times New Roman" w:hAnsi="Times New Roman" w:cs="Times New Roman"/>
        </w:rPr>
      </w:pPr>
    </w:p>
    <w:p w14:paraId="4F28FB01" w14:textId="100E9BFF" w:rsidR="006B7A9B" w:rsidRDefault="006B7A9B" w:rsidP="006B7A9B">
      <w:pPr>
        <w:spacing w:before="120" w:after="0" w:line="276" w:lineRule="auto"/>
        <w:jc w:val="both"/>
        <w:rPr>
          <w:rFonts w:ascii="Times New Roman" w:hAnsi="Times New Roman"/>
        </w:rPr>
      </w:pPr>
    </w:p>
    <w:p w14:paraId="7232229D" w14:textId="77777777" w:rsidR="006B7A9B" w:rsidRPr="00B40627" w:rsidRDefault="006B7A9B" w:rsidP="006B7A9B">
      <w:pPr>
        <w:spacing w:before="60" w:after="0" w:line="276" w:lineRule="auto"/>
        <w:rPr>
          <w:rFonts w:ascii="Times New Roman" w:hAnsi="Times New Roman"/>
          <w:b/>
          <w:bCs/>
          <w:szCs w:val="24"/>
          <w:lang w:val="en-US"/>
        </w:rPr>
      </w:pPr>
      <w:r w:rsidRPr="00B40627">
        <w:rPr>
          <w:rFonts w:ascii="Times New Roman" w:hAnsi="Times New Roman"/>
          <w:b/>
          <w:bCs/>
          <w:szCs w:val="24"/>
          <w:lang w:val="en-US"/>
        </w:rPr>
        <w:t>Consumption of Fixed Capital (</w:t>
      </w:r>
      <w:r w:rsidRPr="00B40627">
        <w:rPr>
          <w:rFonts w:ascii="Times New Roman" w:hAnsi="Times New Roman"/>
          <w:b/>
          <w:bCs/>
          <w:i/>
          <w:iCs/>
          <w:szCs w:val="24"/>
          <w:lang w:val="en-US"/>
        </w:rPr>
        <w:t>CFC</w:t>
      </w:r>
      <w:r w:rsidRPr="00B40627">
        <w:rPr>
          <w:rFonts w:ascii="Times New Roman" w:hAnsi="Times New Roman"/>
          <w:b/>
          <w:bCs/>
          <w:szCs w:val="24"/>
          <w:lang w:val="en-US"/>
        </w:rPr>
        <w:t>)</w:t>
      </w:r>
    </w:p>
    <w:p w14:paraId="0866C54B" w14:textId="77777777" w:rsidR="006B7A9B" w:rsidRPr="00B40627" w:rsidRDefault="006B7A9B" w:rsidP="006B7A9B">
      <w:pPr>
        <w:pStyle w:val="NormalWeb"/>
        <w:spacing w:before="120" w:beforeAutospacing="0" w:after="0" w:afterAutospacing="0" w:line="276" w:lineRule="auto"/>
        <w:jc w:val="both"/>
        <w:textAlignment w:val="baseline"/>
        <w:rPr>
          <w:sz w:val="22"/>
          <w:szCs w:val="22"/>
        </w:rPr>
      </w:pPr>
      <w:r w:rsidRPr="00B40627">
        <w:rPr>
          <w:sz w:val="22"/>
          <w:szCs w:val="22"/>
        </w:rPr>
        <w:t xml:space="preserve">In the process of production, a part of the capital goods (like plants &amp; machinery, buildings, warehouses and workshops) gets used up, which is called depreciation in business accounting. In national accounting, the term used in place of depreciation is </w:t>
      </w:r>
      <w:r w:rsidRPr="00B40627">
        <w:rPr>
          <w:i/>
          <w:sz w:val="22"/>
          <w:szCs w:val="22"/>
        </w:rPr>
        <w:t xml:space="preserve">consumption of fixed capital </w:t>
      </w:r>
      <w:r w:rsidRPr="00B40627">
        <w:rPr>
          <w:sz w:val="22"/>
          <w:szCs w:val="22"/>
        </w:rPr>
        <w:t>(</w:t>
      </w:r>
      <w:r w:rsidRPr="00B40627">
        <w:rPr>
          <w:b/>
          <w:bCs/>
          <w:i/>
          <w:iCs/>
          <w:sz w:val="22"/>
          <w:szCs w:val="22"/>
        </w:rPr>
        <w:t>CFC</w:t>
      </w:r>
      <w:r w:rsidRPr="00B40627">
        <w:rPr>
          <w:sz w:val="22"/>
          <w:szCs w:val="22"/>
        </w:rPr>
        <w:t xml:space="preserve">). [See </w:t>
      </w:r>
      <w:r w:rsidRPr="00B40627">
        <w:rPr>
          <w:i/>
          <w:iCs/>
          <w:sz w:val="22"/>
          <w:szCs w:val="22"/>
        </w:rPr>
        <w:t>Box 3.3</w:t>
      </w:r>
      <w:r w:rsidRPr="00B40627">
        <w:rPr>
          <w:sz w:val="22"/>
          <w:szCs w:val="22"/>
        </w:rPr>
        <w:t xml:space="preserve">] The net contribution of an enterprise to economy’s production is not just the difference between values of output and </w:t>
      </w:r>
      <w:r w:rsidRPr="00B40627">
        <w:rPr>
          <w:i/>
          <w:iCs/>
          <w:sz w:val="22"/>
          <w:szCs w:val="22"/>
        </w:rPr>
        <w:t>IC</w:t>
      </w:r>
      <w:r w:rsidRPr="00B40627">
        <w:rPr>
          <w:sz w:val="22"/>
          <w:szCs w:val="22"/>
        </w:rPr>
        <w:t xml:space="preserve"> but is value of output </w:t>
      </w:r>
      <w:r w:rsidRPr="00B40627">
        <w:rPr>
          <w:sz w:val="22"/>
          <w:szCs w:val="22"/>
          <w:u w:val="single"/>
        </w:rPr>
        <w:t>minus</w:t>
      </w:r>
      <w:r w:rsidRPr="00B40627">
        <w:rPr>
          <w:sz w:val="22"/>
          <w:szCs w:val="22"/>
        </w:rPr>
        <w:t xml:space="preserve"> </w:t>
      </w:r>
      <w:r w:rsidRPr="00B40627">
        <w:rPr>
          <w:b/>
          <w:bCs/>
          <w:i/>
          <w:iCs/>
          <w:sz w:val="22"/>
          <w:szCs w:val="22"/>
        </w:rPr>
        <w:t>IC</w:t>
      </w:r>
      <w:r w:rsidRPr="00B40627">
        <w:rPr>
          <w:b/>
          <w:bCs/>
          <w:sz w:val="22"/>
          <w:szCs w:val="22"/>
        </w:rPr>
        <w:t xml:space="preserve"> </w:t>
      </w:r>
      <w:r w:rsidRPr="00B40627">
        <w:rPr>
          <w:sz w:val="22"/>
          <w:szCs w:val="22"/>
        </w:rPr>
        <w:t xml:space="preserve">net of </w:t>
      </w:r>
      <w:r w:rsidRPr="00B40627">
        <w:rPr>
          <w:b/>
          <w:bCs/>
          <w:i/>
          <w:iCs/>
          <w:sz w:val="22"/>
          <w:szCs w:val="22"/>
        </w:rPr>
        <w:t>CFC</w:t>
      </w:r>
      <w:r w:rsidRPr="00B40627">
        <w:rPr>
          <w:sz w:val="22"/>
          <w:szCs w:val="22"/>
        </w:rPr>
        <w:t xml:space="preserve">. Value added </w:t>
      </w:r>
      <w:proofErr w:type="spellStart"/>
      <w:r w:rsidRPr="00B40627">
        <w:rPr>
          <w:sz w:val="22"/>
          <w:szCs w:val="22"/>
        </w:rPr>
        <w:t>i</w:t>
      </w:r>
      <w:proofErr w:type="spellEnd"/>
      <w:r w:rsidRPr="00B40627">
        <w:rPr>
          <w:sz w:val="22"/>
          <w:szCs w:val="22"/>
          <w:lang w:val="en-US"/>
        </w:rPr>
        <w:t xml:space="preserve">n net terms, the </w:t>
      </w:r>
      <w:r w:rsidRPr="00B40627">
        <w:rPr>
          <w:i/>
          <w:iCs/>
          <w:sz w:val="22"/>
          <w:szCs w:val="22"/>
          <w:lang w:val="en-US"/>
        </w:rPr>
        <w:t>Net Value Added (NVA)</w:t>
      </w:r>
      <w:r w:rsidRPr="00B40627">
        <w:rPr>
          <w:sz w:val="22"/>
          <w:szCs w:val="22"/>
          <w:lang w:val="en-US"/>
        </w:rPr>
        <w:t>,</w:t>
      </w:r>
      <w:r w:rsidRPr="00B40627">
        <w:rPr>
          <w:i/>
          <w:iCs/>
          <w:sz w:val="22"/>
          <w:szCs w:val="22"/>
          <w:lang w:val="en-US"/>
        </w:rPr>
        <w:t xml:space="preserve"> </w:t>
      </w:r>
      <w:r w:rsidRPr="00B40627">
        <w:rPr>
          <w:sz w:val="22"/>
          <w:szCs w:val="22"/>
          <w:lang w:val="en-US"/>
        </w:rPr>
        <w:t xml:space="preserve">is the measure of production of an enterprise. </w:t>
      </w:r>
    </w:p>
    <w:p w14:paraId="69AB8338" w14:textId="77777777" w:rsidR="006B7A9B" w:rsidRPr="00B40627" w:rsidRDefault="006B7A9B" w:rsidP="006B7A9B">
      <w:pPr>
        <w:spacing w:before="120" w:after="0" w:line="276" w:lineRule="auto"/>
        <w:ind w:left="852" w:firstLine="284"/>
        <w:jc w:val="both"/>
        <w:rPr>
          <w:rFonts w:ascii="Times New Roman" w:hAnsi="Times New Roman"/>
          <w:lang w:val="en-US"/>
        </w:rPr>
      </w:pPr>
      <w:r w:rsidRPr="00B40627">
        <w:rPr>
          <w:rFonts w:ascii="Times New Roman" w:hAnsi="Times New Roman"/>
          <w:i/>
          <w:iCs/>
          <w:lang w:val="en-US"/>
        </w:rPr>
        <w:t xml:space="preserve">NVA = GVA – Consumption of fixed capital </w:t>
      </w:r>
      <w:r w:rsidRPr="00B40627">
        <w:rPr>
          <w:rFonts w:ascii="Times New Roman" w:hAnsi="Times New Roman"/>
          <w:lang w:val="en-US"/>
        </w:rPr>
        <w:t>(</w:t>
      </w:r>
      <w:r w:rsidRPr="00B40627">
        <w:rPr>
          <w:rFonts w:ascii="Times New Roman" w:hAnsi="Times New Roman"/>
          <w:i/>
          <w:iCs/>
          <w:lang w:val="en-US"/>
        </w:rPr>
        <w:t>CFC</w:t>
      </w:r>
      <w:r w:rsidRPr="00B40627">
        <w:rPr>
          <w:rFonts w:ascii="Times New Roman" w:hAnsi="Times New Roman"/>
          <w:lang w:val="en-US"/>
        </w:rPr>
        <w:t>)</w:t>
      </w:r>
      <w:r w:rsidRPr="00B40627">
        <w:rPr>
          <w:rFonts w:ascii="Times New Roman" w:hAnsi="Times New Roman"/>
          <w:i/>
          <w:iCs/>
          <w:lang w:val="en-US"/>
        </w:rPr>
        <w:t xml:space="preserve">. </w:t>
      </w:r>
      <w:r w:rsidRPr="00B40627">
        <w:rPr>
          <w:rFonts w:ascii="Times New Roman" w:hAnsi="Times New Roman"/>
          <w:lang w:val="en-US"/>
        </w:rPr>
        <w:t xml:space="preserve"> </w:t>
      </w:r>
      <w:r w:rsidRPr="00B40627">
        <w:rPr>
          <w:rFonts w:ascii="Times New Roman" w:hAnsi="Times New Roman"/>
          <w:lang w:val="en-US"/>
        </w:rPr>
        <w:tab/>
      </w:r>
      <w:r w:rsidRPr="00B40627">
        <w:rPr>
          <w:rFonts w:ascii="Times New Roman" w:hAnsi="Times New Roman"/>
          <w:lang w:val="en-US"/>
        </w:rPr>
        <w:tab/>
      </w:r>
    </w:p>
    <w:p w14:paraId="73D5E54A" w14:textId="77777777" w:rsidR="006B7A9B" w:rsidRPr="0094784E" w:rsidRDefault="006B7A9B" w:rsidP="006B7A9B">
      <w:pPr>
        <w:spacing w:before="120" w:after="0" w:line="276" w:lineRule="auto"/>
        <w:jc w:val="both"/>
        <w:rPr>
          <w:rFonts w:ascii="Times New Roman" w:hAnsi="Times New Roman"/>
          <w:i/>
          <w:iCs/>
          <w:color w:val="000000" w:themeColor="text1"/>
        </w:rPr>
      </w:pPr>
      <w:r w:rsidRPr="0094784E">
        <w:rPr>
          <w:rFonts w:ascii="Times New Roman" w:hAnsi="Times New Roman"/>
          <w:color w:val="000000" w:themeColor="text1"/>
          <w:lang w:val="en-US"/>
        </w:rPr>
        <w:t>Thus</w:t>
      </w:r>
      <w:r w:rsidRPr="0094784E">
        <w:rPr>
          <w:rFonts w:ascii="Times New Roman" w:hAnsi="Times New Roman"/>
          <w:color w:val="0000FF"/>
        </w:rPr>
        <w:t xml:space="preserve">, </w:t>
      </w:r>
      <w:r w:rsidRPr="0094784E">
        <w:rPr>
          <w:rFonts w:ascii="Times New Roman" w:hAnsi="Times New Roman"/>
          <w:color w:val="0000FF"/>
        </w:rPr>
        <w:tab/>
      </w:r>
      <w:r w:rsidRPr="0094784E">
        <w:rPr>
          <w:rFonts w:ascii="Times New Roman" w:hAnsi="Times New Roman"/>
          <w:i/>
          <w:iCs/>
          <w:color w:val="0000FF"/>
        </w:rPr>
        <w:t xml:space="preserve"> </w:t>
      </w:r>
      <w:r w:rsidRPr="0094784E">
        <w:rPr>
          <w:rFonts w:ascii="Times New Roman" w:hAnsi="Times New Roman"/>
          <w:i/>
          <w:iCs/>
          <w:color w:val="0000FF"/>
        </w:rPr>
        <w:tab/>
      </w:r>
      <w:r w:rsidRPr="0094784E">
        <w:rPr>
          <w:rFonts w:ascii="Times New Roman" w:hAnsi="Times New Roman"/>
          <w:i/>
          <w:iCs/>
          <w:color w:val="000000" w:themeColor="text1"/>
        </w:rPr>
        <w:t xml:space="preserve">NDP = </w:t>
      </w:r>
      <w:r w:rsidRPr="0094784E">
        <w:rPr>
          <w:rFonts w:ascii="Times New Roman" w:hAnsi="Times New Roman"/>
          <w:i/>
          <w:iCs/>
          <w:color w:val="000000" w:themeColor="text1"/>
        </w:rPr>
        <w:tab/>
      </w:r>
      <w:r w:rsidRPr="0094784E">
        <w:rPr>
          <w:rFonts w:ascii="Times New Roman" w:hAnsi="Times New Roman"/>
          <w:i/>
          <w:iCs/>
          <w:color w:val="000000" w:themeColor="text1"/>
          <w:lang w:val="en-US"/>
        </w:rPr>
        <w:t xml:space="preserve">GDP – Consumption of fixed capital </w:t>
      </w:r>
      <w:r w:rsidRPr="0094784E">
        <w:rPr>
          <w:rFonts w:ascii="Times New Roman" w:hAnsi="Times New Roman"/>
          <w:color w:val="000000" w:themeColor="text1"/>
          <w:lang w:val="en-US"/>
        </w:rPr>
        <w:t>(</w:t>
      </w:r>
      <w:r w:rsidRPr="0094784E">
        <w:rPr>
          <w:rFonts w:ascii="Times New Roman" w:hAnsi="Times New Roman"/>
          <w:i/>
          <w:iCs/>
          <w:color w:val="000000" w:themeColor="text1"/>
          <w:lang w:val="en-US"/>
        </w:rPr>
        <w:t>CFC</w:t>
      </w:r>
      <w:r w:rsidRPr="0094784E">
        <w:rPr>
          <w:rFonts w:ascii="Times New Roman" w:hAnsi="Times New Roman"/>
          <w:color w:val="000000" w:themeColor="text1"/>
          <w:lang w:val="en-US"/>
        </w:rPr>
        <w:t>)</w:t>
      </w:r>
    </w:p>
    <w:p w14:paraId="6FCA41F0" w14:textId="77777777" w:rsidR="006B7A9B" w:rsidRPr="0094784E" w:rsidRDefault="006B7A9B" w:rsidP="006B7A9B">
      <w:pPr>
        <w:spacing w:before="240" w:after="0" w:line="276" w:lineRule="auto"/>
        <w:jc w:val="both"/>
        <w:rPr>
          <w:rFonts w:ascii="Times New Roman" w:hAnsi="Times New Roman"/>
          <w:i/>
          <w:iCs/>
          <w:color w:val="0000FF"/>
        </w:rPr>
      </w:pPr>
    </w:p>
    <w:p w14:paraId="75A12A92" w14:textId="13ADE0C5" w:rsidR="005555F0" w:rsidRDefault="0051007D" w:rsidP="005555F0">
      <w:pPr>
        <w:pStyle w:val="ListParagraph"/>
        <w:spacing w:before="240" w:after="0" w:line="276" w:lineRule="auto"/>
        <w:ind w:left="0"/>
        <w:contextualSpacing w:val="0"/>
        <w:jc w:val="both"/>
        <w:rPr>
          <w:rFonts w:ascii="Times New Roman" w:hAnsi="Times New Roman" w:cs="Times New Roman"/>
        </w:rPr>
      </w:pPr>
      <w:r>
        <w:rPr>
          <w:rFonts w:ascii="Times New Roman" w:hAnsi="Times New Roman"/>
          <w:noProof/>
          <w:lang w:val="en-US" w:bidi="bn-IN"/>
        </w:rPr>
        <w:lastRenderedPageBreak/>
        <mc:AlternateContent>
          <mc:Choice Requires="wps">
            <w:drawing>
              <wp:anchor distT="91440" distB="182880" distL="114300" distR="114300" simplePos="0" relativeHeight="251643392" behindDoc="0" locked="0" layoutInCell="1" allowOverlap="1" wp14:anchorId="72EA6AD8" wp14:editId="61F1F7BF">
                <wp:simplePos x="0" y="0"/>
                <wp:positionH relativeFrom="margin">
                  <wp:posOffset>-14630</wp:posOffset>
                </wp:positionH>
                <wp:positionV relativeFrom="margin">
                  <wp:posOffset>21946</wp:posOffset>
                </wp:positionV>
                <wp:extent cx="5764377" cy="5976518"/>
                <wp:effectExtent l="19050" t="19050" r="21590" b="2476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377" cy="5976518"/>
                        </a:xfrm>
                        <a:prstGeom prst="rect">
                          <a:avLst/>
                        </a:prstGeom>
                        <a:solidFill>
                          <a:srgbClr val="FFFF99">
                            <a:alpha val="14999"/>
                          </a:srgbClr>
                        </a:solidFill>
                        <a:ln w="38100" cmpd="dbl">
                          <a:solidFill>
                            <a:srgbClr val="0000FF"/>
                          </a:solidFill>
                          <a:miter lim="800000"/>
                          <a:headEnd/>
                          <a:tailEnd/>
                        </a:ln>
                      </wps:spPr>
                      <wps:txbx>
                        <w:txbxContent>
                          <w:p w14:paraId="0B15785C" w14:textId="77777777" w:rsidR="0068430F" w:rsidRPr="00092CD8" w:rsidRDefault="0068430F" w:rsidP="006B7A9B">
                            <w:pPr>
                              <w:spacing w:before="120" w:after="0" w:line="276" w:lineRule="auto"/>
                              <w:jc w:val="center"/>
                              <w:rPr>
                                <w:rFonts w:ascii="Times New Roman" w:hAnsi="Times New Roman"/>
                                <w:b/>
                                <w:color w:val="0000FF"/>
                                <w:szCs w:val="24"/>
                                <w:lang w:val="en-US"/>
                              </w:rPr>
                            </w:pPr>
                            <w:r w:rsidRPr="00092CD8">
                              <w:rPr>
                                <w:rFonts w:ascii="Times New Roman" w:hAnsi="Times New Roman"/>
                                <w:b/>
                                <w:i/>
                                <w:iCs/>
                                <w:color w:val="0000FF"/>
                                <w:szCs w:val="24"/>
                                <w:lang w:val="en-US"/>
                              </w:rPr>
                              <w:t xml:space="preserve">Box </w:t>
                            </w:r>
                            <w:r>
                              <w:rPr>
                                <w:rFonts w:ascii="Times New Roman" w:hAnsi="Times New Roman"/>
                                <w:b/>
                                <w:i/>
                                <w:iCs/>
                                <w:color w:val="0000FF"/>
                                <w:szCs w:val="24"/>
                                <w:lang w:val="en-US"/>
                              </w:rPr>
                              <w:t>3.3</w:t>
                            </w:r>
                          </w:p>
                          <w:p w14:paraId="51B709F5" w14:textId="77777777" w:rsidR="0068430F" w:rsidRPr="00092CD8" w:rsidRDefault="0068430F" w:rsidP="006B7A9B">
                            <w:pPr>
                              <w:spacing w:before="120" w:after="0" w:line="276" w:lineRule="auto"/>
                              <w:jc w:val="center"/>
                              <w:rPr>
                                <w:rFonts w:ascii="Times New Roman" w:hAnsi="Times New Roman"/>
                                <w:b/>
                                <w:color w:val="0000FF"/>
                                <w:szCs w:val="24"/>
                                <w:lang w:val="en-US"/>
                              </w:rPr>
                            </w:pPr>
                            <w:r w:rsidRPr="00092CD8">
                              <w:rPr>
                                <w:rFonts w:ascii="Times New Roman" w:hAnsi="Times New Roman"/>
                                <w:b/>
                                <w:color w:val="0000FF"/>
                                <w:szCs w:val="24"/>
                                <w:lang w:val="en-US"/>
                              </w:rPr>
                              <w:t xml:space="preserve">Consumption of Fixed </w:t>
                            </w:r>
                            <w:r w:rsidRPr="00264FE8">
                              <w:rPr>
                                <w:rFonts w:ascii="Times New Roman" w:hAnsi="Times New Roman"/>
                                <w:b/>
                                <w:color w:val="0000FF"/>
                                <w:szCs w:val="24"/>
                                <w:lang w:val="en-US"/>
                              </w:rPr>
                              <w:t>Capital</w:t>
                            </w:r>
                            <w:r w:rsidRPr="00092CD8">
                              <w:rPr>
                                <w:rFonts w:ascii="Times New Roman" w:hAnsi="Times New Roman"/>
                                <w:b/>
                                <w:color w:val="0000FF"/>
                                <w:szCs w:val="24"/>
                                <w:lang w:val="en-US"/>
                              </w:rPr>
                              <w:t xml:space="preserve"> (</w:t>
                            </w:r>
                            <w:r w:rsidRPr="00092CD8">
                              <w:rPr>
                                <w:rFonts w:ascii="Times New Roman" w:hAnsi="Times New Roman"/>
                                <w:b/>
                                <w:i/>
                                <w:iCs/>
                                <w:color w:val="0000FF"/>
                                <w:szCs w:val="24"/>
                                <w:lang w:val="en-US"/>
                              </w:rPr>
                              <w:t>CFC</w:t>
                            </w:r>
                            <w:r w:rsidRPr="00092CD8">
                              <w:rPr>
                                <w:rFonts w:ascii="Times New Roman" w:hAnsi="Times New Roman"/>
                                <w:b/>
                                <w:color w:val="0000FF"/>
                                <w:szCs w:val="24"/>
                                <w:lang w:val="en-US"/>
                              </w:rPr>
                              <w:t>)</w:t>
                            </w:r>
                          </w:p>
                          <w:p w14:paraId="7605E01B" w14:textId="77777777" w:rsidR="0068430F" w:rsidRDefault="0068430F" w:rsidP="006B7A9B">
                            <w:pPr>
                              <w:spacing w:before="120" w:after="0" w:line="276" w:lineRule="auto"/>
                              <w:jc w:val="both"/>
                              <w:rPr>
                                <w:rFonts w:ascii="Times New Roman" w:eastAsia="MS Mincho" w:hAnsi="Times New Roman"/>
                                <w:lang w:val="en-US" w:eastAsia="ja-JP"/>
                              </w:rPr>
                            </w:pPr>
                            <w:r w:rsidRPr="00CE5BC9">
                              <w:rPr>
                                <w:rFonts w:ascii="Times New Roman" w:hAnsi="Times New Roman"/>
                                <w:spacing w:val="-2"/>
                                <w:lang w:val="en-US" w:eastAsia="en-IN"/>
                              </w:rPr>
                              <w:t xml:space="preserve">Capital goods and services are not used up completely during an accounting period. Only a part of </w:t>
                            </w:r>
                            <w:r>
                              <w:rPr>
                                <w:rFonts w:ascii="Times New Roman" w:hAnsi="Times New Roman"/>
                                <w:spacing w:val="-2"/>
                                <w:lang w:val="en-US" w:eastAsia="en-IN"/>
                              </w:rPr>
                              <w:t>them</w:t>
                            </w:r>
                            <w:r w:rsidRPr="00CE5BC9">
                              <w:rPr>
                                <w:rFonts w:ascii="Times New Roman" w:hAnsi="Times New Roman"/>
                                <w:lang w:val="en-US"/>
                              </w:rPr>
                              <w:t xml:space="preserve"> is consumed in the production process. The capital stock (produced resource, i.e. human-made assets, in the form of buildings, infrastructure, machinery and equipment) undergoes wear and tear </w:t>
                            </w:r>
                            <w:r w:rsidRPr="00355E2B">
                              <w:rPr>
                                <w:rFonts w:ascii="Times New Roman" w:hAnsi="Times New Roman"/>
                              </w:rPr>
                              <w:t>as a result of physical deterioration, normal obsolescence or normal accidental damage</w:t>
                            </w:r>
                            <w:r w:rsidRPr="00CE5BC9">
                              <w:rPr>
                                <w:rFonts w:ascii="Times New Roman" w:hAnsi="Times New Roman"/>
                                <w:lang w:val="en-US"/>
                              </w:rPr>
                              <w:t xml:space="preserve"> while being used in the production process. </w:t>
                            </w:r>
                            <w:r w:rsidRPr="00CE5BC9">
                              <w:rPr>
                                <w:rFonts w:ascii="Times New Roman" w:hAnsi="Times New Roman"/>
                                <w:u w:val="single"/>
                                <w:lang w:val="en-US"/>
                              </w:rPr>
                              <w:t xml:space="preserve">The value of the wear and tear of the assets used in the process of production is defined as </w:t>
                            </w:r>
                            <w:r w:rsidRPr="0051007D">
                              <w:rPr>
                                <w:rFonts w:ascii="Times New Roman" w:hAnsi="Times New Roman"/>
                                <w:i/>
                                <w:iCs/>
                                <w:color w:val="0000FF"/>
                                <w:u w:val="single"/>
                                <w:lang w:val="en-US"/>
                              </w:rPr>
                              <w:t>Consumption of Fixed</w:t>
                            </w:r>
                            <w:r w:rsidRPr="0051007D">
                              <w:rPr>
                                <w:rFonts w:ascii="Times New Roman" w:hAnsi="Times New Roman"/>
                                <w:i/>
                                <w:iCs/>
                                <w:u w:val="single"/>
                                <w:lang w:val="en-US"/>
                              </w:rPr>
                              <w:t xml:space="preserve"> </w:t>
                            </w:r>
                            <w:r w:rsidRPr="0051007D">
                              <w:rPr>
                                <w:rFonts w:ascii="Times New Roman" w:hAnsi="Times New Roman"/>
                                <w:i/>
                                <w:iCs/>
                                <w:color w:val="0000FF"/>
                                <w:u w:val="single"/>
                                <w:lang w:val="en-US"/>
                              </w:rPr>
                              <w:t>Capital</w:t>
                            </w:r>
                            <w:r w:rsidRPr="0051007D">
                              <w:rPr>
                                <w:rFonts w:ascii="Times New Roman" w:hAnsi="Times New Roman"/>
                                <w:u w:val="single"/>
                                <w:lang w:val="en-US"/>
                              </w:rPr>
                              <w:t xml:space="preserve"> (</w:t>
                            </w:r>
                            <w:r w:rsidRPr="0051007D">
                              <w:rPr>
                                <w:rFonts w:ascii="Times New Roman" w:hAnsi="Times New Roman"/>
                                <w:i/>
                                <w:iCs/>
                                <w:color w:val="0000FF"/>
                                <w:lang w:val="en-US"/>
                              </w:rPr>
                              <w:t>CFC</w:t>
                            </w:r>
                            <w:r w:rsidRPr="0051007D">
                              <w:rPr>
                                <w:rFonts w:ascii="Times New Roman" w:hAnsi="Times New Roman"/>
                                <w:u w:val="single"/>
                                <w:lang w:val="en-US"/>
                              </w:rPr>
                              <w:t>)</w:t>
                            </w:r>
                            <w:r w:rsidRPr="00CE5BC9">
                              <w:rPr>
                                <w:rFonts w:ascii="Times New Roman" w:hAnsi="Times New Roman"/>
                                <w:u w:val="single"/>
                                <w:lang w:val="en-US"/>
                              </w:rPr>
                              <w:t xml:space="preserve"> in the SNA</w:t>
                            </w:r>
                            <w:r w:rsidRPr="00CE5BC9">
                              <w:rPr>
                                <w:rFonts w:ascii="Times New Roman" w:hAnsi="Times New Roman"/>
                                <w:lang w:val="en-US"/>
                              </w:rPr>
                              <w:t xml:space="preserve">. </w:t>
                            </w:r>
                            <w:r w:rsidRPr="00CE5BC9">
                              <w:rPr>
                                <w:rFonts w:ascii="Times New Roman" w:eastAsia="MS Mincho" w:hAnsi="Times New Roman"/>
                                <w:lang w:val="en-US" w:eastAsia="ja-JP"/>
                              </w:rPr>
                              <w:t xml:space="preserve">Consumption of fixed capital is the cost of fixed assets used up in production in the accounting period.  </w:t>
                            </w:r>
                          </w:p>
                          <w:p w14:paraId="5A735F6C" w14:textId="77777777" w:rsidR="0068430F" w:rsidRDefault="0068430F" w:rsidP="006B7A9B">
                            <w:pPr>
                              <w:spacing w:before="120" w:after="0" w:line="276" w:lineRule="auto"/>
                              <w:jc w:val="both"/>
                              <w:rPr>
                                <w:rFonts w:ascii="Times New Roman" w:eastAsia="MS Mincho" w:hAnsi="Times New Roman"/>
                                <w:lang w:val="en-US" w:eastAsia="ja-JP"/>
                              </w:rPr>
                            </w:pPr>
                            <w:r w:rsidRPr="00355E2B">
                              <w:rPr>
                                <w:rFonts w:ascii="Times New Roman" w:hAnsi="Times New Roman"/>
                              </w:rPr>
                              <w:t>Consumption of Fixed Capital (</w:t>
                            </w:r>
                            <w:r w:rsidRPr="00D212F4">
                              <w:rPr>
                                <w:rFonts w:ascii="Times New Roman" w:hAnsi="Times New Roman"/>
                                <w:i/>
                                <w:iCs/>
                                <w:color w:val="0000FF"/>
                              </w:rPr>
                              <w:t>CFC</w:t>
                            </w:r>
                            <w:r w:rsidRPr="00355E2B">
                              <w:rPr>
                                <w:rFonts w:ascii="Times New Roman" w:hAnsi="Times New Roman"/>
                              </w:rPr>
                              <w:t>) is a cost of production and is calculated for all fixed assets, but not for valuables and non-produced assets</w:t>
                            </w:r>
                            <w:r>
                              <w:rPr>
                                <w:rFonts w:ascii="Times New Roman" w:hAnsi="Times New Roman"/>
                              </w:rPr>
                              <w:t xml:space="preserve"> (discussed later)</w:t>
                            </w:r>
                            <w:r w:rsidRPr="00355E2B">
                              <w:rPr>
                                <w:rFonts w:ascii="Times New Roman" w:hAnsi="Times New Roman"/>
                              </w:rPr>
                              <w:t xml:space="preserve">. It is valued using actual or estimated prices of fixed assets prevailing at the time the production takes place but not the prices at the time fixed asset was originally acquired. </w:t>
                            </w:r>
                          </w:p>
                          <w:p w14:paraId="17209691" w14:textId="77777777" w:rsidR="0068430F" w:rsidRDefault="0068430F" w:rsidP="006B7A9B">
                            <w:pPr>
                              <w:spacing w:before="120" w:after="0" w:line="276" w:lineRule="auto"/>
                              <w:jc w:val="both"/>
                              <w:rPr>
                                <w:rFonts w:ascii="Times New Roman" w:eastAsia="MS Mincho" w:hAnsi="Times New Roman"/>
                                <w:lang w:val="en-US" w:eastAsia="ja-JP"/>
                              </w:rPr>
                            </w:pPr>
                            <w:r w:rsidRPr="00CE5BC9">
                              <w:rPr>
                                <w:rFonts w:ascii="Times New Roman" w:hAnsi="Times New Roman"/>
                                <w:lang w:val="en-US"/>
                              </w:rPr>
                              <w:t>As a general rule, for all macro-economic aggregates in the SNA, the difference between its ‘gross’ value and ‘net’ value is CFC. For example,</w:t>
                            </w:r>
                          </w:p>
                          <w:p w14:paraId="583CF478" w14:textId="12334CB5" w:rsidR="0068430F" w:rsidRDefault="0068430F"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6028A2">
                              <w:rPr>
                                <w:rFonts w:ascii="Times New Roman" w:hAnsi="Times New Roman"/>
                                <w:color w:val="0000FF"/>
                                <w:lang w:val="en-US"/>
                              </w:rPr>
                              <w:t>Net Value Added</w:t>
                            </w:r>
                            <w:r w:rsidRPr="00CE5BC9">
                              <w:rPr>
                                <w:rFonts w:ascii="Times New Roman" w:hAnsi="Times New Roman"/>
                                <w:lang w:val="en-US"/>
                              </w:rPr>
                              <w:t xml:space="preserve"> (</w:t>
                            </w:r>
                            <w:r w:rsidRPr="00D212F4">
                              <w:rPr>
                                <w:rFonts w:ascii="Times New Roman" w:hAnsi="Times New Roman"/>
                                <w:i/>
                                <w:iCs/>
                                <w:color w:val="0000FF"/>
                                <w:lang w:val="en-US"/>
                              </w:rPr>
                              <w:t>NVA</w:t>
                            </w:r>
                            <w:r w:rsidRPr="00CE5BC9">
                              <w:rPr>
                                <w:rFonts w:ascii="Times New Roman" w:hAnsi="Times New Roman"/>
                                <w:lang w:val="en-US"/>
                              </w:rPr>
                              <w:t>)</w:t>
                            </w:r>
                            <w:r w:rsidRPr="00CE5BC9">
                              <w:rPr>
                                <w:rFonts w:ascii="Times New Roman" w:hAnsi="Times New Roman"/>
                                <w:lang w:val="en-US"/>
                              </w:rPr>
                              <w:tab/>
                              <w:t xml:space="preserve"> </w:t>
                            </w:r>
                            <w:r w:rsidRPr="00CE5BC9">
                              <w:rPr>
                                <w:rFonts w:ascii="Times New Roman" w:hAnsi="Times New Roman"/>
                                <w:lang w:val="en-US"/>
                              </w:rPr>
                              <w:tab/>
                            </w:r>
                            <w:proofErr w:type="gramStart"/>
                            <w:r w:rsidRPr="00CE5BC9">
                              <w:rPr>
                                <w:rFonts w:ascii="Times New Roman" w:hAnsi="Times New Roman"/>
                                <w:lang w:val="en-US"/>
                              </w:rPr>
                              <w:t xml:space="preserve">=  </w:t>
                            </w:r>
                            <w:r w:rsidRPr="006028A2">
                              <w:rPr>
                                <w:rFonts w:ascii="Times New Roman" w:hAnsi="Times New Roman"/>
                                <w:color w:val="0000FF"/>
                                <w:lang w:val="en-US"/>
                              </w:rPr>
                              <w:t>Gross</w:t>
                            </w:r>
                            <w:proofErr w:type="gramEnd"/>
                            <w:r w:rsidRPr="006028A2">
                              <w:rPr>
                                <w:rFonts w:ascii="Times New Roman" w:hAnsi="Times New Roman"/>
                                <w:color w:val="0000FF"/>
                                <w:lang w:val="en-US"/>
                              </w:rPr>
                              <w:t xml:space="preserve"> Value Added</w:t>
                            </w:r>
                            <w:r w:rsidRPr="00CE5BC9">
                              <w:rPr>
                                <w:rFonts w:ascii="Times New Roman" w:hAnsi="Times New Roman"/>
                                <w:lang w:val="en-US"/>
                              </w:rPr>
                              <w:t xml:space="preserve"> (</w:t>
                            </w:r>
                            <w:r w:rsidRPr="00D212F4">
                              <w:rPr>
                                <w:rFonts w:ascii="Times New Roman" w:hAnsi="Times New Roman"/>
                                <w:i/>
                                <w:iCs/>
                                <w:color w:val="0000FF"/>
                                <w:lang w:val="en-US"/>
                              </w:rPr>
                              <w:t>GVA</w:t>
                            </w:r>
                            <w:r w:rsidRPr="00CE5BC9">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357B777C" w14:textId="77777777" w:rsidR="0068430F" w:rsidRDefault="0068430F"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6028A2">
                              <w:rPr>
                                <w:rFonts w:ascii="Times New Roman" w:hAnsi="Times New Roman"/>
                                <w:color w:val="0000FF"/>
                                <w:lang w:val="en-US"/>
                              </w:rPr>
                              <w:t>Net Domestic Product</w:t>
                            </w:r>
                            <w:r w:rsidRPr="00CE5BC9">
                              <w:rPr>
                                <w:rFonts w:ascii="Times New Roman" w:hAnsi="Times New Roman"/>
                                <w:lang w:val="en-US"/>
                              </w:rPr>
                              <w:t xml:space="preserve"> (</w:t>
                            </w:r>
                            <w:r w:rsidRPr="00D212F4">
                              <w:rPr>
                                <w:rFonts w:ascii="Times New Roman" w:hAnsi="Times New Roman"/>
                                <w:i/>
                                <w:iCs/>
                                <w:color w:val="0000FF"/>
                                <w:lang w:val="en-US"/>
                              </w:rPr>
                              <w:t>NDP</w:t>
                            </w:r>
                            <w:r w:rsidRPr="00CE5BC9">
                              <w:rPr>
                                <w:rFonts w:ascii="Times New Roman" w:hAnsi="Times New Roman"/>
                                <w:lang w:val="en-US"/>
                              </w:rPr>
                              <w:t>)</w:t>
                            </w:r>
                            <w:r w:rsidRPr="00CE5BC9">
                              <w:rPr>
                                <w:rFonts w:ascii="Times New Roman" w:hAnsi="Times New Roman"/>
                                <w:lang w:val="en-US"/>
                              </w:rPr>
                              <w:tab/>
                            </w:r>
                            <w:r w:rsidRPr="00CE5BC9">
                              <w:rPr>
                                <w:rFonts w:ascii="Times New Roman" w:hAnsi="Times New Roman"/>
                                <w:lang w:val="en-US"/>
                              </w:rPr>
                              <w:tab/>
                              <w:t xml:space="preserve">=  </w:t>
                            </w:r>
                            <w:r w:rsidRPr="006028A2">
                              <w:rPr>
                                <w:rFonts w:ascii="Times New Roman" w:hAnsi="Times New Roman"/>
                                <w:color w:val="0000FF"/>
                                <w:lang w:val="en-US"/>
                              </w:rPr>
                              <w:t>Gross Domestic Production</w:t>
                            </w:r>
                            <w:r w:rsidRPr="00CE5BC9">
                              <w:rPr>
                                <w:rFonts w:ascii="Times New Roman" w:hAnsi="Times New Roman"/>
                                <w:lang w:val="en-US"/>
                              </w:rPr>
                              <w:t xml:space="preserve"> (</w:t>
                            </w:r>
                            <w:r w:rsidRPr="00D212F4">
                              <w:rPr>
                                <w:rFonts w:ascii="Times New Roman" w:hAnsi="Times New Roman"/>
                                <w:i/>
                                <w:iCs/>
                                <w:color w:val="0000FF"/>
                                <w:lang w:val="en-US"/>
                              </w:rPr>
                              <w:t>GDP</w:t>
                            </w:r>
                            <w:r w:rsidRPr="00CE5BC9">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5CA3AC5B" w14:textId="77777777" w:rsidR="0068430F" w:rsidRDefault="0068430F"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6028A2">
                              <w:rPr>
                                <w:rFonts w:ascii="Times New Roman" w:hAnsi="Times New Roman"/>
                                <w:color w:val="0000FF"/>
                                <w:lang w:val="en-US"/>
                              </w:rPr>
                              <w:t>Net National Income</w:t>
                            </w:r>
                            <w:r w:rsidRPr="00CE5BC9">
                              <w:rPr>
                                <w:rFonts w:ascii="Times New Roman" w:hAnsi="Times New Roman"/>
                                <w:lang w:val="en-US"/>
                              </w:rPr>
                              <w:t xml:space="preserve"> (</w:t>
                            </w:r>
                            <w:r w:rsidRPr="00D212F4">
                              <w:rPr>
                                <w:rFonts w:ascii="Times New Roman" w:hAnsi="Times New Roman"/>
                                <w:i/>
                                <w:iCs/>
                                <w:color w:val="0000FF"/>
                                <w:lang w:val="en-US"/>
                              </w:rPr>
                              <w:t>NNI</w:t>
                            </w:r>
                            <w:r w:rsidRPr="00CE5BC9">
                              <w:rPr>
                                <w:rFonts w:ascii="Times New Roman" w:hAnsi="Times New Roman"/>
                                <w:lang w:val="en-US"/>
                              </w:rPr>
                              <w:t xml:space="preserve">) </w:t>
                            </w:r>
                            <w:r w:rsidRPr="00CE5BC9">
                              <w:rPr>
                                <w:rFonts w:ascii="Times New Roman" w:hAnsi="Times New Roman"/>
                                <w:lang w:val="en-US"/>
                              </w:rPr>
                              <w:tab/>
                            </w:r>
                            <w:r w:rsidRPr="00CE5BC9">
                              <w:rPr>
                                <w:rFonts w:ascii="Times New Roman" w:hAnsi="Times New Roman"/>
                                <w:lang w:val="en-US"/>
                              </w:rPr>
                              <w:tab/>
                              <w:t xml:space="preserve">= </w:t>
                            </w:r>
                            <w:r>
                              <w:rPr>
                                <w:rFonts w:ascii="Times New Roman" w:hAnsi="Times New Roman"/>
                                <w:lang w:val="en-US"/>
                              </w:rPr>
                              <w:t xml:space="preserve"> </w:t>
                            </w:r>
                            <w:r w:rsidRPr="006028A2">
                              <w:rPr>
                                <w:rFonts w:ascii="Times New Roman" w:hAnsi="Times New Roman"/>
                                <w:color w:val="0000FF"/>
                                <w:lang w:val="en-US"/>
                              </w:rPr>
                              <w:t>Gross National Income</w:t>
                            </w:r>
                            <w:r w:rsidRPr="00CE5BC9">
                              <w:rPr>
                                <w:rFonts w:ascii="Times New Roman" w:hAnsi="Times New Roman"/>
                                <w:lang w:val="en-US"/>
                              </w:rPr>
                              <w:t xml:space="preserve"> (</w:t>
                            </w:r>
                            <w:r w:rsidRPr="00D212F4">
                              <w:rPr>
                                <w:rFonts w:ascii="Times New Roman" w:hAnsi="Times New Roman"/>
                                <w:i/>
                                <w:iCs/>
                                <w:color w:val="0000FF"/>
                                <w:lang w:val="en-US"/>
                              </w:rPr>
                              <w:t>GNI</w:t>
                            </w:r>
                            <w:r w:rsidRPr="00CE5BC9">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0E1816DF" w14:textId="456627CA" w:rsidR="0068430F" w:rsidRPr="00106267" w:rsidRDefault="0068430F"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092CD8">
                              <w:rPr>
                                <w:rFonts w:ascii="Times New Roman" w:hAnsi="Times New Roman"/>
                                <w:color w:val="0000FF"/>
                                <w:lang w:val="en-US"/>
                              </w:rPr>
                              <w:t xml:space="preserve">Net </w:t>
                            </w:r>
                            <w:r>
                              <w:rPr>
                                <w:rFonts w:ascii="Times New Roman" w:hAnsi="Times New Roman"/>
                                <w:color w:val="0000FF"/>
                                <w:lang w:val="en-US"/>
                              </w:rPr>
                              <w:t>profit</w:t>
                            </w:r>
                            <w:r w:rsidRPr="00092CD8">
                              <w:rPr>
                                <w:rFonts w:ascii="Times New Roman" w:hAnsi="Times New Roman"/>
                                <w:color w:val="0000FF"/>
                                <w:lang w:val="en-US"/>
                              </w:rPr>
                              <w:t xml:space="preserve"> </w:t>
                            </w:r>
                            <w:r w:rsidRPr="00092CD8">
                              <w:rPr>
                                <w:rFonts w:ascii="Times New Roman" w:hAnsi="Times New Roman"/>
                                <w:color w:val="0000FF"/>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 </w:t>
                            </w:r>
                            <w:r w:rsidRPr="00092CD8">
                              <w:rPr>
                                <w:rFonts w:ascii="Times New Roman" w:hAnsi="Times New Roman"/>
                                <w:i/>
                                <w:iCs/>
                                <w:color w:val="0000FF"/>
                                <w:lang w:val="en-US"/>
                              </w:rPr>
                              <w:t xml:space="preserve">Gross </w:t>
                            </w:r>
                            <w:r>
                              <w:rPr>
                                <w:rFonts w:ascii="Times New Roman" w:hAnsi="Times New Roman"/>
                                <w:i/>
                                <w:iCs/>
                                <w:color w:val="0000FF"/>
                                <w:lang w:val="en-US"/>
                              </w:rPr>
                              <w:t>profit</w:t>
                            </w:r>
                            <w:r>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4D322D7F" w14:textId="5FE0AF52" w:rsidR="0068430F" w:rsidRPr="00F0771D" w:rsidRDefault="0068430F"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Net operating surplus</w:t>
                            </w:r>
                            <w:r>
                              <w:rPr>
                                <w:rFonts w:ascii="Times New Roman" w:hAnsi="Times New Roman"/>
                                <w:color w:val="0000FF"/>
                                <w:lang w:val="en-US"/>
                              </w:rPr>
                              <w:tab/>
                            </w:r>
                            <w:r>
                              <w:rPr>
                                <w:rFonts w:ascii="Times New Roman" w:hAnsi="Times New Roman"/>
                                <w:color w:val="0000FF"/>
                                <w:lang w:val="en-US"/>
                              </w:rPr>
                              <w:tab/>
                            </w:r>
                            <w:r>
                              <w:rPr>
                                <w:rFonts w:ascii="Times New Roman" w:hAnsi="Times New Roman"/>
                                <w:color w:val="0000FF"/>
                                <w:lang w:val="en-US"/>
                              </w:rPr>
                              <w:tab/>
                              <w:t xml:space="preserve">= </w:t>
                            </w:r>
                            <w:r w:rsidRPr="00F0771D">
                              <w:rPr>
                                <w:rFonts w:ascii="Times New Roman" w:hAnsi="Times New Roman"/>
                                <w:i/>
                                <w:iCs/>
                                <w:color w:val="0000FF"/>
                                <w:lang w:val="en-US"/>
                              </w:rPr>
                              <w:t>Gross operating surplus</w:t>
                            </w:r>
                            <w:r>
                              <w:rPr>
                                <w:rFonts w:ascii="Times New Roman" w:hAnsi="Times New Roman"/>
                                <w:color w:val="0000FF"/>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19083BBA" w14:textId="61959B3B" w:rsidR="0068430F" w:rsidRPr="00106267" w:rsidRDefault="0068430F"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092CD8">
                              <w:rPr>
                                <w:rFonts w:ascii="Times New Roman" w:hAnsi="Times New Roman"/>
                                <w:color w:val="0000FF"/>
                                <w:lang w:val="en-US"/>
                              </w:rPr>
                              <w:t xml:space="preserve">Net Savings </w:t>
                            </w:r>
                            <w:r w:rsidRPr="00092CD8">
                              <w:rPr>
                                <w:rFonts w:ascii="Times New Roman" w:hAnsi="Times New Roman"/>
                                <w:color w:val="0000FF"/>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 </w:t>
                            </w:r>
                            <w:r w:rsidRPr="00092CD8">
                              <w:rPr>
                                <w:rFonts w:ascii="Times New Roman" w:hAnsi="Times New Roman"/>
                                <w:i/>
                                <w:iCs/>
                                <w:color w:val="0000FF"/>
                                <w:lang w:val="en-US"/>
                              </w:rPr>
                              <w:t>Gross savings</w:t>
                            </w:r>
                            <w:r>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6BE81932" w14:textId="77777777" w:rsidR="0068430F" w:rsidRPr="00CE5BC9" w:rsidRDefault="0068430F" w:rsidP="006B7A9B">
                            <w:pPr>
                              <w:spacing w:before="120" w:after="0" w:line="276" w:lineRule="auto"/>
                              <w:jc w:val="both"/>
                            </w:pPr>
                            <w:r w:rsidRPr="00CE5BC9">
                              <w:rPr>
                                <w:rFonts w:ascii="Times New Roman" w:eastAsia="MS Mincho" w:hAnsi="Times New Roman"/>
                                <w:lang w:val="en-US" w:eastAsia="ja-JP"/>
                              </w:rPr>
                              <w:t xml:space="preserve">Note that ‘depreciation’ in business accounting, which also represents wear &amp; tear of fixed assets, is not acceptable in </w:t>
                            </w:r>
                            <w:r w:rsidRPr="00EF37D4">
                              <w:rPr>
                                <w:rFonts w:ascii="Times New Roman" w:hAnsi="Times New Roman"/>
                              </w:rPr>
                              <w:t>national</w:t>
                            </w:r>
                            <w:r w:rsidRPr="00CE5BC9">
                              <w:rPr>
                                <w:rFonts w:ascii="Times New Roman" w:eastAsia="MS Mincho" w:hAnsi="Times New Roman"/>
                                <w:lang w:val="en-US" w:eastAsia="ja-JP"/>
                              </w:rPr>
                              <w:t xml:space="preserve"> accounting, since it is based on historical book values. In fact, </w:t>
                            </w:r>
                            <w:r w:rsidRPr="00D212F4">
                              <w:rPr>
                                <w:rFonts w:ascii="Times New Roman" w:eastAsia="MS Mincho" w:hAnsi="Times New Roman"/>
                                <w:i/>
                                <w:iCs/>
                                <w:color w:val="0000FF"/>
                                <w:lang w:val="en-US" w:eastAsia="ja-JP"/>
                              </w:rPr>
                              <w:t>CFC</w:t>
                            </w:r>
                            <w:r w:rsidRPr="00CE5BC9">
                              <w:rPr>
                                <w:rFonts w:ascii="Times New Roman" w:eastAsia="MS Mincho" w:hAnsi="Times New Roman"/>
                                <w:lang w:val="en-US" w:eastAsia="ja-JP"/>
                              </w:rPr>
                              <w:t xml:space="preserve"> is not observable. It is mostly estimated by the national accountants using indirect methods – using models and estimates of economy’s capital stock.</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1.15pt;margin-top:1.75pt;width:453.9pt;height:470.6pt;z-index:251643392;visibility:visible;mso-wrap-style:none;mso-width-percent:0;mso-height-percent:0;mso-wrap-distance-left:9pt;mso-wrap-distance-top:7.2pt;mso-wrap-distance-right:9pt;mso-wrap-distance-bottom:14.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" fillcolor="#ff9" strokecolor="blue" strokeweight="3pt">
                <v:fill opacity="9766f"/>
                <v:stroke linestyle="thinThin"/>
                <v:textbox>
                  <w:txbxContent>
                    <w:p w14:paraId="0B15785C" w14:textId="77777777" w:rsidR="0068430F" w:rsidRPr="00092CD8" w:rsidRDefault="0068430F" w:rsidP="006B7A9B">
                      <w:pPr>
                        <w:spacing w:before="120" w:after="0" w:line="276" w:lineRule="auto"/>
                        <w:jc w:val="center"/>
                        <w:rPr>
                          <w:rFonts w:ascii="Times New Roman" w:hAnsi="Times New Roman"/>
                          <w:b/>
                          <w:color w:val="0000FF"/>
                          <w:szCs w:val="24"/>
                          <w:lang w:val="en-US"/>
                        </w:rPr>
                      </w:pPr>
                      <w:r w:rsidRPr="00092CD8">
                        <w:rPr>
                          <w:rFonts w:ascii="Times New Roman" w:hAnsi="Times New Roman"/>
                          <w:b/>
                          <w:i/>
                          <w:iCs/>
                          <w:color w:val="0000FF"/>
                          <w:szCs w:val="24"/>
                          <w:lang w:val="en-US"/>
                        </w:rPr>
                        <w:t xml:space="preserve">Box </w:t>
                      </w:r>
                      <w:r>
                        <w:rPr>
                          <w:rFonts w:ascii="Times New Roman" w:hAnsi="Times New Roman"/>
                          <w:b/>
                          <w:i/>
                          <w:iCs/>
                          <w:color w:val="0000FF"/>
                          <w:szCs w:val="24"/>
                          <w:lang w:val="en-US"/>
                        </w:rPr>
                        <w:t>3.3</w:t>
                      </w:r>
                    </w:p>
                    <w:p w14:paraId="51B709F5" w14:textId="77777777" w:rsidR="0068430F" w:rsidRPr="00092CD8" w:rsidRDefault="0068430F" w:rsidP="006B7A9B">
                      <w:pPr>
                        <w:spacing w:before="120" w:after="0" w:line="276" w:lineRule="auto"/>
                        <w:jc w:val="center"/>
                        <w:rPr>
                          <w:rFonts w:ascii="Times New Roman" w:hAnsi="Times New Roman"/>
                          <w:b/>
                          <w:color w:val="0000FF"/>
                          <w:szCs w:val="24"/>
                          <w:lang w:val="en-US"/>
                        </w:rPr>
                      </w:pPr>
                      <w:r w:rsidRPr="00092CD8">
                        <w:rPr>
                          <w:rFonts w:ascii="Times New Roman" w:hAnsi="Times New Roman"/>
                          <w:b/>
                          <w:color w:val="0000FF"/>
                          <w:szCs w:val="24"/>
                          <w:lang w:val="en-US"/>
                        </w:rPr>
                        <w:t xml:space="preserve">Consumption of Fixed </w:t>
                      </w:r>
                      <w:r w:rsidRPr="00264FE8">
                        <w:rPr>
                          <w:rFonts w:ascii="Times New Roman" w:hAnsi="Times New Roman"/>
                          <w:b/>
                          <w:color w:val="0000FF"/>
                          <w:szCs w:val="24"/>
                          <w:lang w:val="en-US"/>
                        </w:rPr>
                        <w:t>Capital</w:t>
                      </w:r>
                      <w:r w:rsidRPr="00092CD8">
                        <w:rPr>
                          <w:rFonts w:ascii="Times New Roman" w:hAnsi="Times New Roman"/>
                          <w:b/>
                          <w:color w:val="0000FF"/>
                          <w:szCs w:val="24"/>
                          <w:lang w:val="en-US"/>
                        </w:rPr>
                        <w:t xml:space="preserve"> (</w:t>
                      </w:r>
                      <w:r w:rsidRPr="00092CD8">
                        <w:rPr>
                          <w:rFonts w:ascii="Times New Roman" w:hAnsi="Times New Roman"/>
                          <w:b/>
                          <w:i/>
                          <w:iCs/>
                          <w:color w:val="0000FF"/>
                          <w:szCs w:val="24"/>
                          <w:lang w:val="en-US"/>
                        </w:rPr>
                        <w:t>CFC</w:t>
                      </w:r>
                      <w:r w:rsidRPr="00092CD8">
                        <w:rPr>
                          <w:rFonts w:ascii="Times New Roman" w:hAnsi="Times New Roman"/>
                          <w:b/>
                          <w:color w:val="0000FF"/>
                          <w:szCs w:val="24"/>
                          <w:lang w:val="en-US"/>
                        </w:rPr>
                        <w:t>)</w:t>
                      </w:r>
                    </w:p>
                    <w:p w14:paraId="7605E01B" w14:textId="77777777" w:rsidR="0068430F" w:rsidRDefault="0068430F" w:rsidP="006B7A9B">
                      <w:pPr>
                        <w:spacing w:before="120" w:after="0" w:line="276" w:lineRule="auto"/>
                        <w:jc w:val="both"/>
                        <w:rPr>
                          <w:rFonts w:ascii="Times New Roman" w:eastAsia="MS Mincho" w:hAnsi="Times New Roman"/>
                          <w:lang w:val="en-US" w:eastAsia="ja-JP"/>
                        </w:rPr>
                      </w:pPr>
                      <w:r w:rsidRPr="00CE5BC9">
                        <w:rPr>
                          <w:rFonts w:ascii="Times New Roman" w:hAnsi="Times New Roman"/>
                          <w:spacing w:val="-2"/>
                          <w:lang w:val="en-US" w:eastAsia="en-IN"/>
                        </w:rPr>
                        <w:t xml:space="preserve">Capital goods and services are not used up completely during an accounting period. Only a part of </w:t>
                      </w:r>
                      <w:r>
                        <w:rPr>
                          <w:rFonts w:ascii="Times New Roman" w:hAnsi="Times New Roman"/>
                          <w:spacing w:val="-2"/>
                          <w:lang w:val="en-US" w:eastAsia="en-IN"/>
                        </w:rPr>
                        <w:t>them</w:t>
                      </w:r>
                      <w:r w:rsidRPr="00CE5BC9">
                        <w:rPr>
                          <w:rFonts w:ascii="Times New Roman" w:hAnsi="Times New Roman"/>
                          <w:lang w:val="en-US"/>
                        </w:rPr>
                        <w:t xml:space="preserve"> is consumed in the production process. The capital stock (produced resource, i.e. human-made assets, in the form of buildings, infrastructure, machinery and equipment) undergoes wear and tear </w:t>
                      </w:r>
                      <w:r w:rsidRPr="00355E2B">
                        <w:rPr>
                          <w:rFonts w:ascii="Times New Roman" w:hAnsi="Times New Roman"/>
                        </w:rPr>
                        <w:t>as a result of physical deterioration, normal obsolescence or normal accidental damage</w:t>
                      </w:r>
                      <w:r w:rsidRPr="00CE5BC9">
                        <w:rPr>
                          <w:rFonts w:ascii="Times New Roman" w:hAnsi="Times New Roman"/>
                          <w:lang w:val="en-US"/>
                        </w:rPr>
                        <w:t xml:space="preserve"> while being used in the production process. </w:t>
                      </w:r>
                      <w:r w:rsidRPr="00CE5BC9">
                        <w:rPr>
                          <w:rFonts w:ascii="Times New Roman" w:hAnsi="Times New Roman"/>
                          <w:u w:val="single"/>
                          <w:lang w:val="en-US"/>
                        </w:rPr>
                        <w:t xml:space="preserve">The value of the wear and tear of the assets used in the process of production is defined as </w:t>
                      </w:r>
                      <w:r w:rsidRPr="0051007D">
                        <w:rPr>
                          <w:rFonts w:ascii="Times New Roman" w:hAnsi="Times New Roman"/>
                          <w:i/>
                          <w:iCs/>
                          <w:color w:val="0000FF"/>
                          <w:u w:val="single"/>
                          <w:lang w:val="en-US"/>
                        </w:rPr>
                        <w:t>Consumption of Fixed</w:t>
                      </w:r>
                      <w:r w:rsidRPr="0051007D">
                        <w:rPr>
                          <w:rFonts w:ascii="Times New Roman" w:hAnsi="Times New Roman"/>
                          <w:i/>
                          <w:iCs/>
                          <w:u w:val="single"/>
                          <w:lang w:val="en-US"/>
                        </w:rPr>
                        <w:t xml:space="preserve"> </w:t>
                      </w:r>
                      <w:r w:rsidRPr="0051007D">
                        <w:rPr>
                          <w:rFonts w:ascii="Times New Roman" w:hAnsi="Times New Roman"/>
                          <w:i/>
                          <w:iCs/>
                          <w:color w:val="0000FF"/>
                          <w:u w:val="single"/>
                          <w:lang w:val="en-US"/>
                        </w:rPr>
                        <w:t>Capital</w:t>
                      </w:r>
                      <w:r w:rsidRPr="0051007D">
                        <w:rPr>
                          <w:rFonts w:ascii="Times New Roman" w:hAnsi="Times New Roman"/>
                          <w:u w:val="single"/>
                          <w:lang w:val="en-US"/>
                        </w:rPr>
                        <w:t xml:space="preserve"> (</w:t>
                      </w:r>
                      <w:r w:rsidRPr="0051007D">
                        <w:rPr>
                          <w:rFonts w:ascii="Times New Roman" w:hAnsi="Times New Roman"/>
                          <w:i/>
                          <w:iCs/>
                          <w:color w:val="0000FF"/>
                          <w:lang w:val="en-US"/>
                        </w:rPr>
                        <w:t>CFC</w:t>
                      </w:r>
                      <w:r w:rsidRPr="0051007D">
                        <w:rPr>
                          <w:rFonts w:ascii="Times New Roman" w:hAnsi="Times New Roman"/>
                          <w:u w:val="single"/>
                          <w:lang w:val="en-US"/>
                        </w:rPr>
                        <w:t>)</w:t>
                      </w:r>
                      <w:r w:rsidRPr="00CE5BC9">
                        <w:rPr>
                          <w:rFonts w:ascii="Times New Roman" w:hAnsi="Times New Roman"/>
                          <w:u w:val="single"/>
                          <w:lang w:val="en-US"/>
                        </w:rPr>
                        <w:t xml:space="preserve"> in the SNA</w:t>
                      </w:r>
                      <w:r w:rsidRPr="00CE5BC9">
                        <w:rPr>
                          <w:rFonts w:ascii="Times New Roman" w:hAnsi="Times New Roman"/>
                          <w:lang w:val="en-US"/>
                        </w:rPr>
                        <w:t xml:space="preserve">. </w:t>
                      </w:r>
                      <w:r w:rsidRPr="00CE5BC9">
                        <w:rPr>
                          <w:rFonts w:ascii="Times New Roman" w:eastAsia="MS Mincho" w:hAnsi="Times New Roman"/>
                          <w:lang w:val="en-US" w:eastAsia="ja-JP"/>
                        </w:rPr>
                        <w:t xml:space="preserve">Consumption of fixed capital is the cost of fixed assets used up in production in the accounting period.  </w:t>
                      </w:r>
                    </w:p>
                    <w:p w14:paraId="5A735F6C" w14:textId="77777777" w:rsidR="0068430F" w:rsidRDefault="0068430F" w:rsidP="006B7A9B">
                      <w:pPr>
                        <w:spacing w:before="120" w:after="0" w:line="276" w:lineRule="auto"/>
                        <w:jc w:val="both"/>
                        <w:rPr>
                          <w:rFonts w:ascii="Times New Roman" w:eastAsia="MS Mincho" w:hAnsi="Times New Roman"/>
                          <w:lang w:val="en-US" w:eastAsia="ja-JP"/>
                        </w:rPr>
                      </w:pPr>
                      <w:r w:rsidRPr="00355E2B">
                        <w:rPr>
                          <w:rFonts w:ascii="Times New Roman" w:hAnsi="Times New Roman"/>
                        </w:rPr>
                        <w:t>Consumption of Fixed Capital (</w:t>
                      </w:r>
                      <w:r w:rsidRPr="00D212F4">
                        <w:rPr>
                          <w:rFonts w:ascii="Times New Roman" w:hAnsi="Times New Roman"/>
                          <w:i/>
                          <w:iCs/>
                          <w:color w:val="0000FF"/>
                        </w:rPr>
                        <w:t>CFC</w:t>
                      </w:r>
                      <w:r w:rsidRPr="00355E2B">
                        <w:rPr>
                          <w:rFonts w:ascii="Times New Roman" w:hAnsi="Times New Roman"/>
                        </w:rPr>
                        <w:t>) is a cost of production and is calculated for all fixed assets, but not for valuables and non-produced assets</w:t>
                      </w:r>
                      <w:r>
                        <w:rPr>
                          <w:rFonts w:ascii="Times New Roman" w:hAnsi="Times New Roman"/>
                        </w:rPr>
                        <w:t xml:space="preserve"> (discussed later)</w:t>
                      </w:r>
                      <w:r w:rsidRPr="00355E2B">
                        <w:rPr>
                          <w:rFonts w:ascii="Times New Roman" w:hAnsi="Times New Roman"/>
                        </w:rPr>
                        <w:t xml:space="preserve">. It is valued using actual or estimated prices of fixed assets prevailing at the time the production takes place but not the prices at the time fixed asset was originally acquired. </w:t>
                      </w:r>
                    </w:p>
                    <w:p w14:paraId="17209691" w14:textId="77777777" w:rsidR="0068430F" w:rsidRDefault="0068430F" w:rsidP="006B7A9B">
                      <w:pPr>
                        <w:spacing w:before="120" w:after="0" w:line="276" w:lineRule="auto"/>
                        <w:jc w:val="both"/>
                        <w:rPr>
                          <w:rFonts w:ascii="Times New Roman" w:eastAsia="MS Mincho" w:hAnsi="Times New Roman"/>
                          <w:lang w:val="en-US" w:eastAsia="ja-JP"/>
                        </w:rPr>
                      </w:pPr>
                      <w:r w:rsidRPr="00CE5BC9">
                        <w:rPr>
                          <w:rFonts w:ascii="Times New Roman" w:hAnsi="Times New Roman"/>
                          <w:lang w:val="en-US"/>
                        </w:rPr>
                        <w:t>As a general rule, for all macro-economic aggregates in the SNA, the difference between its ‘gross’ value and ‘net’ value is CFC. For example,</w:t>
                      </w:r>
                    </w:p>
                    <w:p w14:paraId="583CF478" w14:textId="12334CB5" w:rsidR="0068430F" w:rsidRDefault="0068430F"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6028A2">
                        <w:rPr>
                          <w:rFonts w:ascii="Times New Roman" w:hAnsi="Times New Roman"/>
                          <w:color w:val="0000FF"/>
                          <w:lang w:val="en-US"/>
                        </w:rPr>
                        <w:t>Net Value Added</w:t>
                      </w:r>
                      <w:r w:rsidRPr="00CE5BC9">
                        <w:rPr>
                          <w:rFonts w:ascii="Times New Roman" w:hAnsi="Times New Roman"/>
                          <w:lang w:val="en-US"/>
                        </w:rPr>
                        <w:t xml:space="preserve"> (</w:t>
                      </w:r>
                      <w:r w:rsidRPr="00D212F4">
                        <w:rPr>
                          <w:rFonts w:ascii="Times New Roman" w:hAnsi="Times New Roman"/>
                          <w:i/>
                          <w:iCs/>
                          <w:color w:val="0000FF"/>
                          <w:lang w:val="en-US"/>
                        </w:rPr>
                        <w:t>NVA</w:t>
                      </w:r>
                      <w:r w:rsidRPr="00CE5BC9">
                        <w:rPr>
                          <w:rFonts w:ascii="Times New Roman" w:hAnsi="Times New Roman"/>
                          <w:lang w:val="en-US"/>
                        </w:rPr>
                        <w:t>)</w:t>
                      </w:r>
                      <w:r w:rsidRPr="00CE5BC9">
                        <w:rPr>
                          <w:rFonts w:ascii="Times New Roman" w:hAnsi="Times New Roman"/>
                          <w:lang w:val="en-US"/>
                        </w:rPr>
                        <w:tab/>
                        <w:t xml:space="preserve"> </w:t>
                      </w:r>
                      <w:r w:rsidRPr="00CE5BC9">
                        <w:rPr>
                          <w:rFonts w:ascii="Times New Roman" w:hAnsi="Times New Roman"/>
                          <w:lang w:val="en-US"/>
                        </w:rPr>
                        <w:tab/>
                      </w:r>
                      <w:proofErr w:type="gramStart"/>
                      <w:r w:rsidRPr="00CE5BC9">
                        <w:rPr>
                          <w:rFonts w:ascii="Times New Roman" w:hAnsi="Times New Roman"/>
                          <w:lang w:val="en-US"/>
                        </w:rPr>
                        <w:t xml:space="preserve">=  </w:t>
                      </w:r>
                      <w:r w:rsidRPr="006028A2">
                        <w:rPr>
                          <w:rFonts w:ascii="Times New Roman" w:hAnsi="Times New Roman"/>
                          <w:color w:val="0000FF"/>
                          <w:lang w:val="en-US"/>
                        </w:rPr>
                        <w:t>Gross</w:t>
                      </w:r>
                      <w:proofErr w:type="gramEnd"/>
                      <w:r w:rsidRPr="006028A2">
                        <w:rPr>
                          <w:rFonts w:ascii="Times New Roman" w:hAnsi="Times New Roman"/>
                          <w:color w:val="0000FF"/>
                          <w:lang w:val="en-US"/>
                        </w:rPr>
                        <w:t xml:space="preserve"> Value Added</w:t>
                      </w:r>
                      <w:r w:rsidRPr="00CE5BC9">
                        <w:rPr>
                          <w:rFonts w:ascii="Times New Roman" w:hAnsi="Times New Roman"/>
                          <w:lang w:val="en-US"/>
                        </w:rPr>
                        <w:t xml:space="preserve"> (</w:t>
                      </w:r>
                      <w:r w:rsidRPr="00D212F4">
                        <w:rPr>
                          <w:rFonts w:ascii="Times New Roman" w:hAnsi="Times New Roman"/>
                          <w:i/>
                          <w:iCs/>
                          <w:color w:val="0000FF"/>
                          <w:lang w:val="en-US"/>
                        </w:rPr>
                        <w:t>GVA</w:t>
                      </w:r>
                      <w:r w:rsidRPr="00CE5BC9">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357B777C" w14:textId="77777777" w:rsidR="0068430F" w:rsidRDefault="0068430F"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6028A2">
                        <w:rPr>
                          <w:rFonts w:ascii="Times New Roman" w:hAnsi="Times New Roman"/>
                          <w:color w:val="0000FF"/>
                          <w:lang w:val="en-US"/>
                        </w:rPr>
                        <w:t>Net Domestic Product</w:t>
                      </w:r>
                      <w:r w:rsidRPr="00CE5BC9">
                        <w:rPr>
                          <w:rFonts w:ascii="Times New Roman" w:hAnsi="Times New Roman"/>
                          <w:lang w:val="en-US"/>
                        </w:rPr>
                        <w:t xml:space="preserve"> (</w:t>
                      </w:r>
                      <w:r w:rsidRPr="00D212F4">
                        <w:rPr>
                          <w:rFonts w:ascii="Times New Roman" w:hAnsi="Times New Roman"/>
                          <w:i/>
                          <w:iCs/>
                          <w:color w:val="0000FF"/>
                          <w:lang w:val="en-US"/>
                        </w:rPr>
                        <w:t>NDP</w:t>
                      </w:r>
                      <w:r w:rsidRPr="00CE5BC9">
                        <w:rPr>
                          <w:rFonts w:ascii="Times New Roman" w:hAnsi="Times New Roman"/>
                          <w:lang w:val="en-US"/>
                        </w:rPr>
                        <w:t>)</w:t>
                      </w:r>
                      <w:r w:rsidRPr="00CE5BC9">
                        <w:rPr>
                          <w:rFonts w:ascii="Times New Roman" w:hAnsi="Times New Roman"/>
                          <w:lang w:val="en-US"/>
                        </w:rPr>
                        <w:tab/>
                      </w:r>
                      <w:r w:rsidRPr="00CE5BC9">
                        <w:rPr>
                          <w:rFonts w:ascii="Times New Roman" w:hAnsi="Times New Roman"/>
                          <w:lang w:val="en-US"/>
                        </w:rPr>
                        <w:tab/>
                        <w:t xml:space="preserve">=  </w:t>
                      </w:r>
                      <w:r w:rsidRPr="006028A2">
                        <w:rPr>
                          <w:rFonts w:ascii="Times New Roman" w:hAnsi="Times New Roman"/>
                          <w:color w:val="0000FF"/>
                          <w:lang w:val="en-US"/>
                        </w:rPr>
                        <w:t>Gross Domestic Production</w:t>
                      </w:r>
                      <w:r w:rsidRPr="00CE5BC9">
                        <w:rPr>
                          <w:rFonts w:ascii="Times New Roman" w:hAnsi="Times New Roman"/>
                          <w:lang w:val="en-US"/>
                        </w:rPr>
                        <w:t xml:space="preserve"> (</w:t>
                      </w:r>
                      <w:r w:rsidRPr="00D212F4">
                        <w:rPr>
                          <w:rFonts w:ascii="Times New Roman" w:hAnsi="Times New Roman"/>
                          <w:i/>
                          <w:iCs/>
                          <w:color w:val="0000FF"/>
                          <w:lang w:val="en-US"/>
                        </w:rPr>
                        <w:t>GDP</w:t>
                      </w:r>
                      <w:r w:rsidRPr="00CE5BC9">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5CA3AC5B" w14:textId="77777777" w:rsidR="0068430F" w:rsidRDefault="0068430F"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6028A2">
                        <w:rPr>
                          <w:rFonts w:ascii="Times New Roman" w:hAnsi="Times New Roman"/>
                          <w:color w:val="0000FF"/>
                          <w:lang w:val="en-US"/>
                        </w:rPr>
                        <w:t>Net National Income</w:t>
                      </w:r>
                      <w:r w:rsidRPr="00CE5BC9">
                        <w:rPr>
                          <w:rFonts w:ascii="Times New Roman" w:hAnsi="Times New Roman"/>
                          <w:lang w:val="en-US"/>
                        </w:rPr>
                        <w:t xml:space="preserve"> (</w:t>
                      </w:r>
                      <w:r w:rsidRPr="00D212F4">
                        <w:rPr>
                          <w:rFonts w:ascii="Times New Roman" w:hAnsi="Times New Roman"/>
                          <w:i/>
                          <w:iCs/>
                          <w:color w:val="0000FF"/>
                          <w:lang w:val="en-US"/>
                        </w:rPr>
                        <w:t>NNI</w:t>
                      </w:r>
                      <w:r w:rsidRPr="00CE5BC9">
                        <w:rPr>
                          <w:rFonts w:ascii="Times New Roman" w:hAnsi="Times New Roman"/>
                          <w:lang w:val="en-US"/>
                        </w:rPr>
                        <w:t xml:space="preserve">) </w:t>
                      </w:r>
                      <w:r w:rsidRPr="00CE5BC9">
                        <w:rPr>
                          <w:rFonts w:ascii="Times New Roman" w:hAnsi="Times New Roman"/>
                          <w:lang w:val="en-US"/>
                        </w:rPr>
                        <w:tab/>
                      </w:r>
                      <w:r w:rsidRPr="00CE5BC9">
                        <w:rPr>
                          <w:rFonts w:ascii="Times New Roman" w:hAnsi="Times New Roman"/>
                          <w:lang w:val="en-US"/>
                        </w:rPr>
                        <w:tab/>
                        <w:t xml:space="preserve">= </w:t>
                      </w:r>
                      <w:r>
                        <w:rPr>
                          <w:rFonts w:ascii="Times New Roman" w:hAnsi="Times New Roman"/>
                          <w:lang w:val="en-US"/>
                        </w:rPr>
                        <w:t xml:space="preserve"> </w:t>
                      </w:r>
                      <w:r w:rsidRPr="006028A2">
                        <w:rPr>
                          <w:rFonts w:ascii="Times New Roman" w:hAnsi="Times New Roman"/>
                          <w:color w:val="0000FF"/>
                          <w:lang w:val="en-US"/>
                        </w:rPr>
                        <w:t>Gross National Income</w:t>
                      </w:r>
                      <w:r w:rsidRPr="00CE5BC9">
                        <w:rPr>
                          <w:rFonts w:ascii="Times New Roman" w:hAnsi="Times New Roman"/>
                          <w:lang w:val="en-US"/>
                        </w:rPr>
                        <w:t xml:space="preserve"> (</w:t>
                      </w:r>
                      <w:r w:rsidRPr="00D212F4">
                        <w:rPr>
                          <w:rFonts w:ascii="Times New Roman" w:hAnsi="Times New Roman"/>
                          <w:i/>
                          <w:iCs/>
                          <w:color w:val="0000FF"/>
                          <w:lang w:val="en-US"/>
                        </w:rPr>
                        <w:t>GNI</w:t>
                      </w:r>
                      <w:r w:rsidRPr="00CE5BC9">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0E1816DF" w14:textId="456627CA" w:rsidR="0068430F" w:rsidRPr="00106267" w:rsidRDefault="0068430F"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092CD8">
                        <w:rPr>
                          <w:rFonts w:ascii="Times New Roman" w:hAnsi="Times New Roman"/>
                          <w:color w:val="0000FF"/>
                          <w:lang w:val="en-US"/>
                        </w:rPr>
                        <w:t xml:space="preserve">Net </w:t>
                      </w:r>
                      <w:r>
                        <w:rPr>
                          <w:rFonts w:ascii="Times New Roman" w:hAnsi="Times New Roman"/>
                          <w:color w:val="0000FF"/>
                          <w:lang w:val="en-US"/>
                        </w:rPr>
                        <w:t>profit</w:t>
                      </w:r>
                      <w:r w:rsidRPr="00092CD8">
                        <w:rPr>
                          <w:rFonts w:ascii="Times New Roman" w:hAnsi="Times New Roman"/>
                          <w:color w:val="0000FF"/>
                          <w:lang w:val="en-US"/>
                        </w:rPr>
                        <w:t xml:space="preserve"> </w:t>
                      </w:r>
                      <w:r w:rsidRPr="00092CD8">
                        <w:rPr>
                          <w:rFonts w:ascii="Times New Roman" w:hAnsi="Times New Roman"/>
                          <w:color w:val="0000FF"/>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 </w:t>
                      </w:r>
                      <w:r w:rsidRPr="00092CD8">
                        <w:rPr>
                          <w:rFonts w:ascii="Times New Roman" w:hAnsi="Times New Roman"/>
                          <w:i/>
                          <w:iCs/>
                          <w:color w:val="0000FF"/>
                          <w:lang w:val="en-US"/>
                        </w:rPr>
                        <w:t xml:space="preserve">Gross </w:t>
                      </w:r>
                      <w:r>
                        <w:rPr>
                          <w:rFonts w:ascii="Times New Roman" w:hAnsi="Times New Roman"/>
                          <w:i/>
                          <w:iCs/>
                          <w:color w:val="0000FF"/>
                          <w:lang w:val="en-US"/>
                        </w:rPr>
                        <w:t>profit</w:t>
                      </w:r>
                      <w:r>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4D322D7F" w14:textId="5FE0AF52" w:rsidR="0068430F" w:rsidRPr="00F0771D" w:rsidRDefault="0068430F"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Net operating surplus</w:t>
                      </w:r>
                      <w:r>
                        <w:rPr>
                          <w:rFonts w:ascii="Times New Roman" w:hAnsi="Times New Roman"/>
                          <w:color w:val="0000FF"/>
                          <w:lang w:val="en-US"/>
                        </w:rPr>
                        <w:tab/>
                      </w:r>
                      <w:r>
                        <w:rPr>
                          <w:rFonts w:ascii="Times New Roman" w:hAnsi="Times New Roman"/>
                          <w:color w:val="0000FF"/>
                          <w:lang w:val="en-US"/>
                        </w:rPr>
                        <w:tab/>
                      </w:r>
                      <w:r>
                        <w:rPr>
                          <w:rFonts w:ascii="Times New Roman" w:hAnsi="Times New Roman"/>
                          <w:color w:val="0000FF"/>
                          <w:lang w:val="en-US"/>
                        </w:rPr>
                        <w:tab/>
                        <w:t xml:space="preserve">= </w:t>
                      </w:r>
                      <w:r w:rsidRPr="00F0771D">
                        <w:rPr>
                          <w:rFonts w:ascii="Times New Roman" w:hAnsi="Times New Roman"/>
                          <w:i/>
                          <w:iCs/>
                          <w:color w:val="0000FF"/>
                          <w:lang w:val="en-US"/>
                        </w:rPr>
                        <w:t>Gross operating surplus</w:t>
                      </w:r>
                      <w:r>
                        <w:rPr>
                          <w:rFonts w:ascii="Times New Roman" w:hAnsi="Times New Roman"/>
                          <w:color w:val="0000FF"/>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19083BBA" w14:textId="61959B3B" w:rsidR="0068430F" w:rsidRPr="00106267" w:rsidRDefault="0068430F" w:rsidP="006B7A9B">
                      <w:pPr>
                        <w:spacing w:before="120" w:after="0" w:line="276" w:lineRule="auto"/>
                        <w:jc w:val="both"/>
                        <w:rPr>
                          <w:rFonts w:ascii="Times New Roman" w:eastAsia="MS Mincho" w:hAnsi="Times New Roman"/>
                          <w:lang w:val="en-US" w:eastAsia="ja-JP"/>
                        </w:rPr>
                      </w:pPr>
                      <w:r>
                        <w:rPr>
                          <w:rFonts w:ascii="Times New Roman" w:hAnsi="Times New Roman"/>
                          <w:color w:val="0000FF"/>
                          <w:lang w:val="en-US"/>
                        </w:rPr>
                        <w:t xml:space="preserve">   </w:t>
                      </w:r>
                      <w:r w:rsidRPr="00092CD8">
                        <w:rPr>
                          <w:rFonts w:ascii="Times New Roman" w:hAnsi="Times New Roman"/>
                          <w:color w:val="0000FF"/>
                          <w:lang w:val="en-US"/>
                        </w:rPr>
                        <w:t xml:space="preserve">Net Savings </w:t>
                      </w:r>
                      <w:r w:rsidRPr="00092CD8">
                        <w:rPr>
                          <w:rFonts w:ascii="Times New Roman" w:hAnsi="Times New Roman"/>
                          <w:color w:val="0000FF"/>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 </w:t>
                      </w:r>
                      <w:r w:rsidRPr="00092CD8">
                        <w:rPr>
                          <w:rFonts w:ascii="Times New Roman" w:hAnsi="Times New Roman"/>
                          <w:i/>
                          <w:iCs/>
                          <w:color w:val="0000FF"/>
                          <w:lang w:val="en-US"/>
                        </w:rPr>
                        <w:t>Gross savings</w:t>
                      </w:r>
                      <w:r>
                        <w:rPr>
                          <w:rFonts w:ascii="Times New Roman" w:hAnsi="Times New Roman"/>
                          <w:lang w:val="en-US"/>
                        </w:rPr>
                        <w:t xml:space="preserve"> </w:t>
                      </w:r>
                      <w:r w:rsidRPr="00CE5BC9">
                        <w:rPr>
                          <w:rFonts w:ascii="Times New Roman" w:hAnsi="Times New Roman"/>
                          <w:i/>
                          <w:iCs/>
                          <w:u w:val="single"/>
                          <w:lang w:val="en-US"/>
                        </w:rPr>
                        <w:t>minus</w:t>
                      </w:r>
                      <w:r w:rsidRPr="00CE5BC9">
                        <w:rPr>
                          <w:rFonts w:ascii="Times New Roman" w:hAnsi="Times New Roman"/>
                          <w:lang w:val="en-US"/>
                        </w:rPr>
                        <w:t xml:space="preserve"> </w:t>
                      </w:r>
                      <w:r w:rsidRPr="006028A2">
                        <w:rPr>
                          <w:rFonts w:ascii="Times New Roman" w:hAnsi="Times New Roman"/>
                          <w:i/>
                          <w:iCs/>
                          <w:color w:val="0000FF"/>
                          <w:lang w:val="en-US"/>
                        </w:rPr>
                        <w:t>CFC</w:t>
                      </w:r>
                    </w:p>
                    <w:p w14:paraId="6BE81932" w14:textId="77777777" w:rsidR="0068430F" w:rsidRPr="00CE5BC9" w:rsidRDefault="0068430F" w:rsidP="006B7A9B">
                      <w:pPr>
                        <w:spacing w:before="120" w:after="0" w:line="276" w:lineRule="auto"/>
                        <w:jc w:val="both"/>
                      </w:pPr>
                      <w:r w:rsidRPr="00CE5BC9">
                        <w:rPr>
                          <w:rFonts w:ascii="Times New Roman" w:eastAsia="MS Mincho" w:hAnsi="Times New Roman"/>
                          <w:lang w:val="en-US" w:eastAsia="ja-JP"/>
                        </w:rPr>
                        <w:t xml:space="preserve">Note that ‘depreciation’ in business accounting, which also represents wear &amp; tear of fixed assets, is not acceptable in </w:t>
                      </w:r>
                      <w:r w:rsidRPr="00EF37D4">
                        <w:rPr>
                          <w:rFonts w:ascii="Times New Roman" w:hAnsi="Times New Roman"/>
                        </w:rPr>
                        <w:t>national</w:t>
                      </w:r>
                      <w:r w:rsidRPr="00CE5BC9">
                        <w:rPr>
                          <w:rFonts w:ascii="Times New Roman" w:eastAsia="MS Mincho" w:hAnsi="Times New Roman"/>
                          <w:lang w:val="en-US" w:eastAsia="ja-JP"/>
                        </w:rPr>
                        <w:t xml:space="preserve"> accounting, since it is based on historical book values. In fact, </w:t>
                      </w:r>
                      <w:r w:rsidRPr="00D212F4">
                        <w:rPr>
                          <w:rFonts w:ascii="Times New Roman" w:eastAsia="MS Mincho" w:hAnsi="Times New Roman"/>
                          <w:i/>
                          <w:iCs/>
                          <w:color w:val="0000FF"/>
                          <w:lang w:val="en-US" w:eastAsia="ja-JP"/>
                        </w:rPr>
                        <w:t>CFC</w:t>
                      </w:r>
                      <w:r w:rsidRPr="00CE5BC9">
                        <w:rPr>
                          <w:rFonts w:ascii="Times New Roman" w:eastAsia="MS Mincho" w:hAnsi="Times New Roman"/>
                          <w:lang w:val="en-US" w:eastAsia="ja-JP"/>
                        </w:rPr>
                        <w:t xml:space="preserve"> is not observable. It is mostly estimated by the national accountants using indirect methods – using models and estimates of economy’s capital stock.</w:t>
                      </w:r>
                    </w:p>
                  </w:txbxContent>
                </v:textbox>
                <w10:wrap type="square" anchorx="margin" anchory="margin"/>
              </v:shape>
            </w:pict>
          </mc:Fallback>
        </mc:AlternateContent>
      </w:r>
      <w:r w:rsidR="005555F0">
        <w:rPr>
          <w:rFonts w:ascii="Times New Roman" w:hAnsi="Times New Roman"/>
          <w:i/>
          <w:iCs/>
          <w:color w:val="0000FF"/>
        </w:rPr>
        <w:t>Example 3</w:t>
      </w:r>
      <w:r w:rsidR="005555F0" w:rsidRPr="00451D6F">
        <w:rPr>
          <w:rFonts w:ascii="Times New Roman" w:hAnsi="Times New Roman"/>
          <w:i/>
          <w:iCs/>
          <w:color w:val="0000FF"/>
        </w:rPr>
        <w:t xml:space="preserve">: </w:t>
      </w:r>
      <w:r w:rsidR="005555F0">
        <w:rPr>
          <w:rFonts w:ascii="Times New Roman" w:hAnsi="Times New Roman"/>
          <w:i/>
          <w:iCs/>
          <w:color w:val="0000FF"/>
        </w:rPr>
        <w:t>Consumption of Fixed Capital (CFC)</w:t>
      </w:r>
    </w:p>
    <w:p w14:paraId="42EB1036" w14:textId="77777777" w:rsidR="005555F0" w:rsidRDefault="005555F0" w:rsidP="005555F0">
      <w:pPr>
        <w:spacing w:before="120" w:after="0" w:line="276" w:lineRule="auto"/>
        <w:ind w:left="510"/>
        <w:jc w:val="both"/>
        <w:rPr>
          <w:rFonts w:ascii="Times New Roman" w:hAnsi="Times New Roman"/>
        </w:rPr>
      </w:pPr>
      <w:r>
        <w:rPr>
          <w:rFonts w:ascii="Times New Roman" w:hAnsi="Times New Roman"/>
        </w:rPr>
        <w:t>Now</w:t>
      </w:r>
      <w:r w:rsidRPr="00E00D35">
        <w:rPr>
          <w:rFonts w:ascii="Times New Roman" w:hAnsi="Times New Roman"/>
        </w:rPr>
        <w:t xml:space="preserve">, </w:t>
      </w:r>
      <w:r>
        <w:rPr>
          <w:rFonts w:ascii="Times New Roman" w:hAnsi="Times New Roman"/>
        </w:rPr>
        <w:t>suppose that the CFC of machinery and equipment of the bread-</w:t>
      </w:r>
      <w:r w:rsidRPr="00E00D35">
        <w:rPr>
          <w:rFonts w:ascii="Times New Roman" w:hAnsi="Times New Roman"/>
        </w:rPr>
        <w:t>producing firm</w:t>
      </w:r>
      <w:r>
        <w:rPr>
          <w:rFonts w:ascii="Times New Roman" w:hAnsi="Times New Roman"/>
        </w:rPr>
        <w:t xml:space="preserve"> in </w:t>
      </w:r>
      <w:r w:rsidRPr="005555F0">
        <w:rPr>
          <w:rFonts w:ascii="Times New Roman" w:hAnsi="Times New Roman"/>
          <w:i/>
          <w:iCs/>
        </w:rPr>
        <w:t>Example 2</w:t>
      </w:r>
      <w:r>
        <w:rPr>
          <w:rFonts w:ascii="Times New Roman" w:hAnsi="Times New Roman"/>
        </w:rPr>
        <w:t xml:space="preserve"> is 50 </w:t>
      </w:r>
      <w:proofErr w:type="spellStart"/>
      <w:r>
        <w:rPr>
          <w:rFonts w:ascii="Times New Roman" w:hAnsi="Times New Roman"/>
        </w:rPr>
        <w:t>Rials</w:t>
      </w:r>
      <w:proofErr w:type="spellEnd"/>
      <w:r>
        <w:rPr>
          <w:rFonts w:ascii="Times New Roman" w:hAnsi="Times New Roman"/>
        </w:rPr>
        <w:t xml:space="preserve">. The value of its </w:t>
      </w:r>
    </w:p>
    <w:p w14:paraId="4ED9B41E" w14:textId="77777777" w:rsidR="005555F0" w:rsidRDefault="005555F0" w:rsidP="005555F0">
      <w:pPr>
        <w:spacing w:before="120" w:after="0" w:line="276" w:lineRule="auto"/>
        <w:ind w:left="852" w:firstLine="588"/>
        <w:jc w:val="both"/>
        <w:rPr>
          <w:rFonts w:ascii="Times New Roman" w:hAnsi="Times New Roman"/>
        </w:rPr>
      </w:pPr>
      <w:r>
        <w:rPr>
          <w:rFonts w:ascii="Times New Roman" w:hAnsi="Times New Roman"/>
        </w:rPr>
        <w:t xml:space="preserve">NVA will be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555F0">
        <w:rPr>
          <w:rFonts w:ascii="Times New Roman" w:hAnsi="Times New Roman"/>
        </w:rPr>
        <w:t xml:space="preserve">2950 </w:t>
      </w:r>
      <w:proofErr w:type="spellStart"/>
      <w:r w:rsidRPr="005555F0">
        <w:rPr>
          <w:rFonts w:ascii="Times New Roman" w:hAnsi="Times New Roman"/>
        </w:rPr>
        <w:t>Rials</w:t>
      </w:r>
      <w:proofErr w:type="spellEnd"/>
      <w:r>
        <w:rPr>
          <w:rFonts w:ascii="Times New Roman" w:hAnsi="Times New Roman"/>
        </w:rPr>
        <w:tab/>
        <w:t>(3000 – 50)</w:t>
      </w:r>
    </w:p>
    <w:p w14:paraId="10DFCE33" w14:textId="77777777" w:rsidR="005555F0" w:rsidRDefault="005555F0" w:rsidP="005555F0">
      <w:pPr>
        <w:spacing w:before="120" w:after="0" w:line="276" w:lineRule="auto"/>
        <w:ind w:left="852"/>
        <w:jc w:val="both"/>
        <w:rPr>
          <w:rFonts w:ascii="Times New Roman" w:hAnsi="Times New Roman"/>
        </w:rPr>
      </w:pPr>
      <w:r>
        <w:rPr>
          <w:rFonts w:ascii="Times New Roman" w:hAnsi="Times New Roman"/>
        </w:rPr>
        <w:tab/>
        <w:t xml:space="preserve">Net operating surplus will be </w:t>
      </w:r>
      <w:r>
        <w:rPr>
          <w:rFonts w:ascii="Times New Roman" w:hAnsi="Times New Roman"/>
        </w:rPr>
        <w:tab/>
      </w:r>
      <w:r>
        <w:rPr>
          <w:rFonts w:ascii="Times New Roman" w:hAnsi="Times New Roman"/>
        </w:rPr>
        <w:tab/>
      </w:r>
      <w:r w:rsidRPr="005555F0">
        <w:rPr>
          <w:rFonts w:ascii="Times New Roman" w:hAnsi="Times New Roman"/>
        </w:rPr>
        <w:t xml:space="preserve">1950 </w:t>
      </w:r>
      <w:proofErr w:type="spellStart"/>
      <w:r w:rsidRPr="005555F0">
        <w:rPr>
          <w:rFonts w:ascii="Times New Roman" w:hAnsi="Times New Roman"/>
        </w:rPr>
        <w:t>Rials</w:t>
      </w:r>
      <w:proofErr w:type="spellEnd"/>
      <w:r>
        <w:rPr>
          <w:rFonts w:ascii="Times New Roman" w:hAnsi="Times New Roman"/>
        </w:rPr>
        <w:tab/>
        <w:t>(2000 – 50)</w:t>
      </w:r>
    </w:p>
    <w:p w14:paraId="74F63232" w14:textId="77777777" w:rsidR="005555F0" w:rsidRPr="006504BC" w:rsidRDefault="005555F0" w:rsidP="005555F0">
      <w:pPr>
        <w:spacing w:before="120" w:after="0" w:line="276" w:lineRule="auto"/>
        <w:ind w:left="852"/>
        <w:jc w:val="both"/>
        <w:rPr>
          <w:rFonts w:ascii="Times New Roman" w:hAnsi="Times New Roman"/>
          <w:color w:val="0000FF"/>
          <w:lang w:val="en-US"/>
        </w:rPr>
      </w:pPr>
      <w:r>
        <w:rPr>
          <w:rFonts w:ascii="Times New Roman" w:hAnsi="Times New Roman"/>
        </w:rPr>
        <w:tab/>
        <w:t xml:space="preserve">Net profit will be </w:t>
      </w:r>
      <w:r>
        <w:rPr>
          <w:rFonts w:ascii="Times New Roman" w:hAnsi="Times New Roman"/>
        </w:rPr>
        <w:tab/>
      </w:r>
      <w:r>
        <w:rPr>
          <w:rFonts w:ascii="Times New Roman" w:hAnsi="Times New Roman"/>
        </w:rPr>
        <w:tab/>
      </w:r>
      <w:r>
        <w:rPr>
          <w:rFonts w:ascii="Times New Roman" w:hAnsi="Times New Roman"/>
        </w:rPr>
        <w:tab/>
      </w:r>
      <w:r w:rsidRPr="005555F0">
        <w:rPr>
          <w:rFonts w:ascii="Times New Roman" w:hAnsi="Times New Roman"/>
        </w:rPr>
        <w:t xml:space="preserve">1200 </w:t>
      </w:r>
      <w:proofErr w:type="spellStart"/>
      <w:r w:rsidRPr="005555F0">
        <w:rPr>
          <w:rFonts w:ascii="Times New Roman" w:hAnsi="Times New Roman"/>
        </w:rPr>
        <w:t>Rials</w:t>
      </w:r>
      <w:proofErr w:type="spellEnd"/>
      <w:r>
        <w:rPr>
          <w:rFonts w:ascii="Times New Roman" w:hAnsi="Times New Roman"/>
        </w:rPr>
        <w:tab/>
        <w:t xml:space="preserve">(1250 – 50) </w:t>
      </w:r>
    </w:p>
    <w:p w14:paraId="56B0929D" w14:textId="381E1890" w:rsidR="006B7A9B" w:rsidRPr="00AE47DE" w:rsidRDefault="006B7A9B" w:rsidP="006B7A9B">
      <w:pPr>
        <w:spacing w:before="120" w:after="0" w:line="276" w:lineRule="auto"/>
        <w:ind w:left="852"/>
        <w:jc w:val="both"/>
        <w:rPr>
          <w:rFonts w:ascii="Times New Roman" w:hAnsi="Times New Roman"/>
          <w:color w:val="0000FF"/>
          <w:lang w:val="en-US"/>
        </w:rPr>
      </w:pPr>
      <w:r w:rsidRPr="00AE4DB8">
        <w:rPr>
          <w:rFonts w:ascii="Times New Roman" w:hAnsi="Times New Roman"/>
        </w:rPr>
        <w:tab/>
      </w:r>
      <w:r w:rsidRPr="00AE4DB8">
        <w:rPr>
          <w:rFonts w:ascii="Times New Roman" w:hAnsi="Times New Roman"/>
        </w:rPr>
        <w:tab/>
      </w:r>
      <w:r w:rsidRPr="00AE4DB8">
        <w:rPr>
          <w:rFonts w:ascii="Times New Roman" w:hAnsi="Times New Roman"/>
        </w:rPr>
        <w:tab/>
      </w:r>
      <w:r w:rsidRPr="00AE4DB8">
        <w:rPr>
          <w:rFonts w:ascii="Times New Roman" w:hAnsi="Times New Roman"/>
        </w:rPr>
        <w:tab/>
      </w:r>
      <w:r w:rsidRPr="00AE4DB8">
        <w:rPr>
          <w:rFonts w:ascii="Times New Roman" w:hAnsi="Times New Roman"/>
        </w:rPr>
        <w:tab/>
      </w:r>
    </w:p>
    <w:p w14:paraId="4EF58001" w14:textId="77777777" w:rsidR="006B7A9B" w:rsidRPr="002667FD" w:rsidRDefault="006B7A9B" w:rsidP="006B7A9B">
      <w:pPr>
        <w:spacing w:before="120" w:after="0" w:line="276" w:lineRule="auto"/>
        <w:jc w:val="both"/>
        <w:rPr>
          <w:rFonts w:ascii="Times New Roman" w:hAnsi="Times New Roman"/>
        </w:rPr>
      </w:pPr>
    </w:p>
    <w:p w14:paraId="1ABA3487" w14:textId="77777777" w:rsidR="0051007D" w:rsidRDefault="0051007D" w:rsidP="006B7A9B">
      <w:pPr>
        <w:spacing w:before="240" w:after="0" w:line="276" w:lineRule="auto"/>
        <w:jc w:val="both"/>
        <w:rPr>
          <w:rFonts w:ascii="Times New Roman" w:hAnsi="Times New Roman"/>
          <w:i/>
          <w:iCs/>
          <w:color w:val="0000FF"/>
        </w:rPr>
      </w:pPr>
    </w:p>
    <w:p w14:paraId="3B3C8094" w14:textId="745FA0EF" w:rsidR="006B7A9B" w:rsidRPr="00791092" w:rsidRDefault="006B7A9B" w:rsidP="006B7A9B">
      <w:pPr>
        <w:spacing w:before="240" w:after="0" w:line="276" w:lineRule="auto"/>
        <w:jc w:val="both"/>
        <w:rPr>
          <w:rFonts w:ascii="Times New Roman" w:hAnsi="Times New Roman"/>
          <w:i/>
          <w:iCs/>
          <w:color w:val="0000FF"/>
        </w:rPr>
      </w:pPr>
      <w:r w:rsidRPr="00791092">
        <w:rPr>
          <w:rFonts w:ascii="Times New Roman" w:hAnsi="Times New Roman"/>
          <w:i/>
          <w:iCs/>
          <w:color w:val="0000FF"/>
        </w:rPr>
        <w:lastRenderedPageBreak/>
        <w:t>Points to note</w:t>
      </w:r>
    </w:p>
    <w:p w14:paraId="244E5F47" w14:textId="64E0AA00" w:rsidR="00B40627" w:rsidRPr="00B40627" w:rsidRDefault="00B40627"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8979CD">
        <w:rPr>
          <w:rFonts w:ascii="Times New Roman" w:hAnsi="Times New Roman"/>
          <w:i/>
          <w:iCs/>
          <w:lang w:val="en-US"/>
        </w:rPr>
        <w:t>Gross Value Added (</w:t>
      </w:r>
      <w:r w:rsidRPr="008979CD">
        <w:rPr>
          <w:rFonts w:ascii="Times New Roman" w:hAnsi="Times New Roman"/>
          <w:b/>
          <w:bCs/>
          <w:i/>
          <w:iCs/>
          <w:lang w:val="en-US"/>
        </w:rPr>
        <w:t>GVA</w:t>
      </w:r>
      <w:r w:rsidRPr="008979CD">
        <w:rPr>
          <w:rFonts w:ascii="Times New Roman" w:hAnsi="Times New Roman"/>
          <w:i/>
          <w:iCs/>
          <w:lang w:val="en-US"/>
        </w:rPr>
        <w:t>)</w:t>
      </w:r>
      <w:r w:rsidRPr="008979CD">
        <w:rPr>
          <w:rFonts w:ascii="Times New Roman" w:hAnsi="Times New Roman"/>
          <w:lang w:val="en-US"/>
        </w:rPr>
        <w:t xml:space="preserve"> is gross value of output</w:t>
      </w:r>
      <w:r>
        <w:rPr>
          <w:rFonts w:ascii="Times New Roman" w:hAnsi="Times New Roman"/>
          <w:lang w:val="en-US"/>
        </w:rPr>
        <w:t xml:space="preserve"> (</w:t>
      </w:r>
      <w:r w:rsidRPr="00B40627">
        <w:rPr>
          <w:rFonts w:ascii="Times New Roman" w:hAnsi="Times New Roman"/>
          <w:b/>
          <w:bCs/>
          <w:i/>
          <w:iCs/>
          <w:lang w:val="en-US"/>
        </w:rPr>
        <w:t>GVO</w:t>
      </w:r>
      <w:r>
        <w:rPr>
          <w:rFonts w:ascii="Times New Roman" w:hAnsi="Times New Roman"/>
          <w:lang w:val="en-US"/>
        </w:rPr>
        <w:t xml:space="preserve">) </w:t>
      </w:r>
      <w:r w:rsidRPr="008979CD">
        <w:rPr>
          <w:rFonts w:ascii="Times New Roman" w:hAnsi="Times New Roman"/>
          <w:i/>
          <w:iCs/>
          <w:u w:val="single"/>
          <w:lang w:val="en-US"/>
        </w:rPr>
        <w:t>minus</w:t>
      </w:r>
      <w:r w:rsidRPr="008979CD">
        <w:rPr>
          <w:rFonts w:ascii="Times New Roman" w:hAnsi="Times New Roman"/>
          <w:lang w:val="en-US"/>
        </w:rPr>
        <w:t xml:space="preserve"> the value of goods &amp; services (intermediate consumption</w:t>
      </w:r>
      <w:r>
        <w:rPr>
          <w:rFonts w:ascii="Times New Roman" w:hAnsi="Times New Roman"/>
          <w:lang w:val="en-US"/>
        </w:rPr>
        <w:t xml:space="preserve">, </w:t>
      </w:r>
      <w:r w:rsidRPr="00B40627">
        <w:rPr>
          <w:rFonts w:ascii="Times New Roman" w:hAnsi="Times New Roman"/>
          <w:b/>
          <w:bCs/>
          <w:i/>
          <w:iCs/>
          <w:lang w:val="en-US"/>
        </w:rPr>
        <w:t>IC</w:t>
      </w:r>
      <w:r w:rsidRPr="008979CD">
        <w:rPr>
          <w:rFonts w:ascii="Times New Roman" w:hAnsi="Times New Roman"/>
          <w:lang w:val="en-US"/>
        </w:rPr>
        <w:t>) used to produce the output.</w:t>
      </w:r>
    </w:p>
    <w:p w14:paraId="4FA329DC" w14:textId="0C42DB32" w:rsidR="00B40627" w:rsidRPr="00B40627" w:rsidRDefault="009242E5" w:rsidP="00B40627">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4E01EB">
        <w:rPr>
          <w:rFonts w:ascii="Times New Roman" w:hAnsi="Times New Roman"/>
          <w:i/>
          <w:iCs/>
        </w:rPr>
        <w:t>GVA</w:t>
      </w:r>
      <w:r>
        <w:rPr>
          <w:rFonts w:ascii="Times New Roman" w:hAnsi="Times New Roman"/>
        </w:rPr>
        <w:t xml:space="preserve"> is the measure of production carried out by a production unit during </w:t>
      </w:r>
      <w:r w:rsidR="00B40627">
        <w:rPr>
          <w:rFonts w:ascii="Times New Roman" w:hAnsi="Times New Roman"/>
        </w:rPr>
        <w:t>an</w:t>
      </w:r>
      <w:r>
        <w:rPr>
          <w:rFonts w:ascii="Times New Roman" w:hAnsi="Times New Roman"/>
        </w:rPr>
        <w:t xml:space="preserve"> accounting period.</w:t>
      </w:r>
    </w:p>
    <w:p w14:paraId="186A9666" w14:textId="18B1200F" w:rsidR="00B40627" w:rsidRPr="00B40627" w:rsidRDefault="00B40627" w:rsidP="009242E5">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bCs/>
          <w:szCs w:val="24"/>
          <w:lang w:eastAsia="ja-JP"/>
        </w:rPr>
        <w:t xml:space="preserve">The sum of </w:t>
      </w:r>
      <w:r w:rsidRPr="008979CD">
        <w:rPr>
          <w:rFonts w:ascii="Times New Roman" w:hAnsi="Times New Roman"/>
          <w:i/>
          <w:iCs/>
          <w:lang w:val="en-US"/>
        </w:rPr>
        <w:t>Gross Value Added</w:t>
      </w:r>
      <w:r w:rsidRPr="00143AB9">
        <w:rPr>
          <w:rFonts w:ascii="Times New Roman" w:hAnsi="Times New Roman"/>
          <w:bCs/>
          <w:szCs w:val="24"/>
          <w:lang w:eastAsia="ja-JP"/>
        </w:rPr>
        <w:t xml:space="preserve"> of all the production units</w:t>
      </w:r>
      <w:r>
        <w:rPr>
          <w:rFonts w:ascii="Times New Roman" w:hAnsi="Times New Roman"/>
          <w:bCs/>
          <w:szCs w:val="24"/>
          <w:lang w:eastAsia="ja-JP"/>
        </w:rPr>
        <w:t xml:space="preserve"> </w:t>
      </w:r>
      <w:r w:rsidRPr="00143AB9">
        <w:rPr>
          <w:rFonts w:ascii="Times New Roman" w:hAnsi="Times New Roman"/>
          <w:bCs/>
          <w:szCs w:val="24"/>
          <w:lang w:eastAsia="ja-JP"/>
        </w:rPr>
        <w:t xml:space="preserve">of </w:t>
      </w:r>
      <w:r>
        <w:rPr>
          <w:rFonts w:ascii="Times New Roman" w:hAnsi="Times New Roman"/>
          <w:bCs/>
          <w:szCs w:val="24"/>
          <w:lang w:eastAsia="ja-JP"/>
        </w:rPr>
        <w:t xml:space="preserve">an economy </w:t>
      </w:r>
      <w:r w:rsidRPr="00143AB9">
        <w:rPr>
          <w:rFonts w:ascii="Times New Roman" w:hAnsi="Times New Roman"/>
          <w:bCs/>
          <w:szCs w:val="24"/>
          <w:lang w:eastAsia="ja-JP"/>
        </w:rPr>
        <w:t xml:space="preserve">is called </w:t>
      </w:r>
      <w:r w:rsidRPr="00B40627">
        <w:rPr>
          <w:rFonts w:ascii="Times New Roman" w:hAnsi="Times New Roman"/>
          <w:szCs w:val="24"/>
          <w:lang w:eastAsia="ja-JP"/>
        </w:rPr>
        <w:t>Gross Domestic Product</w:t>
      </w:r>
      <w:r w:rsidRPr="00143AB9">
        <w:rPr>
          <w:rFonts w:ascii="Times New Roman" w:hAnsi="Times New Roman"/>
          <w:bCs/>
          <w:szCs w:val="24"/>
          <w:lang w:eastAsia="ja-JP"/>
        </w:rPr>
        <w:t xml:space="preserve"> (</w:t>
      </w:r>
      <w:r w:rsidRPr="00143AB9">
        <w:rPr>
          <w:rFonts w:ascii="Times New Roman" w:hAnsi="Times New Roman"/>
          <w:b/>
          <w:bCs/>
          <w:i/>
          <w:szCs w:val="24"/>
          <w:lang w:eastAsia="ja-JP"/>
        </w:rPr>
        <w:t>GDP</w:t>
      </w:r>
      <w:r w:rsidRPr="00143AB9">
        <w:rPr>
          <w:rFonts w:ascii="Times New Roman" w:hAnsi="Times New Roman"/>
          <w:bCs/>
          <w:szCs w:val="24"/>
          <w:lang w:eastAsia="ja-JP"/>
        </w:rPr>
        <w:t xml:space="preserve">). </w:t>
      </w:r>
    </w:p>
    <w:p w14:paraId="5527AB28" w14:textId="4C1879A2" w:rsidR="006B7A9B" w:rsidRPr="009242E5" w:rsidRDefault="006B7A9B" w:rsidP="009242E5">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 xml:space="preserve">Factors of production are not </w:t>
      </w:r>
      <w:r w:rsidR="00B40627">
        <w:rPr>
          <w:rFonts w:ascii="Times New Roman" w:hAnsi="Times New Roman"/>
        </w:rPr>
        <w:t xml:space="preserve">entirely </w:t>
      </w:r>
      <w:r>
        <w:rPr>
          <w:rFonts w:ascii="Times New Roman" w:hAnsi="Times New Roman"/>
        </w:rPr>
        <w:t>used up in the production process</w:t>
      </w:r>
      <w:r w:rsidR="00B40627">
        <w:rPr>
          <w:rFonts w:ascii="Times New Roman" w:hAnsi="Times New Roman"/>
        </w:rPr>
        <w:t xml:space="preserve"> in an accounting year</w:t>
      </w:r>
      <w:r>
        <w:rPr>
          <w:rFonts w:ascii="Times New Roman" w:hAnsi="Times New Roman"/>
        </w:rPr>
        <w:t xml:space="preserve">. </w:t>
      </w:r>
    </w:p>
    <w:p w14:paraId="6DDDEDA1"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 xml:space="preserve">Services provided by factors of production are called </w:t>
      </w:r>
      <w:r w:rsidRPr="00DE285A">
        <w:rPr>
          <w:rFonts w:ascii="Times New Roman" w:hAnsi="Times New Roman"/>
          <w:i/>
          <w:iCs/>
        </w:rPr>
        <w:t>factor services</w:t>
      </w:r>
      <w:r>
        <w:rPr>
          <w:rFonts w:ascii="Times New Roman" w:hAnsi="Times New Roman"/>
        </w:rPr>
        <w:t xml:space="preserve">. </w:t>
      </w:r>
    </w:p>
    <w:p w14:paraId="75F219FE"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DE285A">
        <w:rPr>
          <w:rFonts w:ascii="Times New Roman" w:hAnsi="Times New Roman"/>
          <w:i/>
          <w:iCs/>
        </w:rPr>
        <w:t>Factor compensations</w:t>
      </w:r>
      <w:r>
        <w:rPr>
          <w:rFonts w:ascii="Times New Roman" w:hAnsi="Times New Roman"/>
        </w:rPr>
        <w:t xml:space="preserve"> are the amounts payable for participation of the factors in production process.</w:t>
      </w:r>
    </w:p>
    <w:p w14:paraId="63DC23AD"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DE285A">
        <w:rPr>
          <w:rFonts w:ascii="Times New Roman" w:hAnsi="Times New Roman"/>
          <w:i/>
          <w:iCs/>
        </w:rPr>
        <w:t>Factor compensations</w:t>
      </w:r>
      <w:r>
        <w:rPr>
          <w:rFonts w:ascii="Times New Roman" w:hAnsi="Times New Roman"/>
        </w:rPr>
        <w:t xml:space="preserve"> are not included in intermediate consumption.</w:t>
      </w:r>
    </w:p>
    <w:p w14:paraId="0F518E2D"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 xml:space="preserve">Only non-factor services used in production process are included in intermediate consumption. </w:t>
      </w:r>
    </w:p>
    <w:p w14:paraId="46C7FE28"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4801AB">
        <w:rPr>
          <w:rFonts w:ascii="Times New Roman" w:hAnsi="Times New Roman"/>
          <w:i/>
          <w:iCs/>
        </w:rPr>
        <w:t>Operating surplus</w:t>
      </w:r>
      <w:r>
        <w:rPr>
          <w:rFonts w:ascii="Times New Roman" w:hAnsi="Times New Roman"/>
        </w:rPr>
        <w:t xml:space="preserve"> is the sum of rent, interest and profit. </w:t>
      </w:r>
    </w:p>
    <w:p w14:paraId="016E2C03" w14:textId="5188DECE" w:rsidR="006B7A9B" w:rsidRPr="009242E5"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 xml:space="preserve">Only the firms run by </w:t>
      </w:r>
      <w:r w:rsidRPr="00333B36">
        <w:rPr>
          <w:rFonts w:ascii="Times New Roman" w:hAnsi="Times New Roman"/>
          <w:bCs/>
          <w:lang w:val="en-US"/>
        </w:rPr>
        <w:t xml:space="preserve">households </w:t>
      </w:r>
      <w:r>
        <w:rPr>
          <w:rFonts w:ascii="Times New Roman" w:hAnsi="Times New Roman"/>
          <w:bCs/>
          <w:lang w:val="en-US"/>
        </w:rPr>
        <w:t>(</w:t>
      </w:r>
      <w:r w:rsidRPr="00333B36">
        <w:rPr>
          <w:rFonts w:ascii="Times New Roman" w:hAnsi="Times New Roman"/>
          <w:bCs/>
          <w:lang w:val="en-US"/>
        </w:rPr>
        <w:t>lik</w:t>
      </w:r>
      <w:r>
        <w:rPr>
          <w:rFonts w:ascii="Times New Roman" w:hAnsi="Times New Roman"/>
          <w:bCs/>
          <w:lang w:val="en-US"/>
        </w:rPr>
        <w:t xml:space="preserve">e proprietorship &amp; partnerships) generate </w:t>
      </w:r>
      <w:r w:rsidR="009242E5">
        <w:rPr>
          <w:rFonts w:ascii="Times New Roman" w:hAnsi="Times New Roman"/>
          <w:i/>
          <w:iCs/>
        </w:rPr>
        <w:t>m</w:t>
      </w:r>
      <w:r>
        <w:rPr>
          <w:rFonts w:ascii="Times New Roman" w:hAnsi="Times New Roman"/>
          <w:i/>
          <w:iCs/>
        </w:rPr>
        <w:t>ixed income</w:t>
      </w:r>
      <w:r>
        <w:rPr>
          <w:rFonts w:ascii="Times New Roman" w:hAnsi="Times New Roman"/>
        </w:rPr>
        <w:t>.</w:t>
      </w:r>
      <w:r>
        <w:rPr>
          <w:rFonts w:ascii="Times New Roman" w:hAnsi="Times New Roman"/>
          <w:i/>
          <w:iCs/>
        </w:rPr>
        <w:t xml:space="preserve"> </w:t>
      </w:r>
    </w:p>
    <w:p w14:paraId="4561F2A2" w14:textId="59A6170D" w:rsidR="009242E5" w:rsidRPr="004E01EB" w:rsidRDefault="009242E5"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 xml:space="preserve">A production unit cannot generate </w:t>
      </w:r>
      <w:r w:rsidRPr="009242E5">
        <w:rPr>
          <w:rFonts w:ascii="Times New Roman" w:hAnsi="Times New Roman"/>
          <w:i/>
          <w:iCs/>
        </w:rPr>
        <w:t>operating surplus</w:t>
      </w:r>
      <w:r>
        <w:rPr>
          <w:rFonts w:ascii="Times New Roman" w:hAnsi="Times New Roman"/>
        </w:rPr>
        <w:t xml:space="preserve"> and </w:t>
      </w:r>
      <w:r w:rsidRPr="009242E5">
        <w:rPr>
          <w:rFonts w:ascii="Times New Roman" w:hAnsi="Times New Roman"/>
          <w:i/>
          <w:iCs/>
        </w:rPr>
        <w:t>mixed income</w:t>
      </w:r>
      <w:r>
        <w:rPr>
          <w:rFonts w:ascii="Times New Roman" w:hAnsi="Times New Roman"/>
        </w:rPr>
        <w:t xml:space="preserve"> at the same time. </w:t>
      </w:r>
    </w:p>
    <w:p w14:paraId="7A9B1CA5" w14:textId="77777777" w:rsidR="006B7A9B" w:rsidRPr="004E01E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4E01EB">
        <w:rPr>
          <w:rFonts w:ascii="Times New Roman" w:hAnsi="Times New Roman"/>
          <w:i/>
          <w:iCs/>
        </w:rPr>
        <w:t xml:space="preserve">CFC </w:t>
      </w:r>
      <w:r w:rsidRPr="004E01EB">
        <w:rPr>
          <w:rFonts w:ascii="Times New Roman" w:hAnsi="Times New Roman"/>
        </w:rPr>
        <w:t xml:space="preserve">represents the part of the capital goods (like plants &amp; machinery, buildings, warehouses and workshops) used up in the </w:t>
      </w:r>
      <w:r w:rsidRPr="004E01EB">
        <w:rPr>
          <w:rFonts w:ascii="Times New Roman" w:hAnsi="Times New Roman"/>
          <w:lang w:val="en-US"/>
        </w:rPr>
        <w:t>production process during the accounting period.</w:t>
      </w:r>
    </w:p>
    <w:p w14:paraId="2BA6D091"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4E01EB">
        <w:rPr>
          <w:rFonts w:ascii="Times New Roman" w:hAnsi="Times New Roman"/>
        </w:rPr>
        <w:t xml:space="preserve">Net contribution of a production unit to </w:t>
      </w:r>
      <w:r>
        <w:rPr>
          <w:rFonts w:ascii="Times New Roman" w:hAnsi="Times New Roman"/>
        </w:rPr>
        <w:t xml:space="preserve">economy’s production is measured by </w:t>
      </w:r>
      <w:r w:rsidRPr="004E01EB">
        <w:rPr>
          <w:rFonts w:ascii="Times New Roman" w:hAnsi="Times New Roman"/>
          <w:i/>
          <w:iCs/>
        </w:rPr>
        <w:t>NVA</w:t>
      </w:r>
      <w:r>
        <w:rPr>
          <w:rFonts w:ascii="Times New Roman" w:hAnsi="Times New Roman"/>
        </w:rPr>
        <w:t>.</w:t>
      </w:r>
    </w:p>
    <w:p w14:paraId="399C1BF9" w14:textId="043101FE" w:rsidR="006B7A9B" w:rsidRPr="00CE292C"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lang w:val="en-US"/>
        </w:rPr>
        <w:t>F</w:t>
      </w:r>
      <w:r w:rsidRPr="00CE5BC9">
        <w:rPr>
          <w:rFonts w:ascii="Times New Roman" w:hAnsi="Times New Roman"/>
          <w:lang w:val="en-US"/>
        </w:rPr>
        <w:t>or all macro-economic aggregates in the SNA, the difference between its ‘gross’ value and ‘net’ value is</w:t>
      </w:r>
      <w:r w:rsidR="000D36B9">
        <w:rPr>
          <w:rFonts w:ascii="Times New Roman" w:hAnsi="Times New Roman"/>
          <w:lang w:val="en-US"/>
        </w:rPr>
        <w:t xml:space="preserve"> the</w:t>
      </w:r>
      <w:r w:rsidRPr="00CE5BC9">
        <w:rPr>
          <w:rFonts w:ascii="Times New Roman" w:hAnsi="Times New Roman"/>
          <w:lang w:val="en-US"/>
        </w:rPr>
        <w:t xml:space="preserve"> </w:t>
      </w:r>
      <w:r w:rsidRPr="004E01EB">
        <w:rPr>
          <w:rFonts w:ascii="Times New Roman" w:hAnsi="Times New Roman"/>
          <w:i/>
          <w:iCs/>
          <w:lang w:val="en-US"/>
        </w:rPr>
        <w:t>CFC</w:t>
      </w:r>
      <w:r w:rsidRPr="00CE5BC9">
        <w:rPr>
          <w:rFonts w:ascii="Times New Roman" w:hAnsi="Times New Roman"/>
          <w:lang w:val="en-US"/>
        </w:rPr>
        <w:t>.</w:t>
      </w:r>
    </w:p>
    <w:p w14:paraId="34E9FC5E"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szCs w:val="24"/>
        </w:rPr>
      </w:pPr>
      <w:r>
        <w:rPr>
          <w:rFonts w:ascii="Times New Roman" w:hAnsi="Times New Roman"/>
          <w:szCs w:val="24"/>
        </w:rPr>
        <w:t xml:space="preserve">For a company, the </w:t>
      </w:r>
      <w:r w:rsidRPr="00CE292C">
        <w:rPr>
          <w:rFonts w:ascii="Times New Roman" w:hAnsi="Times New Roman"/>
          <w:szCs w:val="24"/>
        </w:rPr>
        <w:t xml:space="preserve">NVA is distributed as </w:t>
      </w:r>
      <w:r w:rsidRPr="00B40627">
        <w:rPr>
          <w:rFonts w:ascii="Times New Roman" w:hAnsi="Times New Roman"/>
          <w:i/>
          <w:iCs/>
          <w:szCs w:val="24"/>
        </w:rPr>
        <w:t>compensation of employees</w:t>
      </w:r>
      <w:r w:rsidRPr="00CE292C">
        <w:rPr>
          <w:rFonts w:ascii="Times New Roman" w:hAnsi="Times New Roman"/>
          <w:szCs w:val="24"/>
        </w:rPr>
        <w:t xml:space="preserve"> and </w:t>
      </w:r>
      <w:r w:rsidRPr="00B40627">
        <w:rPr>
          <w:rFonts w:ascii="Times New Roman" w:hAnsi="Times New Roman"/>
          <w:i/>
          <w:iCs/>
          <w:szCs w:val="24"/>
        </w:rPr>
        <w:t>net operating surplus</w:t>
      </w:r>
      <w:r w:rsidRPr="00CE292C">
        <w:rPr>
          <w:rFonts w:ascii="Times New Roman" w:hAnsi="Times New Roman"/>
          <w:szCs w:val="24"/>
        </w:rPr>
        <w:t>, i.e. rent, interest and net profit</w:t>
      </w:r>
      <w:r>
        <w:rPr>
          <w:rFonts w:ascii="Times New Roman" w:hAnsi="Times New Roman"/>
          <w:szCs w:val="24"/>
        </w:rPr>
        <w:t>.</w:t>
      </w:r>
    </w:p>
    <w:p w14:paraId="67260E17" w14:textId="65B504D9" w:rsidR="000D36B9" w:rsidRPr="00CE292C" w:rsidRDefault="000D36B9"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szCs w:val="24"/>
        </w:rPr>
      </w:pPr>
      <w:r>
        <w:rPr>
          <w:rFonts w:ascii="Times New Roman" w:hAnsi="Times New Roman"/>
          <w:szCs w:val="24"/>
        </w:rPr>
        <w:t xml:space="preserve">For a household enterprise, the NVA is distributed as </w:t>
      </w:r>
      <w:r w:rsidRPr="00B40627">
        <w:rPr>
          <w:rFonts w:ascii="Times New Roman" w:hAnsi="Times New Roman"/>
          <w:i/>
          <w:iCs/>
          <w:szCs w:val="24"/>
        </w:rPr>
        <w:t>compensation of employees</w:t>
      </w:r>
      <w:r>
        <w:rPr>
          <w:rFonts w:ascii="Times New Roman" w:hAnsi="Times New Roman"/>
          <w:szCs w:val="24"/>
        </w:rPr>
        <w:t xml:space="preserve"> and </w:t>
      </w:r>
      <w:r w:rsidRPr="00B40627">
        <w:rPr>
          <w:rFonts w:ascii="Times New Roman" w:hAnsi="Times New Roman"/>
          <w:i/>
          <w:iCs/>
          <w:szCs w:val="24"/>
        </w:rPr>
        <w:t>net mixed income</w:t>
      </w:r>
      <w:r>
        <w:rPr>
          <w:rFonts w:ascii="Times New Roman" w:hAnsi="Times New Roman"/>
          <w:szCs w:val="24"/>
        </w:rPr>
        <w:t xml:space="preserve">. </w:t>
      </w:r>
    </w:p>
    <w:p w14:paraId="0F8384FB" w14:textId="77777777" w:rsidR="006B7A9B" w:rsidRDefault="006B7A9B" w:rsidP="006B7A9B">
      <w:pPr>
        <w:spacing w:after="0" w:line="240" w:lineRule="auto"/>
        <w:rPr>
          <w:rFonts w:ascii="Times New Roman" w:hAnsi="Times New Roman"/>
          <w:b/>
          <w:color w:val="0000FF"/>
        </w:rPr>
      </w:pPr>
    </w:p>
    <w:p w14:paraId="43915B10" w14:textId="77777777" w:rsidR="006B7A9B" w:rsidRPr="0051007D" w:rsidRDefault="006B7A9B" w:rsidP="006B7A9B">
      <w:pPr>
        <w:pStyle w:val="Heading2"/>
        <w:rPr>
          <w:rFonts w:ascii="Times New Roman" w:hAnsi="Times New Roman"/>
          <w:b/>
          <w:bCs/>
          <w:i w:val="0"/>
          <w:iCs/>
          <w:color w:val="auto"/>
          <w:sz w:val="24"/>
          <w:szCs w:val="24"/>
        </w:rPr>
      </w:pPr>
      <w:r w:rsidRPr="0051007D">
        <w:rPr>
          <w:rFonts w:ascii="Times New Roman" w:hAnsi="Times New Roman"/>
          <w:b/>
          <w:bCs/>
          <w:i w:val="0"/>
          <w:iCs/>
          <w:color w:val="auto"/>
          <w:sz w:val="24"/>
          <w:szCs w:val="24"/>
        </w:rPr>
        <w:t>3.3</w:t>
      </w:r>
      <w:r w:rsidRPr="0051007D">
        <w:rPr>
          <w:rFonts w:ascii="Times New Roman" w:hAnsi="Times New Roman"/>
          <w:b/>
          <w:bCs/>
          <w:i w:val="0"/>
          <w:iCs/>
          <w:color w:val="auto"/>
          <w:sz w:val="24"/>
          <w:szCs w:val="24"/>
        </w:rPr>
        <w:tab/>
        <w:t>Circular flows of income and output</w:t>
      </w:r>
      <w:r w:rsidRPr="0051007D">
        <w:rPr>
          <w:rFonts w:ascii="Times New Roman" w:hAnsi="Times New Roman"/>
          <w:b/>
          <w:bCs/>
          <w:i w:val="0"/>
          <w:iCs/>
          <w:color w:val="auto"/>
          <w:sz w:val="24"/>
          <w:szCs w:val="24"/>
        </w:rPr>
        <w:tab/>
      </w:r>
    </w:p>
    <w:p w14:paraId="3A5F5266" w14:textId="77777777" w:rsidR="006B7A9B" w:rsidRPr="00DE3F8E" w:rsidRDefault="006B7A9B" w:rsidP="00B40627">
      <w:pPr>
        <w:pStyle w:val="NormalWeb"/>
        <w:spacing w:before="120" w:beforeAutospacing="0" w:after="0" w:afterAutospacing="0" w:line="276" w:lineRule="auto"/>
        <w:jc w:val="both"/>
        <w:textAlignment w:val="baseline"/>
        <w:rPr>
          <w:kern w:val="24"/>
          <w:sz w:val="22"/>
          <w:szCs w:val="22"/>
        </w:rPr>
      </w:pPr>
      <w:r w:rsidRPr="00DE3F8E">
        <w:rPr>
          <w:kern w:val="24"/>
          <w:sz w:val="22"/>
          <w:szCs w:val="22"/>
        </w:rPr>
        <w:t xml:space="preserve">We started this session by noting that </w:t>
      </w:r>
    </w:p>
    <w:p w14:paraId="75E8E7DF" w14:textId="77777777" w:rsidR="006B7A9B" w:rsidRPr="00DE3F8E" w:rsidRDefault="006B7A9B" w:rsidP="00E568C0">
      <w:pPr>
        <w:pStyle w:val="NormalWeb"/>
        <w:tabs>
          <w:tab w:val="left" w:pos="284"/>
        </w:tabs>
        <w:spacing w:before="0" w:beforeAutospacing="0" w:after="0" w:afterAutospacing="0" w:line="276" w:lineRule="auto"/>
        <w:ind w:left="288"/>
        <w:jc w:val="both"/>
        <w:textAlignment w:val="baseline"/>
        <w:rPr>
          <w:sz w:val="22"/>
          <w:szCs w:val="22"/>
        </w:rPr>
      </w:pPr>
      <w:r w:rsidRPr="00DE3F8E">
        <w:rPr>
          <w:kern w:val="24"/>
          <w:sz w:val="22"/>
          <w:szCs w:val="22"/>
        </w:rPr>
        <w:t>“</w:t>
      </w:r>
      <w:r w:rsidRPr="00DE3F8E">
        <w:rPr>
          <w:sz w:val="22"/>
          <w:szCs w:val="22"/>
        </w:rPr>
        <w:t xml:space="preserve">Income earned by the residents from participation in the production process is, in turn, spent on purchasing the goods and services produced in the economy.” </w:t>
      </w:r>
    </w:p>
    <w:p w14:paraId="03144788" w14:textId="77777777" w:rsidR="006B7A9B" w:rsidRPr="00DE3F8E" w:rsidRDefault="006B7A9B" w:rsidP="00B40627">
      <w:pPr>
        <w:pStyle w:val="NormalWeb"/>
        <w:spacing w:before="120" w:beforeAutospacing="0" w:after="0" w:afterAutospacing="0" w:line="276" w:lineRule="auto"/>
        <w:jc w:val="both"/>
        <w:textAlignment w:val="baseline"/>
        <w:rPr>
          <w:kern w:val="24"/>
          <w:sz w:val="22"/>
          <w:szCs w:val="22"/>
        </w:rPr>
      </w:pPr>
      <w:r w:rsidRPr="00DE3F8E">
        <w:rPr>
          <w:sz w:val="22"/>
          <w:szCs w:val="22"/>
        </w:rPr>
        <w:t xml:space="preserve">This implies that the value of production is equal to the income generated from production, which in turn is equal to the expenditure made for purchase of the goods &amp; services produced. Let’s once again look at the example of </w:t>
      </w:r>
      <w:proofErr w:type="spellStart"/>
      <w:r w:rsidRPr="00DE3F8E">
        <w:rPr>
          <w:i/>
          <w:iCs/>
          <w:sz w:val="22"/>
          <w:szCs w:val="22"/>
        </w:rPr>
        <w:t>Monojima</w:t>
      </w:r>
      <w:proofErr w:type="spellEnd"/>
      <w:r w:rsidRPr="00DE3F8E">
        <w:rPr>
          <w:sz w:val="22"/>
          <w:szCs w:val="22"/>
        </w:rPr>
        <w:t xml:space="preserve"> to understand how the income and expenditure are equal to the value of production.  </w:t>
      </w:r>
    </w:p>
    <w:p w14:paraId="3C08E713" w14:textId="77777777" w:rsidR="006B7A9B" w:rsidRPr="00DE3F8E" w:rsidRDefault="006B7A9B" w:rsidP="006B7A9B">
      <w:pPr>
        <w:pStyle w:val="NormalWeb"/>
        <w:spacing w:before="240" w:beforeAutospacing="0" w:after="0" w:afterAutospacing="0" w:line="276" w:lineRule="auto"/>
        <w:jc w:val="both"/>
        <w:textAlignment w:val="baseline"/>
        <w:rPr>
          <w:sz w:val="22"/>
          <w:szCs w:val="22"/>
        </w:rPr>
      </w:pPr>
      <w:r w:rsidRPr="000D36B9">
        <w:rPr>
          <w:i/>
          <w:iCs/>
          <w:color w:val="0000FF"/>
          <w:sz w:val="22"/>
          <w:szCs w:val="22"/>
        </w:rPr>
        <w:lastRenderedPageBreak/>
        <w:t>Example 4</w:t>
      </w:r>
      <w:r w:rsidRPr="000D36B9">
        <w:rPr>
          <w:color w:val="0000FF"/>
          <w:sz w:val="22"/>
          <w:szCs w:val="22"/>
        </w:rPr>
        <w:t xml:space="preserve">: Income and value of expenditure in </w:t>
      </w:r>
      <w:proofErr w:type="spellStart"/>
      <w:r w:rsidRPr="000D36B9">
        <w:rPr>
          <w:i/>
          <w:iCs/>
          <w:color w:val="0000FF"/>
          <w:sz w:val="22"/>
          <w:szCs w:val="22"/>
        </w:rPr>
        <w:t>Monojima</w:t>
      </w:r>
      <w:proofErr w:type="spellEnd"/>
    </w:p>
    <w:p w14:paraId="3C95A65C" w14:textId="77777777" w:rsidR="006B7A9B" w:rsidRPr="00DE3F8E" w:rsidRDefault="006B7A9B" w:rsidP="006B7A9B">
      <w:pPr>
        <w:pStyle w:val="NormalWeb"/>
        <w:spacing w:before="60" w:beforeAutospacing="0" w:after="0" w:afterAutospacing="0" w:line="276" w:lineRule="auto"/>
        <w:ind w:left="284"/>
        <w:jc w:val="both"/>
        <w:textAlignment w:val="baseline"/>
        <w:rPr>
          <w:kern w:val="24"/>
          <w:sz w:val="22"/>
          <w:szCs w:val="22"/>
        </w:rPr>
      </w:pPr>
      <w:r w:rsidRPr="00DE3F8E">
        <w:rPr>
          <w:kern w:val="24"/>
          <w:sz w:val="22"/>
          <w:szCs w:val="22"/>
        </w:rPr>
        <w:t xml:space="preserve">Now, it is known that the Family </w:t>
      </w:r>
      <w:r w:rsidRPr="00DE3F8E">
        <w:rPr>
          <w:b/>
          <w:bCs/>
          <w:kern w:val="24"/>
          <w:sz w:val="22"/>
          <w:szCs w:val="22"/>
        </w:rPr>
        <w:t>A</w:t>
      </w:r>
      <w:r w:rsidRPr="00DE3F8E">
        <w:rPr>
          <w:kern w:val="24"/>
          <w:sz w:val="22"/>
          <w:szCs w:val="22"/>
        </w:rPr>
        <w:t xml:space="preserve"> owned all the </w:t>
      </w:r>
      <w:r w:rsidRPr="00DE3F8E">
        <w:rPr>
          <w:kern w:val="24"/>
          <w:sz w:val="22"/>
          <w:szCs w:val="22"/>
          <w:lang w:val="en-GB"/>
        </w:rPr>
        <w:t>agricultural</w:t>
      </w:r>
      <w:r w:rsidRPr="00DE3F8E">
        <w:rPr>
          <w:kern w:val="24"/>
          <w:sz w:val="22"/>
          <w:szCs w:val="22"/>
        </w:rPr>
        <w:t xml:space="preserve"> land in the island. It received rent (on land) of 200 </w:t>
      </w:r>
      <w:r w:rsidRPr="00DE3F8E">
        <w:rPr>
          <w:i/>
          <w:kern w:val="24"/>
          <w:sz w:val="22"/>
          <w:szCs w:val="22"/>
        </w:rPr>
        <w:t>Cowries</w:t>
      </w:r>
      <w:r w:rsidRPr="00DE3F8E">
        <w:rPr>
          <w:kern w:val="24"/>
          <w:sz w:val="22"/>
          <w:szCs w:val="22"/>
        </w:rPr>
        <w:t xml:space="preserve"> from family </w:t>
      </w:r>
      <w:r w:rsidRPr="00DE3F8E">
        <w:rPr>
          <w:b/>
          <w:bCs/>
          <w:kern w:val="24"/>
          <w:sz w:val="22"/>
          <w:szCs w:val="22"/>
        </w:rPr>
        <w:t>C</w:t>
      </w:r>
      <w:r w:rsidRPr="00DE3F8E">
        <w:rPr>
          <w:kern w:val="24"/>
          <w:sz w:val="22"/>
          <w:szCs w:val="22"/>
        </w:rPr>
        <w:t xml:space="preserve">. Family </w:t>
      </w:r>
      <w:r w:rsidRPr="00DE3F8E">
        <w:rPr>
          <w:b/>
          <w:bCs/>
          <w:kern w:val="24"/>
          <w:sz w:val="22"/>
          <w:szCs w:val="22"/>
        </w:rPr>
        <w:t>A</w:t>
      </w:r>
      <w:r w:rsidRPr="00DE3F8E">
        <w:rPr>
          <w:kern w:val="24"/>
          <w:sz w:val="22"/>
          <w:szCs w:val="22"/>
        </w:rPr>
        <w:t xml:space="preserve"> also earned interest of 100 </w:t>
      </w:r>
      <w:r w:rsidRPr="00DE3F8E">
        <w:rPr>
          <w:i/>
          <w:kern w:val="24"/>
          <w:sz w:val="22"/>
          <w:szCs w:val="22"/>
        </w:rPr>
        <w:t>Cowries</w:t>
      </w:r>
      <w:r w:rsidRPr="00DE3F8E">
        <w:rPr>
          <w:kern w:val="24"/>
          <w:sz w:val="22"/>
          <w:szCs w:val="22"/>
        </w:rPr>
        <w:t xml:space="preserve"> from family </w:t>
      </w:r>
      <w:r w:rsidRPr="00DE3F8E">
        <w:rPr>
          <w:b/>
          <w:bCs/>
          <w:kern w:val="24"/>
          <w:sz w:val="22"/>
          <w:szCs w:val="22"/>
        </w:rPr>
        <w:t>E</w:t>
      </w:r>
      <w:r w:rsidRPr="00DE3F8E">
        <w:rPr>
          <w:kern w:val="24"/>
          <w:sz w:val="22"/>
          <w:szCs w:val="22"/>
        </w:rPr>
        <w:t xml:space="preserve"> for a loan given for setting up a bakery.  For its own business, family </w:t>
      </w:r>
      <w:r w:rsidRPr="00DE3F8E">
        <w:rPr>
          <w:b/>
          <w:bCs/>
          <w:kern w:val="24"/>
          <w:sz w:val="22"/>
          <w:szCs w:val="22"/>
        </w:rPr>
        <w:t>A</w:t>
      </w:r>
      <w:r w:rsidRPr="00DE3F8E">
        <w:rPr>
          <w:kern w:val="24"/>
          <w:sz w:val="22"/>
          <w:szCs w:val="22"/>
        </w:rPr>
        <w:t xml:space="preserve"> employed one person from family </w:t>
      </w:r>
      <w:r w:rsidRPr="00DE3F8E">
        <w:rPr>
          <w:b/>
          <w:bCs/>
          <w:kern w:val="24"/>
          <w:sz w:val="22"/>
          <w:szCs w:val="22"/>
        </w:rPr>
        <w:t>B</w:t>
      </w:r>
      <w:r w:rsidRPr="00DE3F8E">
        <w:rPr>
          <w:kern w:val="24"/>
          <w:sz w:val="22"/>
          <w:szCs w:val="22"/>
        </w:rPr>
        <w:t xml:space="preserve">, and paid him 50 </w:t>
      </w:r>
      <w:r w:rsidRPr="00DE3F8E">
        <w:rPr>
          <w:i/>
          <w:kern w:val="24"/>
          <w:sz w:val="22"/>
          <w:szCs w:val="22"/>
        </w:rPr>
        <w:t>Cowries</w:t>
      </w:r>
      <w:r w:rsidRPr="00DE3F8E">
        <w:rPr>
          <w:kern w:val="24"/>
          <w:sz w:val="22"/>
          <w:szCs w:val="22"/>
        </w:rPr>
        <w:t xml:space="preserve">. </w:t>
      </w:r>
    </w:p>
    <w:p w14:paraId="541BFBD3" w14:textId="77777777" w:rsidR="006B7A9B" w:rsidRPr="00DE3F8E" w:rsidRDefault="006B7A9B" w:rsidP="006B7A9B">
      <w:pPr>
        <w:pStyle w:val="NormalWeb"/>
        <w:spacing w:before="60" w:beforeAutospacing="0" w:after="0" w:afterAutospacing="0" w:line="276" w:lineRule="auto"/>
        <w:ind w:left="284"/>
        <w:jc w:val="both"/>
        <w:textAlignment w:val="baseline"/>
        <w:rPr>
          <w:kern w:val="24"/>
          <w:sz w:val="22"/>
          <w:szCs w:val="22"/>
        </w:rPr>
      </w:pPr>
      <w:r w:rsidRPr="00DE3F8E">
        <w:rPr>
          <w:kern w:val="24"/>
          <w:sz w:val="22"/>
          <w:szCs w:val="22"/>
        </w:rPr>
        <w:t xml:space="preserve">Note that these payments and receipts do not appear in the calculation of </w:t>
      </w:r>
      <w:r w:rsidRPr="00DE3F8E">
        <w:rPr>
          <w:i/>
          <w:kern w:val="24"/>
          <w:sz w:val="22"/>
          <w:szCs w:val="22"/>
        </w:rPr>
        <w:t>GDP</w:t>
      </w:r>
      <w:r w:rsidRPr="00DE3F8E">
        <w:rPr>
          <w:kern w:val="24"/>
          <w:sz w:val="22"/>
          <w:szCs w:val="22"/>
        </w:rPr>
        <w:t xml:space="preserve">, we have discussed so far. Instead, these are treated as the income the participating households get out of the production activities. </w:t>
      </w:r>
    </w:p>
    <w:p w14:paraId="5098B6C7" w14:textId="77777777" w:rsidR="006B7A9B" w:rsidRPr="00DE3F8E" w:rsidRDefault="006B7A9B" w:rsidP="000D36B9">
      <w:pPr>
        <w:pStyle w:val="NormalWeb"/>
        <w:spacing w:before="120" w:beforeAutospacing="0" w:after="0" w:afterAutospacing="0" w:line="276" w:lineRule="auto"/>
        <w:ind w:left="288"/>
        <w:jc w:val="both"/>
        <w:textAlignment w:val="baseline"/>
        <w:rPr>
          <w:kern w:val="24"/>
          <w:sz w:val="22"/>
          <w:szCs w:val="22"/>
        </w:rPr>
      </w:pPr>
      <w:r w:rsidRPr="00DE3F8E">
        <w:rPr>
          <w:kern w:val="24"/>
          <w:sz w:val="22"/>
          <w:szCs w:val="22"/>
        </w:rPr>
        <w:t xml:space="preserve">The household undertaking the production activity gets whatever is left after all the costs – on inputs, payment of employees, payment of rent and payment of interest. This forms the entrepreneurial income of the producer household. </w:t>
      </w:r>
    </w:p>
    <w:p w14:paraId="1E2BDE2F" w14:textId="294358A0" w:rsidR="006B7A9B" w:rsidRPr="00DE3F8E" w:rsidRDefault="006B7A9B" w:rsidP="000D36B9">
      <w:pPr>
        <w:pStyle w:val="NormalWeb"/>
        <w:spacing w:before="120" w:beforeAutospacing="0" w:after="120" w:afterAutospacing="0" w:line="276" w:lineRule="auto"/>
        <w:ind w:left="288"/>
        <w:jc w:val="both"/>
        <w:textAlignment w:val="baseline"/>
        <w:rPr>
          <w:kern w:val="24"/>
          <w:sz w:val="22"/>
          <w:szCs w:val="22"/>
        </w:rPr>
      </w:pPr>
      <w:r w:rsidRPr="00DE3F8E">
        <w:rPr>
          <w:kern w:val="24"/>
          <w:sz w:val="22"/>
          <w:szCs w:val="22"/>
        </w:rPr>
        <w:t xml:space="preserve">Incomes </w:t>
      </w:r>
      <w:r w:rsidR="000D36B9">
        <w:rPr>
          <w:kern w:val="24"/>
          <w:sz w:val="22"/>
          <w:szCs w:val="22"/>
        </w:rPr>
        <w:t xml:space="preserve">earned by </w:t>
      </w:r>
      <w:r w:rsidRPr="00DE3F8E">
        <w:rPr>
          <w:kern w:val="24"/>
          <w:sz w:val="22"/>
          <w:szCs w:val="22"/>
        </w:rPr>
        <w:t xml:space="preserve">each of the 5 households of </w:t>
      </w:r>
      <w:proofErr w:type="spellStart"/>
      <w:r w:rsidRPr="00DE3F8E">
        <w:rPr>
          <w:i/>
          <w:iCs/>
          <w:kern w:val="24"/>
          <w:sz w:val="22"/>
          <w:szCs w:val="22"/>
        </w:rPr>
        <w:t>Monojima</w:t>
      </w:r>
      <w:proofErr w:type="spellEnd"/>
      <w:r w:rsidRPr="00DE3F8E">
        <w:rPr>
          <w:kern w:val="24"/>
          <w:sz w:val="22"/>
          <w:szCs w:val="22"/>
        </w:rPr>
        <w:t xml:space="preserve"> are as follows: </w:t>
      </w:r>
    </w:p>
    <w:tbl>
      <w:tblPr>
        <w:tblW w:w="8322" w:type="dxa"/>
        <w:jc w:val="center"/>
        <w:tblInd w:w="378" w:type="dxa"/>
        <w:tblCellMar>
          <w:left w:w="0" w:type="dxa"/>
          <w:right w:w="0" w:type="dxa"/>
        </w:tblCellMar>
        <w:tblLook w:val="0420" w:firstRow="1" w:lastRow="0" w:firstColumn="0" w:lastColumn="0" w:noHBand="0" w:noVBand="1"/>
      </w:tblPr>
      <w:tblGrid>
        <w:gridCol w:w="1209"/>
        <w:gridCol w:w="1191"/>
        <w:gridCol w:w="1871"/>
        <w:gridCol w:w="2721"/>
        <w:gridCol w:w="1330"/>
      </w:tblGrid>
      <w:tr w:rsidR="006B7A9B" w:rsidRPr="00980114" w14:paraId="47D5F94F" w14:textId="77777777" w:rsidTr="000D36B9">
        <w:trPr>
          <w:trHeight w:val="397"/>
          <w:jc w:val="center"/>
        </w:trPr>
        <w:tc>
          <w:tcPr>
            <w:tcW w:w="1209"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13F784C6" w14:textId="77777777" w:rsidR="006B7A9B" w:rsidRPr="00DE3F8E" w:rsidRDefault="006B7A9B" w:rsidP="000D36B9">
            <w:pPr>
              <w:pStyle w:val="NormalWeb"/>
              <w:spacing w:before="120" w:line="276" w:lineRule="auto"/>
              <w:ind w:left="180"/>
              <w:jc w:val="both"/>
              <w:textAlignment w:val="baseline"/>
              <w:rPr>
                <w:sz w:val="22"/>
                <w:szCs w:val="22"/>
              </w:rPr>
            </w:pPr>
            <w:r w:rsidRPr="00DE3F8E">
              <w:rPr>
                <w:b/>
                <w:bCs/>
                <w:sz w:val="22"/>
                <w:szCs w:val="22"/>
              </w:rPr>
              <w:t>Family</w:t>
            </w:r>
          </w:p>
        </w:tc>
        <w:tc>
          <w:tcPr>
            <w:tcW w:w="119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19AD4F49" w14:textId="77777777" w:rsidR="006B7A9B" w:rsidRPr="00DE3F8E" w:rsidRDefault="006B7A9B" w:rsidP="00CD646B">
            <w:pPr>
              <w:pStyle w:val="NormalWeb"/>
              <w:spacing w:before="120" w:line="276" w:lineRule="auto"/>
              <w:jc w:val="both"/>
              <w:textAlignment w:val="baseline"/>
              <w:rPr>
                <w:sz w:val="22"/>
                <w:szCs w:val="22"/>
              </w:rPr>
            </w:pPr>
            <w:r w:rsidRPr="00DE3F8E">
              <w:rPr>
                <w:b/>
                <w:bCs/>
                <w:sz w:val="22"/>
                <w:szCs w:val="22"/>
                <w:lang w:val="en-US"/>
              </w:rPr>
              <w:t>wages</w:t>
            </w:r>
          </w:p>
        </w:tc>
        <w:tc>
          <w:tcPr>
            <w:tcW w:w="187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28C77591" w14:textId="77777777" w:rsidR="006B7A9B" w:rsidRPr="00DE3F8E" w:rsidRDefault="006B7A9B" w:rsidP="00CD646B">
            <w:pPr>
              <w:pStyle w:val="NormalWeb"/>
              <w:spacing w:before="120" w:line="276" w:lineRule="auto"/>
              <w:jc w:val="both"/>
              <w:textAlignment w:val="baseline"/>
              <w:rPr>
                <w:sz w:val="22"/>
                <w:szCs w:val="22"/>
              </w:rPr>
            </w:pPr>
            <w:r w:rsidRPr="00DE3F8E">
              <w:rPr>
                <w:b/>
                <w:bCs/>
                <w:sz w:val="22"/>
                <w:szCs w:val="22"/>
                <w:lang w:val="en-US"/>
              </w:rPr>
              <w:t>Rent/ interest</w:t>
            </w:r>
          </w:p>
        </w:tc>
        <w:tc>
          <w:tcPr>
            <w:tcW w:w="272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06F6118C" w14:textId="77777777" w:rsidR="006B7A9B" w:rsidRPr="00DE3F8E" w:rsidRDefault="006B7A9B" w:rsidP="00CD646B">
            <w:pPr>
              <w:pStyle w:val="NormalWeb"/>
              <w:spacing w:before="120" w:line="276" w:lineRule="auto"/>
              <w:jc w:val="both"/>
              <w:textAlignment w:val="baseline"/>
              <w:rPr>
                <w:sz w:val="22"/>
                <w:szCs w:val="22"/>
              </w:rPr>
            </w:pPr>
            <w:r w:rsidRPr="00DE3F8E">
              <w:rPr>
                <w:b/>
                <w:bCs/>
                <w:sz w:val="22"/>
                <w:szCs w:val="22"/>
                <w:lang w:val="en-US"/>
              </w:rPr>
              <w:t>Entrepreneurial income</w:t>
            </w:r>
          </w:p>
        </w:tc>
        <w:tc>
          <w:tcPr>
            <w:tcW w:w="133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08" w:type="dxa"/>
              <w:bottom w:w="72" w:type="dxa"/>
              <w:right w:w="108" w:type="dxa"/>
            </w:tcMar>
            <w:hideMark/>
          </w:tcPr>
          <w:p w14:paraId="290BE17B" w14:textId="77777777" w:rsidR="006B7A9B" w:rsidRPr="00DE3F8E" w:rsidRDefault="006B7A9B" w:rsidP="00CD646B">
            <w:pPr>
              <w:pStyle w:val="NormalWeb"/>
              <w:tabs>
                <w:tab w:val="left" w:pos="1283"/>
              </w:tabs>
              <w:spacing w:before="120" w:line="276" w:lineRule="auto"/>
              <w:ind w:right="264"/>
              <w:jc w:val="right"/>
              <w:textAlignment w:val="baseline"/>
              <w:rPr>
                <w:sz w:val="22"/>
                <w:szCs w:val="22"/>
              </w:rPr>
            </w:pPr>
            <w:r w:rsidRPr="00DE3F8E">
              <w:rPr>
                <w:b/>
                <w:bCs/>
                <w:sz w:val="22"/>
                <w:szCs w:val="22"/>
                <w:lang w:val="en-US"/>
              </w:rPr>
              <w:t>total</w:t>
            </w:r>
          </w:p>
        </w:tc>
      </w:tr>
      <w:tr w:rsidR="006B7A9B" w:rsidRPr="00980114" w14:paraId="6336B98F" w14:textId="77777777" w:rsidTr="000D36B9">
        <w:trPr>
          <w:trHeight w:val="340"/>
          <w:jc w:val="center"/>
        </w:trPr>
        <w:tc>
          <w:tcPr>
            <w:tcW w:w="1209"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6CA2C6E" w14:textId="77777777" w:rsidR="006B7A9B" w:rsidRPr="00DE3F8E" w:rsidRDefault="006B7A9B" w:rsidP="000D36B9">
            <w:pPr>
              <w:pStyle w:val="NormalWeb"/>
              <w:spacing w:before="120" w:line="276" w:lineRule="auto"/>
              <w:ind w:left="180"/>
              <w:jc w:val="both"/>
              <w:textAlignment w:val="baseline"/>
              <w:rPr>
                <w:sz w:val="22"/>
                <w:szCs w:val="22"/>
              </w:rPr>
            </w:pPr>
            <w:r w:rsidRPr="00DE3F8E">
              <w:rPr>
                <w:b/>
                <w:bCs/>
                <w:sz w:val="22"/>
                <w:szCs w:val="22"/>
                <w:lang w:val="en-US"/>
              </w:rPr>
              <w:t>A</w:t>
            </w:r>
          </w:p>
        </w:tc>
        <w:tc>
          <w:tcPr>
            <w:tcW w:w="119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451764E8" w14:textId="77777777" w:rsidR="006B7A9B" w:rsidRPr="00DE3F8E" w:rsidRDefault="006B7A9B" w:rsidP="00CD646B">
            <w:pPr>
              <w:pStyle w:val="NormalWeb"/>
              <w:spacing w:before="120" w:line="276" w:lineRule="auto"/>
              <w:jc w:val="right"/>
              <w:textAlignment w:val="baseline"/>
              <w:rPr>
                <w:sz w:val="22"/>
                <w:szCs w:val="22"/>
              </w:rPr>
            </w:pPr>
            <w:r w:rsidRPr="00DE3F8E">
              <w:rPr>
                <w:sz w:val="22"/>
                <w:szCs w:val="22"/>
                <w:lang w:val="en-US"/>
              </w:rPr>
              <w:t>0</w:t>
            </w:r>
          </w:p>
        </w:tc>
        <w:tc>
          <w:tcPr>
            <w:tcW w:w="187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2D86F651" w14:textId="77777777" w:rsidR="006B7A9B" w:rsidRPr="00DE3F8E" w:rsidRDefault="006B7A9B" w:rsidP="00CD646B">
            <w:pPr>
              <w:pStyle w:val="NormalWeb"/>
              <w:spacing w:before="120" w:line="276" w:lineRule="auto"/>
              <w:jc w:val="right"/>
              <w:textAlignment w:val="baseline"/>
              <w:rPr>
                <w:sz w:val="22"/>
                <w:szCs w:val="22"/>
              </w:rPr>
            </w:pPr>
            <w:r w:rsidRPr="00DE3F8E">
              <w:rPr>
                <w:sz w:val="22"/>
                <w:szCs w:val="22"/>
                <w:lang w:val="en-US"/>
              </w:rPr>
              <w:t>200 + 100 = 300</w:t>
            </w:r>
          </w:p>
        </w:tc>
        <w:tc>
          <w:tcPr>
            <w:tcW w:w="272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2DA459B1" w14:textId="77777777" w:rsidR="006B7A9B" w:rsidRPr="00DE3F8E" w:rsidRDefault="006B7A9B" w:rsidP="00CD646B">
            <w:pPr>
              <w:pStyle w:val="NormalWeb"/>
              <w:spacing w:before="120" w:line="276" w:lineRule="auto"/>
              <w:ind w:right="350"/>
              <w:jc w:val="right"/>
              <w:textAlignment w:val="baseline"/>
              <w:rPr>
                <w:sz w:val="22"/>
                <w:szCs w:val="22"/>
              </w:rPr>
            </w:pPr>
            <w:r w:rsidRPr="00DE3F8E">
              <w:rPr>
                <w:sz w:val="22"/>
                <w:szCs w:val="22"/>
                <w:lang w:val="en-US"/>
              </w:rPr>
              <w:t>135 – 50 = 85</w:t>
            </w:r>
          </w:p>
        </w:tc>
        <w:tc>
          <w:tcPr>
            <w:tcW w:w="1330"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1511B418" w14:textId="77777777" w:rsidR="006B7A9B" w:rsidRPr="00DE3F8E" w:rsidRDefault="006B7A9B" w:rsidP="00CD646B">
            <w:pPr>
              <w:pStyle w:val="NormalWeb"/>
              <w:tabs>
                <w:tab w:val="left" w:pos="1283"/>
              </w:tabs>
              <w:spacing w:before="120" w:line="276" w:lineRule="auto"/>
              <w:ind w:right="264"/>
              <w:jc w:val="right"/>
              <w:textAlignment w:val="baseline"/>
              <w:rPr>
                <w:sz w:val="22"/>
                <w:szCs w:val="22"/>
              </w:rPr>
            </w:pPr>
            <w:r w:rsidRPr="00DE3F8E">
              <w:rPr>
                <w:sz w:val="22"/>
                <w:szCs w:val="22"/>
                <w:lang w:val="en-US"/>
              </w:rPr>
              <w:t>385</w:t>
            </w:r>
          </w:p>
        </w:tc>
      </w:tr>
      <w:tr w:rsidR="006B7A9B" w:rsidRPr="00980114" w14:paraId="466EB06F" w14:textId="77777777" w:rsidTr="000D36B9">
        <w:trPr>
          <w:trHeight w:val="340"/>
          <w:jc w:val="center"/>
        </w:trPr>
        <w:tc>
          <w:tcPr>
            <w:tcW w:w="120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5798FAC" w14:textId="77777777" w:rsidR="006B7A9B" w:rsidRPr="00DE3F8E" w:rsidRDefault="006B7A9B" w:rsidP="000D36B9">
            <w:pPr>
              <w:pStyle w:val="NormalWeb"/>
              <w:spacing w:before="120" w:line="276" w:lineRule="auto"/>
              <w:ind w:left="180"/>
              <w:jc w:val="both"/>
              <w:textAlignment w:val="baseline"/>
              <w:rPr>
                <w:sz w:val="22"/>
                <w:szCs w:val="22"/>
              </w:rPr>
            </w:pPr>
            <w:r w:rsidRPr="00DE3F8E">
              <w:rPr>
                <w:b/>
                <w:bCs/>
                <w:sz w:val="22"/>
                <w:szCs w:val="22"/>
                <w:lang w:val="en-US"/>
              </w:rPr>
              <w:t>B</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3898276" w14:textId="77777777" w:rsidR="006B7A9B" w:rsidRPr="00DE3F8E" w:rsidRDefault="006B7A9B" w:rsidP="00CD646B">
            <w:pPr>
              <w:pStyle w:val="NormalWeb"/>
              <w:spacing w:before="120" w:line="276" w:lineRule="auto"/>
              <w:jc w:val="right"/>
              <w:textAlignment w:val="baseline"/>
              <w:rPr>
                <w:sz w:val="22"/>
                <w:szCs w:val="22"/>
              </w:rPr>
            </w:pPr>
            <w:r w:rsidRPr="00DE3F8E">
              <w:rPr>
                <w:sz w:val="22"/>
                <w:szCs w:val="22"/>
                <w:lang w:val="en-US"/>
              </w:rPr>
              <w:t>50</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D5EE5ED" w14:textId="77777777" w:rsidR="006B7A9B" w:rsidRPr="00DE3F8E" w:rsidRDefault="006B7A9B" w:rsidP="00CD646B">
            <w:pPr>
              <w:pStyle w:val="NormalWeb"/>
              <w:spacing w:before="120" w:line="276" w:lineRule="auto"/>
              <w:jc w:val="right"/>
              <w:textAlignment w:val="baseline"/>
              <w:rPr>
                <w:sz w:val="22"/>
                <w:szCs w:val="22"/>
              </w:rPr>
            </w:pPr>
            <w:r w:rsidRPr="00DE3F8E">
              <w:rPr>
                <w:sz w:val="22"/>
                <w:szCs w:val="22"/>
                <w:lang w:val="en-US"/>
              </w:rPr>
              <w:t>0</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CA76EA5" w14:textId="77777777" w:rsidR="006B7A9B" w:rsidRPr="00DE3F8E" w:rsidRDefault="006B7A9B" w:rsidP="00CD646B">
            <w:pPr>
              <w:pStyle w:val="NormalWeb"/>
              <w:spacing w:before="120" w:line="276" w:lineRule="auto"/>
              <w:ind w:right="350"/>
              <w:jc w:val="right"/>
              <w:textAlignment w:val="baseline"/>
              <w:rPr>
                <w:sz w:val="22"/>
                <w:szCs w:val="22"/>
              </w:rPr>
            </w:pPr>
            <w:r w:rsidRPr="00DE3F8E">
              <w:rPr>
                <w:sz w:val="22"/>
                <w:szCs w:val="22"/>
                <w:lang w:val="en-US"/>
              </w:rPr>
              <w:t>225</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E4C769A" w14:textId="77777777" w:rsidR="006B7A9B" w:rsidRPr="00DE3F8E" w:rsidRDefault="006B7A9B" w:rsidP="00CD646B">
            <w:pPr>
              <w:pStyle w:val="NormalWeb"/>
              <w:tabs>
                <w:tab w:val="left" w:pos="1283"/>
              </w:tabs>
              <w:spacing w:before="120" w:line="276" w:lineRule="auto"/>
              <w:ind w:right="264"/>
              <w:jc w:val="right"/>
              <w:textAlignment w:val="baseline"/>
              <w:rPr>
                <w:sz w:val="22"/>
                <w:szCs w:val="22"/>
              </w:rPr>
            </w:pPr>
            <w:r w:rsidRPr="00DE3F8E">
              <w:rPr>
                <w:sz w:val="22"/>
                <w:szCs w:val="22"/>
                <w:lang w:val="en-US"/>
              </w:rPr>
              <w:t>275</w:t>
            </w:r>
          </w:p>
        </w:tc>
      </w:tr>
      <w:tr w:rsidR="006B7A9B" w:rsidRPr="00980114" w14:paraId="21150651" w14:textId="77777777" w:rsidTr="000D36B9">
        <w:trPr>
          <w:trHeight w:val="340"/>
          <w:jc w:val="center"/>
        </w:trPr>
        <w:tc>
          <w:tcPr>
            <w:tcW w:w="1209"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1F737EE6" w14:textId="77777777" w:rsidR="006B7A9B" w:rsidRPr="00DE3F8E" w:rsidRDefault="006B7A9B" w:rsidP="000D36B9">
            <w:pPr>
              <w:pStyle w:val="NormalWeb"/>
              <w:spacing w:before="120" w:line="276" w:lineRule="auto"/>
              <w:ind w:left="180"/>
              <w:jc w:val="both"/>
              <w:textAlignment w:val="baseline"/>
              <w:rPr>
                <w:sz w:val="22"/>
                <w:szCs w:val="22"/>
              </w:rPr>
            </w:pPr>
            <w:r w:rsidRPr="00DE3F8E">
              <w:rPr>
                <w:b/>
                <w:bCs/>
                <w:sz w:val="22"/>
                <w:szCs w:val="22"/>
                <w:lang w:val="en-US"/>
              </w:rPr>
              <w:t>C</w:t>
            </w:r>
          </w:p>
        </w:tc>
        <w:tc>
          <w:tcPr>
            <w:tcW w:w="119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2CD7F89A" w14:textId="77777777" w:rsidR="006B7A9B" w:rsidRPr="00DE3F8E" w:rsidRDefault="006B7A9B" w:rsidP="00CD646B">
            <w:pPr>
              <w:pStyle w:val="NormalWeb"/>
              <w:spacing w:before="120" w:line="276" w:lineRule="auto"/>
              <w:jc w:val="right"/>
              <w:textAlignment w:val="baseline"/>
              <w:rPr>
                <w:sz w:val="22"/>
                <w:szCs w:val="22"/>
              </w:rPr>
            </w:pPr>
            <w:r w:rsidRPr="00DE3F8E">
              <w:rPr>
                <w:sz w:val="22"/>
                <w:szCs w:val="22"/>
                <w:lang w:val="en-US"/>
              </w:rPr>
              <w:t>0</w:t>
            </w:r>
          </w:p>
        </w:tc>
        <w:tc>
          <w:tcPr>
            <w:tcW w:w="187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468E483" w14:textId="77777777" w:rsidR="006B7A9B" w:rsidRPr="00DE3F8E" w:rsidRDefault="006B7A9B" w:rsidP="00CD646B">
            <w:pPr>
              <w:pStyle w:val="NormalWeb"/>
              <w:spacing w:before="120" w:line="276" w:lineRule="auto"/>
              <w:jc w:val="right"/>
              <w:textAlignment w:val="baseline"/>
              <w:rPr>
                <w:sz w:val="22"/>
                <w:szCs w:val="22"/>
              </w:rPr>
            </w:pPr>
            <w:r w:rsidRPr="00DE3F8E">
              <w:rPr>
                <w:sz w:val="22"/>
                <w:szCs w:val="22"/>
                <w:lang w:val="en-US"/>
              </w:rPr>
              <w:t>0</w:t>
            </w:r>
          </w:p>
        </w:tc>
        <w:tc>
          <w:tcPr>
            <w:tcW w:w="272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7137B1C" w14:textId="77777777" w:rsidR="006B7A9B" w:rsidRPr="00DE3F8E" w:rsidRDefault="006B7A9B" w:rsidP="00CD646B">
            <w:pPr>
              <w:pStyle w:val="NormalWeb"/>
              <w:spacing w:before="120" w:line="276" w:lineRule="auto"/>
              <w:ind w:right="350"/>
              <w:jc w:val="right"/>
              <w:textAlignment w:val="baseline"/>
              <w:rPr>
                <w:sz w:val="22"/>
                <w:szCs w:val="22"/>
              </w:rPr>
            </w:pPr>
            <w:r w:rsidRPr="00DE3F8E">
              <w:rPr>
                <w:sz w:val="22"/>
                <w:szCs w:val="22"/>
                <w:lang w:val="en-US"/>
              </w:rPr>
              <w:t>410 – 200 = 210</w:t>
            </w:r>
          </w:p>
        </w:tc>
        <w:tc>
          <w:tcPr>
            <w:tcW w:w="1330"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4166D563" w14:textId="77777777" w:rsidR="006B7A9B" w:rsidRPr="00DE3F8E" w:rsidRDefault="006B7A9B" w:rsidP="00CD646B">
            <w:pPr>
              <w:pStyle w:val="NormalWeb"/>
              <w:tabs>
                <w:tab w:val="left" w:pos="1283"/>
              </w:tabs>
              <w:spacing w:before="120" w:line="276" w:lineRule="auto"/>
              <w:ind w:right="264"/>
              <w:jc w:val="right"/>
              <w:textAlignment w:val="baseline"/>
              <w:rPr>
                <w:sz w:val="22"/>
                <w:szCs w:val="22"/>
              </w:rPr>
            </w:pPr>
            <w:r w:rsidRPr="00DE3F8E">
              <w:rPr>
                <w:sz w:val="22"/>
                <w:szCs w:val="22"/>
                <w:lang w:val="en-US"/>
              </w:rPr>
              <w:t>210</w:t>
            </w:r>
          </w:p>
        </w:tc>
      </w:tr>
      <w:tr w:rsidR="006B7A9B" w:rsidRPr="00980114" w14:paraId="1835F6BE" w14:textId="77777777" w:rsidTr="000D36B9">
        <w:trPr>
          <w:trHeight w:val="340"/>
          <w:jc w:val="center"/>
        </w:trPr>
        <w:tc>
          <w:tcPr>
            <w:tcW w:w="120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3EA0129D" w14:textId="77777777" w:rsidR="006B7A9B" w:rsidRPr="00DE3F8E" w:rsidRDefault="006B7A9B" w:rsidP="000D36B9">
            <w:pPr>
              <w:pStyle w:val="NormalWeb"/>
              <w:spacing w:before="120" w:line="276" w:lineRule="auto"/>
              <w:ind w:left="180"/>
              <w:jc w:val="both"/>
              <w:textAlignment w:val="baseline"/>
              <w:rPr>
                <w:sz w:val="22"/>
                <w:szCs w:val="22"/>
              </w:rPr>
            </w:pPr>
            <w:r w:rsidRPr="00DE3F8E">
              <w:rPr>
                <w:b/>
                <w:bCs/>
                <w:sz w:val="22"/>
                <w:szCs w:val="22"/>
                <w:lang w:val="en-US"/>
              </w:rPr>
              <w:t>D</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DF6EBED" w14:textId="77777777" w:rsidR="006B7A9B" w:rsidRPr="00DE3F8E" w:rsidRDefault="006B7A9B" w:rsidP="00CD646B">
            <w:pPr>
              <w:pStyle w:val="NormalWeb"/>
              <w:spacing w:before="120" w:line="276" w:lineRule="auto"/>
              <w:jc w:val="right"/>
              <w:textAlignment w:val="baseline"/>
              <w:rPr>
                <w:sz w:val="22"/>
                <w:szCs w:val="22"/>
              </w:rPr>
            </w:pPr>
            <w:r w:rsidRPr="00DE3F8E">
              <w:rPr>
                <w:sz w:val="22"/>
                <w:szCs w:val="22"/>
                <w:lang w:val="en-US"/>
              </w:rPr>
              <w:t>0</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4C5A33D" w14:textId="77777777" w:rsidR="006B7A9B" w:rsidRPr="00DE3F8E" w:rsidRDefault="006B7A9B" w:rsidP="00CD646B">
            <w:pPr>
              <w:pStyle w:val="NormalWeb"/>
              <w:spacing w:before="120" w:line="276" w:lineRule="auto"/>
              <w:jc w:val="right"/>
              <w:textAlignment w:val="baseline"/>
              <w:rPr>
                <w:sz w:val="22"/>
                <w:szCs w:val="22"/>
              </w:rPr>
            </w:pPr>
            <w:r w:rsidRPr="00DE3F8E">
              <w:rPr>
                <w:sz w:val="22"/>
                <w:szCs w:val="22"/>
                <w:lang w:val="en-US"/>
              </w:rPr>
              <w:t>0</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D142138" w14:textId="77777777" w:rsidR="006B7A9B" w:rsidRPr="00DE3F8E" w:rsidRDefault="006B7A9B" w:rsidP="00CD646B">
            <w:pPr>
              <w:pStyle w:val="NormalWeb"/>
              <w:spacing w:before="120" w:line="276" w:lineRule="auto"/>
              <w:ind w:right="350"/>
              <w:jc w:val="right"/>
              <w:textAlignment w:val="baseline"/>
              <w:rPr>
                <w:sz w:val="22"/>
                <w:szCs w:val="22"/>
              </w:rPr>
            </w:pPr>
            <w:r w:rsidRPr="00DE3F8E">
              <w:rPr>
                <w:sz w:val="22"/>
                <w:szCs w:val="22"/>
                <w:lang w:val="en-US"/>
              </w:rPr>
              <w:t>220</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84B34D1" w14:textId="77777777" w:rsidR="006B7A9B" w:rsidRPr="00DE3F8E" w:rsidRDefault="006B7A9B" w:rsidP="00CD646B">
            <w:pPr>
              <w:pStyle w:val="NormalWeb"/>
              <w:tabs>
                <w:tab w:val="left" w:pos="1283"/>
              </w:tabs>
              <w:spacing w:before="120" w:line="276" w:lineRule="auto"/>
              <w:ind w:right="264"/>
              <w:jc w:val="right"/>
              <w:textAlignment w:val="baseline"/>
              <w:rPr>
                <w:sz w:val="22"/>
                <w:szCs w:val="22"/>
              </w:rPr>
            </w:pPr>
            <w:r w:rsidRPr="00DE3F8E">
              <w:rPr>
                <w:sz w:val="22"/>
                <w:szCs w:val="22"/>
                <w:lang w:val="en-US"/>
              </w:rPr>
              <w:t>220</w:t>
            </w:r>
          </w:p>
        </w:tc>
      </w:tr>
      <w:tr w:rsidR="006B7A9B" w:rsidRPr="00980114" w14:paraId="1E3AD274" w14:textId="77777777" w:rsidTr="000D36B9">
        <w:trPr>
          <w:trHeight w:val="340"/>
          <w:jc w:val="center"/>
        </w:trPr>
        <w:tc>
          <w:tcPr>
            <w:tcW w:w="1209"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69478F11" w14:textId="77777777" w:rsidR="006B7A9B" w:rsidRPr="00DE3F8E" w:rsidRDefault="006B7A9B" w:rsidP="000D36B9">
            <w:pPr>
              <w:pStyle w:val="NormalWeb"/>
              <w:spacing w:before="120" w:line="276" w:lineRule="auto"/>
              <w:ind w:left="180"/>
              <w:jc w:val="both"/>
              <w:textAlignment w:val="baseline"/>
              <w:rPr>
                <w:sz w:val="22"/>
                <w:szCs w:val="22"/>
              </w:rPr>
            </w:pPr>
            <w:r w:rsidRPr="00DE3F8E">
              <w:rPr>
                <w:b/>
                <w:bCs/>
                <w:sz w:val="22"/>
                <w:szCs w:val="22"/>
                <w:lang w:val="en-US"/>
              </w:rPr>
              <w:t>E</w:t>
            </w:r>
          </w:p>
        </w:tc>
        <w:tc>
          <w:tcPr>
            <w:tcW w:w="119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9487A48" w14:textId="77777777" w:rsidR="006B7A9B" w:rsidRPr="00DE3F8E" w:rsidRDefault="006B7A9B" w:rsidP="00CD646B">
            <w:pPr>
              <w:pStyle w:val="NormalWeb"/>
              <w:spacing w:before="120" w:line="276" w:lineRule="auto"/>
              <w:jc w:val="right"/>
              <w:textAlignment w:val="baseline"/>
              <w:rPr>
                <w:sz w:val="22"/>
                <w:szCs w:val="22"/>
              </w:rPr>
            </w:pPr>
            <w:r w:rsidRPr="00DE3F8E">
              <w:rPr>
                <w:sz w:val="22"/>
                <w:szCs w:val="22"/>
                <w:lang w:val="en-US"/>
              </w:rPr>
              <w:t>0</w:t>
            </w:r>
          </w:p>
        </w:tc>
        <w:tc>
          <w:tcPr>
            <w:tcW w:w="187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6C8806B4" w14:textId="77777777" w:rsidR="006B7A9B" w:rsidRPr="00DE3F8E" w:rsidRDefault="006B7A9B" w:rsidP="00CD646B">
            <w:pPr>
              <w:pStyle w:val="NormalWeb"/>
              <w:spacing w:before="120" w:line="276" w:lineRule="auto"/>
              <w:jc w:val="right"/>
              <w:textAlignment w:val="baseline"/>
              <w:rPr>
                <w:sz w:val="22"/>
                <w:szCs w:val="22"/>
              </w:rPr>
            </w:pPr>
            <w:r w:rsidRPr="00DE3F8E">
              <w:rPr>
                <w:sz w:val="22"/>
                <w:szCs w:val="22"/>
                <w:lang w:val="en-US"/>
              </w:rPr>
              <w:t>0</w:t>
            </w:r>
          </w:p>
        </w:tc>
        <w:tc>
          <w:tcPr>
            <w:tcW w:w="272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39760C9F" w14:textId="77777777" w:rsidR="006B7A9B" w:rsidRPr="00DE3F8E" w:rsidRDefault="006B7A9B" w:rsidP="00CD646B">
            <w:pPr>
              <w:pStyle w:val="NormalWeb"/>
              <w:spacing w:before="120" w:line="276" w:lineRule="auto"/>
              <w:ind w:right="350"/>
              <w:jc w:val="right"/>
              <w:textAlignment w:val="baseline"/>
              <w:rPr>
                <w:sz w:val="22"/>
                <w:szCs w:val="22"/>
              </w:rPr>
            </w:pPr>
            <w:r w:rsidRPr="00DE3F8E">
              <w:rPr>
                <w:sz w:val="22"/>
                <w:szCs w:val="22"/>
                <w:lang w:val="en-US"/>
              </w:rPr>
              <w:t>415 – 100 = 315</w:t>
            </w:r>
          </w:p>
        </w:tc>
        <w:tc>
          <w:tcPr>
            <w:tcW w:w="1330"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00CEF287" w14:textId="77777777" w:rsidR="006B7A9B" w:rsidRPr="00DE3F8E" w:rsidRDefault="006B7A9B" w:rsidP="00CD646B">
            <w:pPr>
              <w:pStyle w:val="NormalWeb"/>
              <w:tabs>
                <w:tab w:val="left" w:pos="1283"/>
              </w:tabs>
              <w:spacing w:before="120" w:line="276" w:lineRule="auto"/>
              <w:ind w:right="264"/>
              <w:jc w:val="right"/>
              <w:textAlignment w:val="baseline"/>
              <w:rPr>
                <w:sz w:val="22"/>
                <w:szCs w:val="22"/>
              </w:rPr>
            </w:pPr>
            <w:r w:rsidRPr="00DE3F8E">
              <w:rPr>
                <w:sz w:val="22"/>
                <w:szCs w:val="22"/>
                <w:lang w:val="en-US"/>
              </w:rPr>
              <w:t>315</w:t>
            </w:r>
          </w:p>
        </w:tc>
      </w:tr>
      <w:tr w:rsidR="006B7A9B" w:rsidRPr="00980114" w14:paraId="2ED16BC3" w14:textId="77777777" w:rsidTr="000D36B9">
        <w:trPr>
          <w:trHeight w:val="340"/>
          <w:jc w:val="center"/>
        </w:trPr>
        <w:tc>
          <w:tcPr>
            <w:tcW w:w="1209"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51A86277" w14:textId="77777777" w:rsidR="006B7A9B" w:rsidRPr="00DE3F8E" w:rsidRDefault="006B7A9B" w:rsidP="000D36B9">
            <w:pPr>
              <w:pStyle w:val="NormalWeb"/>
              <w:spacing w:before="120" w:line="276" w:lineRule="auto"/>
              <w:ind w:left="180"/>
              <w:jc w:val="both"/>
              <w:textAlignment w:val="baseline"/>
              <w:rPr>
                <w:sz w:val="22"/>
                <w:szCs w:val="22"/>
              </w:rPr>
            </w:pPr>
            <w:r w:rsidRPr="00DE3F8E">
              <w:rPr>
                <w:b/>
                <w:bCs/>
                <w:sz w:val="22"/>
                <w:szCs w:val="22"/>
                <w:lang w:val="en-US"/>
              </w:rPr>
              <w:t xml:space="preserve">All </w:t>
            </w:r>
          </w:p>
        </w:tc>
        <w:tc>
          <w:tcPr>
            <w:tcW w:w="119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43D648A8" w14:textId="77777777" w:rsidR="006B7A9B" w:rsidRPr="00DE3F8E" w:rsidRDefault="006B7A9B" w:rsidP="00CD646B">
            <w:pPr>
              <w:pStyle w:val="NormalWeb"/>
              <w:spacing w:before="120" w:line="276" w:lineRule="auto"/>
              <w:jc w:val="right"/>
              <w:textAlignment w:val="baseline"/>
              <w:rPr>
                <w:sz w:val="22"/>
                <w:szCs w:val="22"/>
              </w:rPr>
            </w:pPr>
            <w:r w:rsidRPr="00DE3F8E">
              <w:rPr>
                <w:sz w:val="22"/>
                <w:szCs w:val="22"/>
                <w:lang w:val="en-US"/>
              </w:rPr>
              <w:t>50</w:t>
            </w:r>
          </w:p>
        </w:tc>
        <w:tc>
          <w:tcPr>
            <w:tcW w:w="187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0EAE39E3" w14:textId="77777777" w:rsidR="006B7A9B" w:rsidRPr="00DE3F8E" w:rsidRDefault="006B7A9B" w:rsidP="00CD646B">
            <w:pPr>
              <w:pStyle w:val="NormalWeb"/>
              <w:spacing w:before="120" w:line="276" w:lineRule="auto"/>
              <w:jc w:val="right"/>
              <w:textAlignment w:val="baseline"/>
              <w:rPr>
                <w:sz w:val="22"/>
                <w:szCs w:val="22"/>
              </w:rPr>
            </w:pPr>
            <w:r w:rsidRPr="00DE3F8E">
              <w:rPr>
                <w:sz w:val="22"/>
                <w:szCs w:val="22"/>
                <w:lang w:val="en-US"/>
              </w:rPr>
              <w:t>300</w:t>
            </w:r>
          </w:p>
        </w:tc>
        <w:tc>
          <w:tcPr>
            <w:tcW w:w="272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4CEF7FAC" w14:textId="77777777" w:rsidR="006B7A9B" w:rsidRPr="00DE3F8E" w:rsidRDefault="006B7A9B" w:rsidP="00CD646B">
            <w:pPr>
              <w:pStyle w:val="NormalWeb"/>
              <w:spacing w:before="120" w:line="276" w:lineRule="auto"/>
              <w:ind w:right="350"/>
              <w:jc w:val="right"/>
              <w:textAlignment w:val="baseline"/>
              <w:rPr>
                <w:sz w:val="22"/>
                <w:szCs w:val="22"/>
              </w:rPr>
            </w:pPr>
            <w:r w:rsidRPr="00DE3F8E">
              <w:rPr>
                <w:sz w:val="22"/>
                <w:szCs w:val="22"/>
                <w:lang w:val="en-US"/>
              </w:rPr>
              <w:t>1055</w:t>
            </w:r>
          </w:p>
        </w:tc>
        <w:tc>
          <w:tcPr>
            <w:tcW w:w="133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08" w:type="dxa"/>
              <w:bottom w:w="72" w:type="dxa"/>
              <w:right w:w="108" w:type="dxa"/>
            </w:tcMar>
            <w:hideMark/>
          </w:tcPr>
          <w:p w14:paraId="1B01CAE5" w14:textId="77777777" w:rsidR="006B7A9B" w:rsidRPr="00DE3F8E" w:rsidRDefault="006B7A9B" w:rsidP="00CD646B">
            <w:pPr>
              <w:pStyle w:val="NormalWeb"/>
              <w:tabs>
                <w:tab w:val="left" w:pos="1283"/>
              </w:tabs>
              <w:spacing w:before="120" w:line="276" w:lineRule="auto"/>
              <w:ind w:right="264"/>
              <w:jc w:val="right"/>
              <w:textAlignment w:val="baseline"/>
              <w:rPr>
                <w:sz w:val="22"/>
                <w:szCs w:val="22"/>
              </w:rPr>
            </w:pPr>
            <w:r w:rsidRPr="00DE3F8E">
              <w:rPr>
                <w:b/>
                <w:bCs/>
                <w:sz w:val="22"/>
                <w:szCs w:val="22"/>
                <w:lang w:val="en-US"/>
              </w:rPr>
              <w:t>1405</w:t>
            </w:r>
          </w:p>
        </w:tc>
      </w:tr>
    </w:tbl>
    <w:p w14:paraId="331FF700" w14:textId="77777777" w:rsidR="006B7A9B" w:rsidRPr="00DE3F8E" w:rsidRDefault="006B7A9B" w:rsidP="006B7A9B">
      <w:pPr>
        <w:pStyle w:val="NormalWeb"/>
        <w:spacing w:before="120" w:beforeAutospacing="0" w:after="0" w:afterAutospacing="0" w:line="276" w:lineRule="auto"/>
        <w:ind w:left="284"/>
        <w:jc w:val="both"/>
        <w:textAlignment w:val="baseline"/>
        <w:rPr>
          <w:sz w:val="22"/>
          <w:szCs w:val="22"/>
        </w:rPr>
      </w:pPr>
      <w:r w:rsidRPr="00DE3F8E">
        <w:rPr>
          <w:sz w:val="22"/>
          <w:szCs w:val="22"/>
        </w:rPr>
        <w:t xml:space="preserve">Total income of the households of </w:t>
      </w:r>
      <w:proofErr w:type="spellStart"/>
      <w:r w:rsidRPr="00DE3F8E">
        <w:rPr>
          <w:i/>
          <w:iCs/>
          <w:sz w:val="22"/>
          <w:szCs w:val="22"/>
        </w:rPr>
        <w:t>Monojima</w:t>
      </w:r>
      <w:proofErr w:type="spellEnd"/>
      <w:r w:rsidRPr="00DE3F8E">
        <w:rPr>
          <w:sz w:val="22"/>
          <w:szCs w:val="22"/>
        </w:rPr>
        <w:t xml:space="preserve"> was 1405 – same as the GDP.  </w:t>
      </w:r>
    </w:p>
    <w:p w14:paraId="6C5388B3" w14:textId="77777777" w:rsidR="006B7A9B" w:rsidRPr="00DE3F8E" w:rsidRDefault="006B7A9B" w:rsidP="006B7A9B">
      <w:pPr>
        <w:pStyle w:val="NormalWeb"/>
        <w:spacing w:before="0" w:beforeAutospacing="0" w:after="120" w:afterAutospacing="0" w:line="276" w:lineRule="auto"/>
        <w:ind w:left="284"/>
        <w:jc w:val="both"/>
        <w:textAlignment w:val="baseline"/>
        <w:rPr>
          <w:sz w:val="22"/>
          <w:szCs w:val="22"/>
          <w:lang w:val="en-GB"/>
        </w:rPr>
      </w:pPr>
      <w:r w:rsidRPr="00DE3F8E">
        <w:rPr>
          <w:sz w:val="22"/>
          <w:szCs w:val="22"/>
          <w:lang w:val="en-GB"/>
        </w:rPr>
        <w:t xml:space="preserve">Turning to expenditure, we have seen that only a part of the goods and services are ultimately consumed by the households. This is called </w:t>
      </w:r>
      <w:r w:rsidRPr="00DE3F8E">
        <w:rPr>
          <w:b/>
          <w:bCs/>
          <w:sz w:val="22"/>
          <w:szCs w:val="22"/>
          <w:lang w:val="en-GB"/>
        </w:rPr>
        <w:t xml:space="preserve">Final Consumption </w:t>
      </w:r>
      <w:r w:rsidRPr="00DE3F8E">
        <w:rPr>
          <w:sz w:val="22"/>
          <w:szCs w:val="22"/>
          <w:lang w:val="en-GB"/>
        </w:rPr>
        <w:t xml:space="preserve">a represents the expenditure made by the households. For </w:t>
      </w:r>
      <w:proofErr w:type="spellStart"/>
      <w:r w:rsidRPr="00DE3F8E">
        <w:rPr>
          <w:i/>
          <w:iCs/>
          <w:sz w:val="22"/>
          <w:szCs w:val="22"/>
          <w:lang w:val="en-GB"/>
        </w:rPr>
        <w:t>Monojima</w:t>
      </w:r>
      <w:proofErr w:type="spellEnd"/>
      <w:r w:rsidRPr="00DE3F8E">
        <w:rPr>
          <w:sz w:val="22"/>
          <w:szCs w:val="22"/>
          <w:lang w:val="en-GB"/>
        </w:rPr>
        <w:t xml:space="preserve"> in 2010, it was as follows:</w:t>
      </w:r>
    </w:p>
    <w:tbl>
      <w:tblPr>
        <w:tblW w:w="8550" w:type="dxa"/>
        <w:tblInd w:w="378" w:type="dxa"/>
        <w:tblLayout w:type="fixed"/>
        <w:tblCellMar>
          <w:left w:w="0" w:type="dxa"/>
          <w:right w:w="0" w:type="dxa"/>
        </w:tblCellMar>
        <w:tblLook w:val="0420" w:firstRow="1" w:lastRow="0" w:firstColumn="0" w:lastColumn="0" w:noHBand="0" w:noVBand="1"/>
      </w:tblPr>
      <w:tblGrid>
        <w:gridCol w:w="1160"/>
        <w:gridCol w:w="1733"/>
        <w:gridCol w:w="2451"/>
        <w:gridCol w:w="2069"/>
        <w:gridCol w:w="1137"/>
      </w:tblGrid>
      <w:tr w:rsidR="006B7A9B" w:rsidRPr="00980114" w14:paraId="6B015AF3" w14:textId="77777777" w:rsidTr="000D36B9">
        <w:trPr>
          <w:trHeight w:val="407"/>
        </w:trPr>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5BB022BA" w14:textId="77777777" w:rsidR="006B7A9B" w:rsidRPr="00DE3F8E" w:rsidRDefault="006B7A9B" w:rsidP="00CD646B">
            <w:pPr>
              <w:pStyle w:val="NormalWeb"/>
              <w:spacing w:before="120" w:line="276" w:lineRule="auto"/>
              <w:ind w:left="284"/>
              <w:jc w:val="both"/>
              <w:textAlignment w:val="baseline"/>
              <w:rPr>
                <w:sz w:val="22"/>
                <w:szCs w:val="22"/>
              </w:rPr>
            </w:pPr>
            <w:r w:rsidRPr="00DE3F8E">
              <w:rPr>
                <w:b/>
                <w:bCs/>
                <w:sz w:val="22"/>
                <w:szCs w:val="22"/>
              </w:rPr>
              <w:t>Family</w:t>
            </w:r>
          </w:p>
        </w:tc>
        <w:tc>
          <w:tcPr>
            <w:tcW w:w="739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0F312266" w14:textId="77777777" w:rsidR="006B7A9B" w:rsidRPr="00DE3F8E" w:rsidRDefault="006B7A9B" w:rsidP="00CD646B">
            <w:pPr>
              <w:pStyle w:val="NormalWeb"/>
              <w:spacing w:before="120" w:line="276" w:lineRule="auto"/>
              <w:ind w:left="284"/>
              <w:jc w:val="center"/>
              <w:textAlignment w:val="baseline"/>
              <w:rPr>
                <w:sz w:val="22"/>
                <w:szCs w:val="22"/>
              </w:rPr>
            </w:pPr>
            <w:r w:rsidRPr="00DE3F8E">
              <w:rPr>
                <w:b/>
                <w:bCs/>
                <w:sz w:val="22"/>
                <w:szCs w:val="22"/>
                <w:lang w:val="en-US"/>
              </w:rPr>
              <w:t xml:space="preserve">Final consumption </w:t>
            </w:r>
            <w:r w:rsidRPr="00DE3F8E">
              <w:rPr>
                <w:sz w:val="22"/>
                <w:szCs w:val="22"/>
                <w:lang w:val="en-US"/>
              </w:rPr>
              <w:t>(</w:t>
            </w:r>
            <w:r w:rsidRPr="00DE3F8E">
              <w:rPr>
                <w:i/>
                <w:iCs/>
                <w:sz w:val="22"/>
                <w:szCs w:val="22"/>
                <w:lang w:val="en-US"/>
              </w:rPr>
              <w:t>Cowries</w:t>
            </w:r>
            <w:r w:rsidRPr="00DE3F8E">
              <w:rPr>
                <w:sz w:val="22"/>
                <w:szCs w:val="22"/>
                <w:lang w:val="en-US"/>
              </w:rPr>
              <w:t>)</w:t>
            </w:r>
          </w:p>
        </w:tc>
      </w:tr>
      <w:tr w:rsidR="006B7A9B" w:rsidRPr="00980114" w14:paraId="6E56FBE1" w14:textId="77777777" w:rsidTr="000D36B9">
        <w:trPr>
          <w:trHeight w:val="387"/>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2E0B0973" w14:textId="77777777" w:rsidR="006B7A9B" w:rsidRPr="00DE3F8E" w:rsidRDefault="006B7A9B" w:rsidP="00CD646B">
            <w:pPr>
              <w:pStyle w:val="NormalWeb"/>
              <w:spacing w:before="120" w:line="276" w:lineRule="auto"/>
              <w:ind w:left="284"/>
              <w:jc w:val="both"/>
              <w:textAlignment w:val="baseline"/>
              <w:rPr>
                <w:sz w:val="22"/>
                <w:szCs w:val="22"/>
              </w:rPr>
            </w:pPr>
          </w:p>
        </w:tc>
        <w:tc>
          <w:tcPr>
            <w:tcW w:w="1733"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8764D47" w14:textId="77777777" w:rsidR="006B7A9B" w:rsidRPr="00DE3F8E" w:rsidRDefault="006B7A9B" w:rsidP="00CD646B">
            <w:pPr>
              <w:pStyle w:val="NormalWeb"/>
              <w:spacing w:before="120" w:line="276" w:lineRule="auto"/>
              <w:ind w:left="284"/>
              <w:jc w:val="both"/>
              <w:textAlignment w:val="baseline"/>
              <w:rPr>
                <w:sz w:val="22"/>
                <w:szCs w:val="22"/>
              </w:rPr>
            </w:pPr>
            <w:r w:rsidRPr="00DE3F8E">
              <w:rPr>
                <w:sz w:val="22"/>
                <w:szCs w:val="22"/>
                <w:lang w:val="en-US"/>
              </w:rPr>
              <w:t>Bread</w:t>
            </w:r>
          </w:p>
        </w:tc>
        <w:tc>
          <w:tcPr>
            <w:tcW w:w="245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6D7F8816" w14:textId="77777777" w:rsidR="006B7A9B" w:rsidRPr="00DE3F8E" w:rsidRDefault="006B7A9B" w:rsidP="00CD646B">
            <w:pPr>
              <w:pStyle w:val="NormalWeb"/>
              <w:spacing w:before="120" w:line="276" w:lineRule="auto"/>
              <w:ind w:left="284"/>
              <w:jc w:val="both"/>
              <w:textAlignment w:val="baseline"/>
              <w:rPr>
                <w:sz w:val="22"/>
                <w:szCs w:val="22"/>
              </w:rPr>
            </w:pPr>
            <w:r w:rsidRPr="00DE3F8E">
              <w:rPr>
                <w:sz w:val="22"/>
                <w:szCs w:val="22"/>
                <w:lang w:val="en-US"/>
              </w:rPr>
              <w:t>Electricity</w:t>
            </w:r>
          </w:p>
        </w:tc>
        <w:tc>
          <w:tcPr>
            <w:tcW w:w="2069"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5094B864" w14:textId="77777777" w:rsidR="006B7A9B" w:rsidRPr="00DE3F8E" w:rsidRDefault="006B7A9B" w:rsidP="00CD646B">
            <w:pPr>
              <w:pStyle w:val="NormalWeb"/>
              <w:spacing w:before="120" w:line="276" w:lineRule="auto"/>
              <w:ind w:left="284"/>
              <w:jc w:val="both"/>
              <w:textAlignment w:val="baseline"/>
              <w:rPr>
                <w:sz w:val="22"/>
                <w:szCs w:val="22"/>
              </w:rPr>
            </w:pPr>
            <w:r w:rsidRPr="00DE3F8E">
              <w:rPr>
                <w:sz w:val="22"/>
                <w:szCs w:val="22"/>
                <w:lang w:val="en-US"/>
              </w:rPr>
              <w:t>Fish</w:t>
            </w:r>
          </w:p>
        </w:tc>
        <w:tc>
          <w:tcPr>
            <w:tcW w:w="1137"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472ACAA" w14:textId="77777777" w:rsidR="006B7A9B" w:rsidRPr="00DE3F8E" w:rsidRDefault="006B7A9B" w:rsidP="00CD646B">
            <w:pPr>
              <w:pStyle w:val="NormalWeb"/>
              <w:spacing w:before="120" w:line="276" w:lineRule="auto"/>
              <w:ind w:left="284"/>
              <w:jc w:val="both"/>
              <w:textAlignment w:val="baseline"/>
              <w:rPr>
                <w:sz w:val="22"/>
                <w:szCs w:val="22"/>
              </w:rPr>
            </w:pPr>
            <w:r w:rsidRPr="00DE3F8E">
              <w:rPr>
                <w:b/>
                <w:bCs/>
                <w:sz w:val="22"/>
                <w:szCs w:val="22"/>
                <w:lang w:val="en-US"/>
              </w:rPr>
              <w:t>total</w:t>
            </w:r>
          </w:p>
        </w:tc>
      </w:tr>
      <w:tr w:rsidR="006B7A9B" w:rsidRPr="00980114" w14:paraId="7DCB96A6" w14:textId="77777777" w:rsidTr="000D36B9">
        <w:trPr>
          <w:trHeight w:val="329"/>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A09C5FA" w14:textId="77777777" w:rsidR="006B7A9B" w:rsidRPr="00DE3F8E" w:rsidRDefault="006B7A9B" w:rsidP="00CD646B">
            <w:pPr>
              <w:pStyle w:val="NormalWeb"/>
              <w:spacing w:before="0" w:beforeAutospacing="0" w:after="0" w:afterAutospacing="0" w:line="276" w:lineRule="auto"/>
              <w:ind w:left="284"/>
              <w:jc w:val="both"/>
              <w:textAlignment w:val="baseline"/>
              <w:rPr>
                <w:sz w:val="22"/>
                <w:szCs w:val="22"/>
              </w:rPr>
            </w:pPr>
            <w:r w:rsidRPr="00DE3F8E">
              <w:rPr>
                <w:b/>
                <w:bCs/>
                <w:sz w:val="22"/>
                <w:szCs w:val="22"/>
                <w:lang w:val="en-US"/>
              </w:rPr>
              <w:t>A</w:t>
            </w:r>
          </w:p>
        </w:tc>
        <w:tc>
          <w:tcPr>
            <w:tcW w:w="173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03FCB634" w14:textId="77777777" w:rsidR="006B7A9B" w:rsidRPr="00DE3F8E" w:rsidRDefault="006B7A9B" w:rsidP="00CD646B">
            <w:pPr>
              <w:pStyle w:val="NormalWeb"/>
              <w:spacing w:before="120" w:line="276" w:lineRule="auto"/>
              <w:ind w:left="284"/>
              <w:jc w:val="both"/>
              <w:textAlignment w:val="baseline"/>
              <w:rPr>
                <w:sz w:val="22"/>
                <w:szCs w:val="22"/>
              </w:rPr>
            </w:pPr>
            <w:r w:rsidRPr="00DE3F8E">
              <w:rPr>
                <w:sz w:val="22"/>
                <w:szCs w:val="22"/>
                <w:lang w:val="en-US"/>
              </w:rPr>
              <w:t>Purchased bread worth  800</w:t>
            </w:r>
          </w:p>
        </w:tc>
        <w:tc>
          <w:tcPr>
            <w:tcW w:w="2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0E6AD14" w14:textId="77777777" w:rsidR="006B7A9B" w:rsidRPr="00DE3F8E" w:rsidRDefault="006B7A9B" w:rsidP="00CD646B">
            <w:pPr>
              <w:pStyle w:val="NormalWeb"/>
              <w:spacing w:before="120" w:line="276" w:lineRule="auto"/>
              <w:ind w:left="284"/>
              <w:jc w:val="both"/>
              <w:textAlignment w:val="baseline"/>
              <w:rPr>
                <w:sz w:val="22"/>
                <w:szCs w:val="22"/>
              </w:rPr>
            </w:pPr>
            <w:r w:rsidRPr="00DE3F8E">
              <w:rPr>
                <w:sz w:val="22"/>
                <w:szCs w:val="22"/>
                <w:lang w:val="en-US"/>
              </w:rPr>
              <w:t>20</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C8A96FA" w14:textId="77777777" w:rsidR="006B7A9B" w:rsidRPr="00DE3F8E" w:rsidRDefault="006B7A9B" w:rsidP="00CD646B">
            <w:pPr>
              <w:pStyle w:val="NormalWeb"/>
              <w:spacing w:before="120" w:line="276" w:lineRule="auto"/>
              <w:ind w:left="284"/>
              <w:jc w:val="both"/>
              <w:textAlignment w:val="baseline"/>
              <w:rPr>
                <w:sz w:val="22"/>
                <w:szCs w:val="22"/>
              </w:rPr>
            </w:pPr>
            <w:r w:rsidRPr="00DE3F8E">
              <w:rPr>
                <w:sz w:val="22"/>
                <w:szCs w:val="22"/>
                <w:lang w:val="en-US"/>
              </w:rPr>
              <w:t>70</w:t>
            </w:r>
          </w:p>
        </w:tc>
        <w:tc>
          <w:tcPr>
            <w:tcW w:w="1137" w:type="dxa"/>
            <w:vMerge w:val="restart"/>
            <w:tcBorders>
              <w:top w:val="single" w:sz="8" w:space="0" w:color="000000"/>
              <w:left w:val="single" w:sz="8" w:space="0" w:color="000000"/>
              <w:bottom w:val="single" w:sz="8" w:space="0" w:color="000000"/>
              <w:right w:val="single" w:sz="8" w:space="0" w:color="000000"/>
            </w:tcBorders>
            <w:shd w:val="clear" w:color="auto" w:fill="7F7F7F"/>
            <w:tcMar>
              <w:top w:w="72" w:type="dxa"/>
              <w:left w:w="108" w:type="dxa"/>
              <w:bottom w:w="72" w:type="dxa"/>
              <w:right w:w="108" w:type="dxa"/>
            </w:tcMar>
            <w:hideMark/>
          </w:tcPr>
          <w:p w14:paraId="6BCEF64B" w14:textId="77777777" w:rsidR="006B7A9B" w:rsidRPr="00DE3F8E" w:rsidRDefault="006B7A9B" w:rsidP="00CD646B">
            <w:pPr>
              <w:pStyle w:val="NormalWeb"/>
              <w:spacing w:before="120" w:line="276" w:lineRule="auto"/>
              <w:ind w:left="284"/>
              <w:jc w:val="both"/>
              <w:textAlignment w:val="baseline"/>
              <w:rPr>
                <w:sz w:val="22"/>
                <w:szCs w:val="22"/>
              </w:rPr>
            </w:pPr>
          </w:p>
        </w:tc>
      </w:tr>
      <w:tr w:rsidR="006B7A9B" w:rsidRPr="00980114" w14:paraId="12F57C96" w14:textId="77777777" w:rsidTr="000D36B9">
        <w:trPr>
          <w:trHeight w:val="315"/>
        </w:trPr>
        <w:tc>
          <w:tcPr>
            <w:tcW w:w="1160"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065F64CE" w14:textId="77777777" w:rsidR="006B7A9B" w:rsidRPr="00DE3F8E" w:rsidRDefault="006B7A9B" w:rsidP="00CD646B">
            <w:pPr>
              <w:pStyle w:val="NormalWeb"/>
              <w:spacing w:before="120" w:line="276" w:lineRule="auto"/>
              <w:ind w:left="284"/>
              <w:jc w:val="both"/>
              <w:textAlignment w:val="baseline"/>
              <w:rPr>
                <w:sz w:val="22"/>
                <w:szCs w:val="22"/>
              </w:rPr>
            </w:pPr>
            <w:r w:rsidRPr="00DE3F8E">
              <w:rPr>
                <w:b/>
                <w:bCs/>
                <w:sz w:val="22"/>
                <w:szCs w:val="22"/>
                <w:lang w:val="en-US"/>
              </w:rPr>
              <w:t>B</w:t>
            </w:r>
          </w:p>
        </w:tc>
        <w:tc>
          <w:tcPr>
            <w:tcW w:w="1733" w:type="dxa"/>
            <w:vMerge/>
            <w:tcBorders>
              <w:top w:val="single" w:sz="8" w:space="0" w:color="000000"/>
              <w:left w:val="single" w:sz="8" w:space="0" w:color="000000"/>
              <w:bottom w:val="single" w:sz="8" w:space="0" w:color="000000"/>
              <w:right w:val="single" w:sz="8" w:space="0" w:color="000000"/>
            </w:tcBorders>
            <w:vAlign w:val="center"/>
            <w:hideMark/>
          </w:tcPr>
          <w:p w14:paraId="14AAE81D" w14:textId="77777777" w:rsidR="006B7A9B" w:rsidRPr="00DE3F8E" w:rsidRDefault="006B7A9B" w:rsidP="00CD646B">
            <w:pPr>
              <w:pStyle w:val="NormalWeb"/>
              <w:spacing w:before="120" w:line="276" w:lineRule="auto"/>
              <w:ind w:left="284"/>
              <w:jc w:val="both"/>
              <w:textAlignment w:val="baseline"/>
              <w:rPr>
                <w:sz w:val="22"/>
                <w:szCs w:val="22"/>
              </w:rPr>
            </w:pPr>
          </w:p>
        </w:tc>
        <w:tc>
          <w:tcPr>
            <w:tcW w:w="2451" w:type="dxa"/>
            <w:vMerge w:val="restart"/>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B9759A1" w14:textId="77777777" w:rsidR="006B7A9B" w:rsidRPr="00DE3F8E" w:rsidRDefault="006B7A9B" w:rsidP="00CD646B">
            <w:pPr>
              <w:pStyle w:val="NormalWeb"/>
              <w:spacing w:before="0" w:beforeAutospacing="0" w:after="0" w:afterAutospacing="0" w:line="276" w:lineRule="auto"/>
              <w:jc w:val="both"/>
              <w:textAlignment w:val="baseline"/>
              <w:rPr>
                <w:sz w:val="22"/>
                <w:szCs w:val="22"/>
                <w:lang w:val="en-US"/>
              </w:rPr>
            </w:pPr>
            <w:r w:rsidRPr="00DE3F8E">
              <w:rPr>
                <w:sz w:val="22"/>
                <w:szCs w:val="22"/>
                <w:lang w:val="en-US"/>
              </w:rPr>
              <w:t xml:space="preserve">Purchased electricity of 90, of which that worth 45 was spent for production. </w:t>
            </w:r>
          </w:p>
          <w:p w14:paraId="78565F0F" w14:textId="77777777" w:rsidR="006B7A9B" w:rsidRPr="00DE3F8E" w:rsidRDefault="006B7A9B" w:rsidP="00CD646B">
            <w:pPr>
              <w:pStyle w:val="NormalWeb"/>
              <w:spacing w:before="0" w:beforeAutospacing="0" w:after="0" w:afterAutospacing="0" w:line="276" w:lineRule="auto"/>
              <w:jc w:val="both"/>
              <w:textAlignment w:val="baseline"/>
              <w:rPr>
                <w:sz w:val="22"/>
                <w:szCs w:val="22"/>
              </w:rPr>
            </w:pPr>
            <w:r w:rsidRPr="00DE3F8E">
              <w:rPr>
                <w:sz w:val="22"/>
                <w:szCs w:val="22"/>
                <w:lang w:val="en-US"/>
              </w:rPr>
              <w:t>Final consumption was thus 45.</w:t>
            </w:r>
          </w:p>
        </w:tc>
        <w:tc>
          <w:tcPr>
            <w:tcW w:w="2069"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2489C01B" w14:textId="77777777" w:rsidR="006B7A9B" w:rsidRPr="00DE3F8E" w:rsidRDefault="006B7A9B" w:rsidP="00CD646B">
            <w:pPr>
              <w:pStyle w:val="NormalWeb"/>
              <w:spacing w:before="120" w:line="276" w:lineRule="auto"/>
              <w:ind w:left="284"/>
              <w:jc w:val="both"/>
              <w:textAlignment w:val="baseline"/>
              <w:rPr>
                <w:sz w:val="22"/>
                <w:szCs w:val="22"/>
              </w:rPr>
            </w:pPr>
            <w:r w:rsidRPr="00DE3F8E">
              <w:rPr>
                <w:sz w:val="22"/>
                <w:szCs w:val="22"/>
                <w:lang w:val="en-US"/>
              </w:rPr>
              <w:t>50</w:t>
            </w:r>
          </w:p>
        </w:tc>
        <w:tc>
          <w:tcPr>
            <w:tcW w:w="1137" w:type="dxa"/>
            <w:vMerge/>
            <w:tcBorders>
              <w:top w:val="single" w:sz="8" w:space="0" w:color="000000"/>
              <w:left w:val="single" w:sz="8" w:space="0" w:color="000000"/>
              <w:bottom w:val="single" w:sz="8" w:space="0" w:color="000000"/>
              <w:right w:val="single" w:sz="8" w:space="0" w:color="000000"/>
            </w:tcBorders>
            <w:vAlign w:val="center"/>
            <w:hideMark/>
          </w:tcPr>
          <w:p w14:paraId="539B96D0" w14:textId="77777777" w:rsidR="006B7A9B" w:rsidRPr="00DE3F8E" w:rsidRDefault="006B7A9B" w:rsidP="00CD646B">
            <w:pPr>
              <w:pStyle w:val="NormalWeb"/>
              <w:spacing w:before="120" w:line="276" w:lineRule="auto"/>
              <w:ind w:left="284"/>
              <w:jc w:val="both"/>
              <w:textAlignment w:val="baseline"/>
              <w:rPr>
                <w:sz w:val="22"/>
                <w:szCs w:val="22"/>
              </w:rPr>
            </w:pPr>
          </w:p>
        </w:tc>
      </w:tr>
      <w:tr w:rsidR="006B7A9B" w:rsidRPr="00980114" w14:paraId="1F519F66" w14:textId="77777777" w:rsidTr="000D36B9">
        <w:trPr>
          <w:trHeight w:val="401"/>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EB943DB" w14:textId="77777777" w:rsidR="006B7A9B" w:rsidRPr="00DE3F8E" w:rsidRDefault="006B7A9B" w:rsidP="00CD646B">
            <w:pPr>
              <w:pStyle w:val="NormalWeb"/>
              <w:spacing w:before="120" w:line="276" w:lineRule="auto"/>
              <w:ind w:left="284"/>
              <w:jc w:val="both"/>
              <w:textAlignment w:val="baseline"/>
              <w:rPr>
                <w:sz w:val="22"/>
                <w:szCs w:val="22"/>
              </w:rPr>
            </w:pPr>
            <w:r w:rsidRPr="00DE3F8E">
              <w:rPr>
                <w:b/>
                <w:bCs/>
                <w:sz w:val="22"/>
                <w:szCs w:val="22"/>
                <w:lang w:val="en-US"/>
              </w:rPr>
              <w:t>C</w:t>
            </w:r>
          </w:p>
        </w:tc>
        <w:tc>
          <w:tcPr>
            <w:tcW w:w="1733" w:type="dxa"/>
            <w:vMerge/>
            <w:tcBorders>
              <w:top w:val="single" w:sz="8" w:space="0" w:color="000000"/>
              <w:left w:val="single" w:sz="8" w:space="0" w:color="000000"/>
              <w:bottom w:val="single" w:sz="8" w:space="0" w:color="000000"/>
              <w:right w:val="single" w:sz="8" w:space="0" w:color="000000"/>
            </w:tcBorders>
            <w:vAlign w:val="center"/>
            <w:hideMark/>
          </w:tcPr>
          <w:p w14:paraId="546D1FB2" w14:textId="77777777" w:rsidR="006B7A9B" w:rsidRPr="00DE3F8E" w:rsidRDefault="006B7A9B" w:rsidP="00CD646B">
            <w:pPr>
              <w:pStyle w:val="NormalWeb"/>
              <w:spacing w:before="120" w:line="276" w:lineRule="auto"/>
              <w:ind w:left="284"/>
              <w:jc w:val="both"/>
              <w:textAlignment w:val="baseline"/>
              <w:rPr>
                <w:sz w:val="22"/>
                <w:szCs w:val="22"/>
              </w:rPr>
            </w:pPr>
          </w:p>
        </w:tc>
        <w:tc>
          <w:tcPr>
            <w:tcW w:w="2451" w:type="dxa"/>
            <w:vMerge/>
            <w:tcBorders>
              <w:top w:val="single" w:sz="8" w:space="0" w:color="000000"/>
              <w:left w:val="single" w:sz="8" w:space="0" w:color="000000"/>
              <w:bottom w:val="single" w:sz="8" w:space="0" w:color="000000"/>
              <w:right w:val="single" w:sz="8" w:space="0" w:color="000000"/>
            </w:tcBorders>
            <w:vAlign w:val="center"/>
            <w:hideMark/>
          </w:tcPr>
          <w:p w14:paraId="7965C24F" w14:textId="77777777" w:rsidR="006B7A9B" w:rsidRPr="00DE3F8E" w:rsidRDefault="006B7A9B" w:rsidP="00CD646B">
            <w:pPr>
              <w:pStyle w:val="NormalWeb"/>
              <w:spacing w:before="120" w:line="276" w:lineRule="auto"/>
              <w:ind w:left="284"/>
              <w:jc w:val="both"/>
              <w:textAlignment w:val="baseline"/>
              <w:rPr>
                <w:sz w:val="22"/>
                <w:szCs w:val="22"/>
              </w:rPr>
            </w:pPr>
          </w:p>
        </w:tc>
        <w:tc>
          <w:tcPr>
            <w:tcW w:w="20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FDC37F3" w14:textId="77777777" w:rsidR="006B7A9B" w:rsidRPr="00DE3F8E" w:rsidRDefault="006B7A9B" w:rsidP="00CD646B">
            <w:pPr>
              <w:pStyle w:val="NormalWeb"/>
              <w:spacing w:line="276" w:lineRule="auto"/>
              <w:ind w:left="34"/>
              <w:jc w:val="both"/>
              <w:textAlignment w:val="baseline"/>
              <w:rPr>
                <w:sz w:val="22"/>
                <w:szCs w:val="22"/>
              </w:rPr>
            </w:pPr>
            <w:r w:rsidRPr="00DE3F8E">
              <w:rPr>
                <w:sz w:val="22"/>
                <w:szCs w:val="22"/>
                <w:lang w:val="en-US"/>
              </w:rPr>
              <w:t xml:space="preserve">Purchased fish worth 130 from </w:t>
            </w:r>
            <w:r w:rsidRPr="00DE3F8E">
              <w:rPr>
                <w:b/>
                <w:bCs/>
                <w:sz w:val="22"/>
                <w:szCs w:val="22"/>
                <w:lang w:val="en-US"/>
              </w:rPr>
              <w:t>B</w:t>
            </w:r>
          </w:p>
        </w:tc>
        <w:tc>
          <w:tcPr>
            <w:tcW w:w="1137" w:type="dxa"/>
            <w:vMerge/>
            <w:tcBorders>
              <w:top w:val="single" w:sz="8" w:space="0" w:color="000000"/>
              <w:left w:val="single" w:sz="8" w:space="0" w:color="000000"/>
              <w:bottom w:val="single" w:sz="8" w:space="0" w:color="000000"/>
              <w:right w:val="single" w:sz="8" w:space="0" w:color="000000"/>
            </w:tcBorders>
            <w:vAlign w:val="center"/>
            <w:hideMark/>
          </w:tcPr>
          <w:p w14:paraId="4E5B4ACE" w14:textId="77777777" w:rsidR="006B7A9B" w:rsidRPr="00DE3F8E" w:rsidRDefault="006B7A9B" w:rsidP="00CD646B">
            <w:pPr>
              <w:pStyle w:val="NormalWeb"/>
              <w:spacing w:before="120" w:line="276" w:lineRule="auto"/>
              <w:ind w:left="284"/>
              <w:jc w:val="both"/>
              <w:textAlignment w:val="baseline"/>
              <w:rPr>
                <w:sz w:val="22"/>
                <w:szCs w:val="22"/>
              </w:rPr>
            </w:pPr>
          </w:p>
        </w:tc>
      </w:tr>
      <w:tr w:rsidR="006B7A9B" w:rsidRPr="00980114" w14:paraId="0A73FCE0" w14:textId="77777777" w:rsidTr="000D36B9">
        <w:trPr>
          <w:trHeight w:val="303"/>
        </w:trPr>
        <w:tc>
          <w:tcPr>
            <w:tcW w:w="1160"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195CC860" w14:textId="77777777" w:rsidR="006B7A9B" w:rsidRPr="00DE3F8E" w:rsidRDefault="006B7A9B" w:rsidP="00CD646B">
            <w:pPr>
              <w:pStyle w:val="NormalWeb"/>
              <w:spacing w:before="120" w:line="276" w:lineRule="auto"/>
              <w:ind w:left="284"/>
              <w:jc w:val="both"/>
              <w:textAlignment w:val="baseline"/>
              <w:rPr>
                <w:sz w:val="22"/>
                <w:szCs w:val="22"/>
              </w:rPr>
            </w:pPr>
            <w:r w:rsidRPr="00DE3F8E">
              <w:rPr>
                <w:b/>
                <w:bCs/>
                <w:sz w:val="22"/>
                <w:szCs w:val="22"/>
                <w:lang w:val="en-US"/>
              </w:rPr>
              <w:t>D</w:t>
            </w:r>
          </w:p>
        </w:tc>
        <w:tc>
          <w:tcPr>
            <w:tcW w:w="1733" w:type="dxa"/>
            <w:vMerge/>
            <w:tcBorders>
              <w:top w:val="single" w:sz="8" w:space="0" w:color="000000"/>
              <w:left w:val="single" w:sz="8" w:space="0" w:color="000000"/>
              <w:bottom w:val="single" w:sz="8" w:space="0" w:color="000000"/>
              <w:right w:val="single" w:sz="8" w:space="0" w:color="000000"/>
            </w:tcBorders>
            <w:vAlign w:val="center"/>
            <w:hideMark/>
          </w:tcPr>
          <w:p w14:paraId="177FC6D2" w14:textId="77777777" w:rsidR="006B7A9B" w:rsidRPr="00DE3F8E" w:rsidRDefault="006B7A9B" w:rsidP="00CD646B">
            <w:pPr>
              <w:pStyle w:val="NormalWeb"/>
              <w:spacing w:before="120" w:line="276" w:lineRule="auto"/>
              <w:ind w:left="284"/>
              <w:jc w:val="both"/>
              <w:textAlignment w:val="baseline"/>
              <w:rPr>
                <w:sz w:val="22"/>
                <w:szCs w:val="22"/>
              </w:rPr>
            </w:pPr>
          </w:p>
        </w:tc>
        <w:tc>
          <w:tcPr>
            <w:tcW w:w="2451" w:type="dxa"/>
            <w:vMerge/>
            <w:tcBorders>
              <w:top w:val="single" w:sz="8" w:space="0" w:color="000000"/>
              <w:left w:val="single" w:sz="8" w:space="0" w:color="000000"/>
              <w:bottom w:val="single" w:sz="8" w:space="0" w:color="000000"/>
              <w:right w:val="single" w:sz="8" w:space="0" w:color="000000"/>
            </w:tcBorders>
            <w:vAlign w:val="center"/>
            <w:hideMark/>
          </w:tcPr>
          <w:p w14:paraId="1BFB25C1" w14:textId="77777777" w:rsidR="006B7A9B" w:rsidRPr="00DE3F8E" w:rsidRDefault="006B7A9B" w:rsidP="00CD646B">
            <w:pPr>
              <w:pStyle w:val="NormalWeb"/>
              <w:spacing w:before="120" w:line="276" w:lineRule="auto"/>
              <w:ind w:left="284"/>
              <w:jc w:val="both"/>
              <w:textAlignment w:val="baseline"/>
              <w:rPr>
                <w:sz w:val="22"/>
                <w:szCs w:val="22"/>
              </w:rPr>
            </w:pPr>
          </w:p>
        </w:tc>
        <w:tc>
          <w:tcPr>
            <w:tcW w:w="2069" w:type="dxa"/>
            <w:vMerge/>
            <w:tcBorders>
              <w:top w:val="single" w:sz="8" w:space="0" w:color="000000"/>
              <w:left w:val="single" w:sz="8" w:space="0" w:color="000000"/>
              <w:bottom w:val="single" w:sz="8" w:space="0" w:color="000000"/>
              <w:right w:val="single" w:sz="8" w:space="0" w:color="000000"/>
            </w:tcBorders>
            <w:vAlign w:val="center"/>
            <w:hideMark/>
          </w:tcPr>
          <w:p w14:paraId="0CE43130" w14:textId="77777777" w:rsidR="006B7A9B" w:rsidRPr="00DE3F8E" w:rsidRDefault="006B7A9B" w:rsidP="00CD646B">
            <w:pPr>
              <w:pStyle w:val="NormalWeb"/>
              <w:spacing w:before="120" w:line="276" w:lineRule="auto"/>
              <w:ind w:left="284"/>
              <w:jc w:val="both"/>
              <w:textAlignment w:val="baseline"/>
              <w:rPr>
                <w:sz w:val="22"/>
                <w:szCs w:val="22"/>
              </w:rPr>
            </w:pPr>
          </w:p>
        </w:tc>
        <w:tc>
          <w:tcPr>
            <w:tcW w:w="1137" w:type="dxa"/>
            <w:vMerge/>
            <w:tcBorders>
              <w:top w:val="single" w:sz="8" w:space="0" w:color="000000"/>
              <w:left w:val="single" w:sz="8" w:space="0" w:color="000000"/>
              <w:bottom w:val="single" w:sz="8" w:space="0" w:color="000000"/>
              <w:right w:val="single" w:sz="8" w:space="0" w:color="000000"/>
            </w:tcBorders>
            <w:vAlign w:val="center"/>
            <w:hideMark/>
          </w:tcPr>
          <w:p w14:paraId="293FAA46" w14:textId="77777777" w:rsidR="006B7A9B" w:rsidRPr="00DE3F8E" w:rsidRDefault="006B7A9B" w:rsidP="00CD646B">
            <w:pPr>
              <w:pStyle w:val="NormalWeb"/>
              <w:spacing w:before="120" w:line="276" w:lineRule="auto"/>
              <w:ind w:left="284"/>
              <w:jc w:val="both"/>
              <w:textAlignment w:val="baseline"/>
              <w:rPr>
                <w:sz w:val="22"/>
                <w:szCs w:val="22"/>
              </w:rPr>
            </w:pPr>
          </w:p>
        </w:tc>
      </w:tr>
      <w:tr w:rsidR="006B7A9B" w:rsidRPr="00980114" w14:paraId="6AD21571" w14:textId="77777777" w:rsidTr="000D36B9">
        <w:trPr>
          <w:trHeight w:val="336"/>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EB8CEC1" w14:textId="77777777" w:rsidR="006B7A9B" w:rsidRPr="00DE3F8E" w:rsidRDefault="006B7A9B" w:rsidP="00CD646B">
            <w:pPr>
              <w:pStyle w:val="NormalWeb"/>
              <w:spacing w:before="120" w:line="276" w:lineRule="auto"/>
              <w:ind w:left="284"/>
              <w:jc w:val="both"/>
              <w:textAlignment w:val="baseline"/>
              <w:rPr>
                <w:sz w:val="22"/>
                <w:szCs w:val="22"/>
              </w:rPr>
            </w:pPr>
            <w:r w:rsidRPr="00DE3F8E">
              <w:rPr>
                <w:b/>
                <w:bCs/>
                <w:sz w:val="22"/>
                <w:szCs w:val="22"/>
                <w:lang w:val="en-US"/>
              </w:rPr>
              <w:t>E</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32E0907D" w14:textId="77777777" w:rsidR="006B7A9B" w:rsidRPr="00DE3F8E" w:rsidRDefault="006B7A9B" w:rsidP="00CD646B">
            <w:pPr>
              <w:pStyle w:val="NormalWeb"/>
              <w:spacing w:before="120" w:line="276" w:lineRule="auto"/>
              <w:ind w:left="284"/>
              <w:jc w:val="both"/>
              <w:textAlignment w:val="baseline"/>
              <w:rPr>
                <w:sz w:val="22"/>
                <w:szCs w:val="22"/>
              </w:rPr>
            </w:pPr>
            <w:r w:rsidRPr="00DE3F8E">
              <w:rPr>
                <w:sz w:val="22"/>
                <w:szCs w:val="22"/>
                <w:lang w:val="en-US"/>
              </w:rPr>
              <w:t>290</w:t>
            </w:r>
          </w:p>
        </w:tc>
        <w:tc>
          <w:tcPr>
            <w:tcW w:w="2451" w:type="dxa"/>
            <w:vMerge/>
            <w:tcBorders>
              <w:top w:val="single" w:sz="8" w:space="0" w:color="000000"/>
              <w:left w:val="single" w:sz="8" w:space="0" w:color="000000"/>
              <w:bottom w:val="single" w:sz="8" w:space="0" w:color="000000"/>
              <w:right w:val="single" w:sz="8" w:space="0" w:color="000000"/>
            </w:tcBorders>
            <w:vAlign w:val="center"/>
            <w:hideMark/>
          </w:tcPr>
          <w:p w14:paraId="6C13E519" w14:textId="77777777" w:rsidR="006B7A9B" w:rsidRPr="00DE3F8E" w:rsidRDefault="006B7A9B" w:rsidP="00CD646B">
            <w:pPr>
              <w:pStyle w:val="NormalWeb"/>
              <w:spacing w:before="120" w:line="276" w:lineRule="auto"/>
              <w:ind w:left="284"/>
              <w:jc w:val="both"/>
              <w:textAlignment w:val="baseline"/>
              <w:rPr>
                <w:sz w:val="22"/>
                <w:szCs w:val="22"/>
              </w:rPr>
            </w:pPr>
          </w:p>
        </w:tc>
        <w:tc>
          <w:tcPr>
            <w:tcW w:w="2069" w:type="dxa"/>
            <w:vMerge/>
            <w:tcBorders>
              <w:top w:val="single" w:sz="8" w:space="0" w:color="000000"/>
              <w:left w:val="single" w:sz="8" w:space="0" w:color="000000"/>
              <w:bottom w:val="single" w:sz="8" w:space="0" w:color="000000"/>
              <w:right w:val="single" w:sz="8" w:space="0" w:color="000000"/>
            </w:tcBorders>
            <w:vAlign w:val="center"/>
            <w:hideMark/>
          </w:tcPr>
          <w:p w14:paraId="5248DA2E" w14:textId="77777777" w:rsidR="006B7A9B" w:rsidRPr="00DE3F8E" w:rsidRDefault="006B7A9B" w:rsidP="00CD646B">
            <w:pPr>
              <w:pStyle w:val="NormalWeb"/>
              <w:spacing w:before="120" w:line="276" w:lineRule="auto"/>
              <w:ind w:left="284"/>
              <w:jc w:val="both"/>
              <w:textAlignment w:val="baseline"/>
              <w:rPr>
                <w:sz w:val="22"/>
                <w:szCs w:val="22"/>
              </w:rPr>
            </w:pPr>
          </w:p>
        </w:tc>
        <w:tc>
          <w:tcPr>
            <w:tcW w:w="1137" w:type="dxa"/>
            <w:vMerge/>
            <w:tcBorders>
              <w:top w:val="single" w:sz="8" w:space="0" w:color="000000"/>
              <w:left w:val="single" w:sz="8" w:space="0" w:color="000000"/>
              <w:bottom w:val="single" w:sz="8" w:space="0" w:color="000000"/>
              <w:right w:val="single" w:sz="8" w:space="0" w:color="000000"/>
            </w:tcBorders>
            <w:vAlign w:val="center"/>
            <w:hideMark/>
          </w:tcPr>
          <w:p w14:paraId="4FE6F858" w14:textId="77777777" w:rsidR="006B7A9B" w:rsidRPr="00DE3F8E" w:rsidRDefault="006B7A9B" w:rsidP="00CD646B">
            <w:pPr>
              <w:pStyle w:val="NormalWeb"/>
              <w:spacing w:before="120" w:line="276" w:lineRule="auto"/>
              <w:ind w:left="284"/>
              <w:jc w:val="both"/>
              <w:textAlignment w:val="baseline"/>
              <w:rPr>
                <w:sz w:val="22"/>
                <w:szCs w:val="22"/>
              </w:rPr>
            </w:pPr>
          </w:p>
        </w:tc>
      </w:tr>
      <w:tr w:rsidR="006B7A9B" w:rsidRPr="00980114" w14:paraId="0C9C8359" w14:textId="77777777" w:rsidTr="000D36B9">
        <w:trPr>
          <w:trHeight w:val="349"/>
        </w:trPr>
        <w:tc>
          <w:tcPr>
            <w:tcW w:w="1160"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188D8936" w14:textId="77777777" w:rsidR="006B7A9B" w:rsidRPr="00DE3F8E" w:rsidRDefault="006B7A9B" w:rsidP="00CD646B">
            <w:pPr>
              <w:pStyle w:val="NormalWeb"/>
              <w:spacing w:before="120" w:line="276" w:lineRule="auto"/>
              <w:ind w:left="284"/>
              <w:jc w:val="both"/>
              <w:textAlignment w:val="baseline"/>
              <w:rPr>
                <w:sz w:val="22"/>
                <w:szCs w:val="22"/>
              </w:rPr>
            </w:pPr>
            <w:r w:rsidRPr="00DE3F8E">
              <w:rPr>
                <w:b/>
                <w:bCs/>
                <w:sz w:val="22"/>
                <w:szCs w:val="22"/>
                <w:lang w:val="en-US"/>
              </w:rPr>
              <w:t xml:space="preserve">All </w:t>
            </w:r>
          </w:p>
        </w:tc>
        <w:tc>
          <w:tcPr>
            <w:tcW w:w="1733"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08D5AB85" w14:textId="77777777" w:rsidR="006B7A9B" w:rsidRPr="00DE3F8E" w:rsidRDefault="006B7A9B" w:rsidP="00CD646B">
            <w:pPr>
              <w:pStyle w:val="NormalWeb"/>
              <w:spacing w:before="120" w:line="276" w:lineRule="auto"/>
              <w:ind w:left="284"/>
              <w:jc w:val="both"/>
              <w:textAlignment w:val="baseline"/>
              <w:rPr>
                <w:sz w:val="22"/>
                <w:szCs w:val="22"/>
              </w:rPr>
            </w:pPr>
            <w:r w:rsidRPr="00DE3F8E">
              <w:rPr>
                <w:b/>
                <w:bCs/>
                <w:sz w:val="22"/>
                <w:szCs w:val="22"/>
                <w:lang w:val="en-US"/>
              </w:rPr>
              <w:t>1090</w:t>
            </w:r>
          </w:p>
        </w:tc>
        <w:tc>
          <w:tcPr>
            <w:tcW w:w="2451"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0821CB10" w14:textId="77777777" w:rsidR="006B7A9B" w:rsidRPr="00DE3F8E" w:rsidRDefault="006B7A9B" w:rsidP="00CD646B">
            <w:pPr>
              <w:pStyle w:val="NormalWeb"/>
              <w:spacing w:before="120" w:line="276" w:lineRule="auto"/>
              <w:ind w:left="284"/>
              <w:jc w:val="both"/>
              <w:textAlignment w:val="baseline"/>
              <w:rPr>
                <w:sz w:val="22"/>
                <w:szCs w:val="22"/>
              </w:rPr>
            </w:pPr>
            <w:r w:rsidRPr="00DE3F8E">
              <w:rPr>
                <w:b/>
                <w:bCs/>
                <w:sz w:val="22"/>
                <w:szCs w:val="22"/>
                <w:lang w:val="en-US"/>
              </w:rPr>
              <w:t>65</w:t>
            </w:r>
          </w:p>
        </w:tc>
        <w:tc>
          <w:tcPr>
            <w:tcW w:w="2069"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1377CBB4" w14:textId="77777777" w:rsidR="006B7A9B" w:rsidRPr="00DE3F8E" w:rsidRDefault="006B7A9B" w:rsidP="00CD646B">
            <w:pPr>
              <w:pStyle w:val="NormalWeb"/>
              <w:spacing w:before="120" w:line="276" w:lineRule="auto"/>
              <w:ind w:left="284"/>
              <w:jc w:val="both"/>
              <w:textAlignment w:val="baseline"/>
              <w:rPr>
                <w:sz w:val="22"/>
                <w:szCs w:val="22"/>
              </w:rPr>
            </w:pPr>
            <w:r w:rsidRPr="00DE3F8E">
              <w:rPr>
                <w:b/>
                <w:bCs/>
                <w:sz w:val="22"/>
                <w:szCs w:val="22"/>
                <w:lang w:val="en-US"/>
              </w:rPr>
              <w:t>250</w:t>
            </w:r>
          </w:p>
        </w:tc>
        <w:tc>
          <w:tcPr>
            <w:tcW w:w="1137" w:type="dxa"/>
            <w:tcBorders>
              <w:top w:val="single" w:sz="8" w:space="0" w:color="000000"/>
              <w:left w:val="single" w:sz="8" w:space="0" w:color="000000"/>
              <w:bottom w:val="single" w:sz="8" w:space="0" w:color="000000"/>
              <w:right w:val="single" w:sz="8" w:space="0" w:color="000000"/>
            </w:tcBorders>
            <w:shd w:val="clear" w:color="auto" w:fill="FBFBFB"/>
            <w:tcMar>
              <w:top w:w="72" w:type="dxa"/>
              <w:left w:w="108" w:type="dxa"/>
              <w:bottom w:w="72" w:type="dxa"/>
              <w:right w:w="108" w:type="dxa"/>
            </w:tcMar>
            <w:hideMark/>
          </w:tcPr>
          <w:p w14:paraId="75CE7647" w14:textId="77777777" w:rsidR="006B7A9B" w:rsidRPr="00DE3F8E" w:rsidRDefault="006B7A9B" w:rsidP="00CD646B">
            <w:pPr>
              <w:pStyle w:val="NormalWeb"/>
              <w:spacing w:before="120" w:line="276" w:lineRule="auto"/>
              <w:ind w:left="284"/>
              <w:jc w:val="both"/>
              <w:textAlignment w:val="baseline"/>
              <w:rPr>
                <w:sz w:val="22"/>
                <w:szCs w:val="22"/>
              </w:rPr>
            </w:pPr>
            <w:r w:rsidRPr="00DE3F8E">
              <w:rPr>
                <w:b/>
                <w:bCs/>
                <w:sz w:val="22"/>
                <w:szCs w:val="22"/>
                <w:lang w:val="en-US"/>
              </w:rPr>
              <w:t>1405</w:t>
            </w:r>
          </w:p>
        </w:tc>
      </w:tr>
    </w:tbl>
    <w:p w14:paraId="6B67A30E" w14:textId="77777777" w:rsidR="006B7A9B" w:rsidRPr="00DE3F8E" w:rsidRDefault="006B7A9B" w:rsidP="006B7A9B">
      <w:pPr>
        <w:pStyle w:val="NormalWeb"/>
        <w:spacing w:before="120" w:beforeAutospacing="0" w:after="0" w:afterAutospacing="0" w:line="276" w:lineRule="auto"/>
        <w:ind w:left="284"/>
        <w:jc w:val="both"/>
        <w:textAlignment w:val="baseline"/>
        <w:rPr>
          <w:sz w:val="22"/>
          <w:szCs w:val="22"/>
        </w:rPr>
      </w:pPr>
      <w:r w:rsidRPr="00DE3F8E">
        <w:rPr>
          <w:sz w:val="22"/>
          <w:szCs w:val="22"/>
        </w:rPr>
        <w:t xml:space="preserve">The expenditure also works out to be 1405, thus establishing </w:t>
      </w:r>
      <w:r w:rsidRPr="000D36B9">
        <w:rPr>
          <w:sz w:val="22"/>
          <w:szCs w:val="22"/>
          <w:u w:val="single"/>
        </w:rPr>
        <w:t>equivalence of production, expenditure and income</w:t>
      </w:r>
      <w:r w:rsidRPr="00DE3F8E">
        <w:rPr>
          <w:sz w:val="22"/>
          <w:szCs w:val="22"/>
        </w:rPr>
        <w:t xml:space="preserve">. </w:t>
      </w:r>
    </w:p>
    <w:p w14:paraId="01E732FF" w14:textId="77777777" w:rsidR="006B7A9B" w:rsidRPr="00DE3F8E" w:rsidRDefault="006B7A9B" w:rsidP="006B7A9B">
      <w:pPr>
        <w:pStyle w:val="NormalWeb"/>
        <w:spacing w:before="120" w:beforeAutospacing="0" w:after="0" w:afterAutospacing="0" w:line="276" w:lineRule="auto"/>
        <w:ind w:left="510"/>
        <w:jc w:val="both"/>
        <w:textAlignment w:val="baseline"/>
        <w:rPr>
          <w:sz w:val="22"/>
          <w:szCs w:val="22"/>
        </w:rPr>
      </w:pPr>
    </w:p>
    <w:p w14:paraId="1D9C0B20" w14:textId="77777777" w:rsidR="006B7A9B" w:rsidRPr="00AD1FFF" w:rsidRDefault="006B7A9B" w:rsidP="006B7A9B">
      <w:pPr>
        <w:pStyle w:val="NormalWeb"/>
        <w:spacing w:before="240" w:beforeAutospacing="0" w:after="0" w:afterAutospacing="0" w:line="276" w:lineRule="auto"/>
        <w:jc w:val="both"/>
        <w:textAlignment w:val="baseline"/>
        <w:rPr>
          <w:b/>
          <w:i/>
          <w:iCs/>
        </w:rPr>
      </w:pPr>
      <w:r w:rsidRPr="00AD1FFF">
        <w:rPr>
          <w:b/>
          <w:i/>
          <w:iCs/>
        </w:rPr>
        <w:t>Circular flows in a two-sector exchange economy</w:t>
      </w:r>
    </w:p>
    <w:p w14:paraId="3B5D5C6E" w14:textId="77777777" w:rsidR="00656746" w:rsidRPr="00DE3F8E" w:rsidRDefault="00656746" w:rsidP="00656746">
      <w:pPr>
        <w:pStyle w:val="NormalWeb"/>
        <w:spacing w:before="120" w:beforeAutospacing="0" w:after="0" w:afterAutospacing="0" w:line="276" w:lineRule="auto"/>
        <w:jc w:val="both"/>
        <w:textAlignment w:val="baseline"/>
        <w:rPr>
          <w:rFonts w:cs="Arial"/>
          <w:kern w:val="24"/>
          <w:sz w:val="22"/>
          <w:szCs w:val="22"/>
        </w:rPr>
      </w:pPr>
      <w:r w:rsidRPr="00DE3F8E">
        <w:rPr>
          <w:sz w:val="22"/>
          <w:szCs w:val="22"/>
          <w:lang w:val="en-GB" w:eastAsia="en-US"/>
        </w:rPr>
        <w:t>T</w:t>
      </w:r>
      <w:r w:rsidRPr="00DE3F8E">
        <w:rPr>
          <w:sz w:val="22"/>
          <w:szCs w:val="22"/>
        </w:rPr>
        <w:t xml:space="preserve">his interrelation between income, production and expenditures on consumption and investment is referred to as ‘circular flow of income and output’. </w:t>
      </w:r>
      <w:r w:rsidRPr="00DE3F8E">
        <w:rPr>
          <w:rFonts w:cs="Arial"/>
          <w:kern w:val="24"/>
          <w:sz w:val="22"/>
          <w:szCs w:val="22"/>
        </w:rPr>
        <w:t xml:space="preserve"> </w:t>
      </w:r>
    </w:p>
    <w:p w14:paraId="06637DBB" w14:textId="7DB4C6FB" w:rsidR="006B7A9B" w:rsidRPr="00DE3F8E" w:rsidRDefault="00A73F1F" w:rsidP="006B7A9B">
      <w:pPr>
        <w:pStyle w:val="NormalWeb"/>
        <w:spacing w:before="120" w:beforeAutospacing="0" w:after="0" w:afterAutospacing="0" w:line="276" w:lineRule="auto"/>
        <w:jc w:val="both"/>
        <w:textAlignment w:val="baseline"/>
        <w:rPr>
          <w:sz w:val="22"/>
          <w:szCs w:val="22"/>
        </w:rPr>
      </w:pPr>
      <w:r>
        <w:rPr>
          <w:i/>
          <w:iCs/>
          <w:noProof/>
          <w:sz w:val="22"/>
          <w:szCs w:val="22"/>
          <w:lang w:val="en-US" w:eastAsia="en-US" w:bidi="bn-IN"/>
        </w:rPr>
        <mc:AlternateContent>
          <mc:Choice Requires="wpg">
            <w:drawing>
              <wp:anchor distT="0" distB="0" distL="114300" distR="114300" simplePos="0" relativeHeight="251699712" behindDoc="0" locked="0" layoutInCell="1" allowOverlap="1" wp14:anchorId="1B428F36" wp14:editId="664077BF">
                <wp:simplePos x="0" y="0"/>
                <wp:positionH relativeFrom="column">
                  <wp:posOffset>397565</wp:posOffset>
                </wp:positionH>
                <wp:positionV relativeFrom="paragraph">
                  <wp:posOffset>1240403</wp:posOffset>
                </wp:positionV>
                <wp:extent cx="4922520" cy="3314700"/>
                <wp:effectExtent l="0" t="0" r="11430" b="19050"/>
                <wp:wrapNone/>
                <wp:docPr id="93204" name="Group 93204"/>
                <wp:cNvGraphicFramePr/>
                <a:graphic xmlns:a="http://schemas.openxmlformats.org/drawingml/2006/main">
                  <a:graphicData uri="http://schemas.microsoft.com/office/word/2010/wordprocessingGroup">
                    <wpg:wgp>
                      <wpg:cNvGrpSpPr/>
                      <wpg:grpSpPr>
                        <a:xfrm>
                          <a:off x="0" y="0"/>
                          <a:ext cx="4922520" cy="3314700"/>
                          <a:chOff x="0" y="0"/>
                          <a:chExt cx="4922520" cy="3314700"/>
                        </a:xfrm>
                      </wpg:grpSpPr>
                      <wps:wsp>
                        <wps:cNvPr id="1" name="Rectangle 1"/>
                        <wps:cNvSpPr/>
                        <wps:spPr>
                          <a:xfrm>
                            <a:off x="0" y="0"/>
                            <a:ext cx="4922520" cy="33147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85" name="Text Box 93185"/>
                        <wps:cNvSpPr txBox="1"/>
                        <wps:spPr>
                          <a:xfrm>
                            <a:off x="834887" y="55660"/>
                            <a:ext cx="32194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6952F" w14:textId="5AAB132D" w:rsidR="0068430F" w:rsidRPr="00704049" w:rsidRDefault="0068430F" w:rsidP="00704049">
                              <w:pPr>
                                <w:spacing w:after="0"/>
                                <w:jc w:val="center"/>
                                <w:rPr>
                                  <w:rFonts w:ascii="Times New Roman" w:hAnsi="Times New Roman" w:cs="Times New Roman"/>
                                  <w:b/>
                                  <w:bCs/>
                                  <w:color w:val="0000FF"/>
                                  <w:lang w:val="en-US"/>
                                </w:rPr>
                              </w:pPr>
                              <w:r w:rsidRPr="00704049">
                                <w:rPr>
                                  <w:rFonts w:ascii="Times New Roman" w:hAnsi="Times New Roman" w:cs="Times New Roman"/>
                                  <w:b/>
                                  <w:bCs/>
                                  <w:i/>
                                  <w:iCs/>
                                  <w:color w:val="0000FF"/>
                                  <w:lang w:val="en-US"/>
                                </w:rPr>
                                <w:t>Figure 1</w:t>
                              </w:r>
                              <w:r w:rsidRPr="00704049">
                                <w:rPr>
                                  <w:rFonts w:ascii="Times New Roman" w:hAnsi="Times New Roman" w:cs="Times New Roman"/>
                                  <w:b/>
                                  <w:bCs/>
                                  <w:color w:val="0000FF"/>
                                  <w:lang w:val="en-US"/>
                                </w:rPr>
                                <w:t>:</w:t>
                              </w:r>
                            </w:p>
                            <w:p w14:paraId="4B625BF9" w14:textId="7923EAED" w:rsidR="0068430F" w:rsidRPr="00704049" w:rsidRDefault="0068430F" w:rsidP="00704049">
                              <w:pPr>
                                <w:spacing w:after="0"/>
                                <w:jc w:val="center"/>
                                <w:rPr>
                                  <w:rFonts w:ascii="Times New Roman" w:hAnsi="Times New Roman" w:cs="Times New Roman"/>
                                  <w:b/>
                                  <w:bCs/>
                                  <w:color w:val="0000FF"/>
                                  <w:lang w:val="en-US"/>
                                </w:rPr>
                              </w:pPr>
                              <w:r w:rsidRPr="00704049">
                                <w:rPr>
                                  <w:rFonts w:ascii="Times New Roman" w:hAnsi="Times New Roman" w:cs="Times New Roman"/>
                                  <w:b/>
                                  <w:bCs/>
                                  <w:color w:val="0000FF"/>
                                  <w:lang w:val="en-US"/>
                                </w:rPr>
                                <w:t>Basic Circular Flow in an Exchange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86" name="Text Box 93186"/>
                        <wps:cNvSpPr txBox="1"/>
                        <wps:spPr>
                          <a:xfrm>
                            <a:off x="381663" y="477079"/>
                            <a:ext cx="13049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A1EB4" w14:textId="46416422" w:rsidR="0068430F" w:rsidRPr="00704049" w:rsidRDefault="0068430F" w:rsidP="00704049">
                              <w:pPr>
                                <w:spacing w:after="0" w:line="276" w:lineRule="auto"/>
                                <w:rPr>
                                  <w:rFonts w:ascii="Times New Roman" w:hAnsi="Times New Roman" w:cs="Times New Roman"/>
                                  <w:color w:val="0000FF"/>
                                  <w:sz w:val="20"/>
                                  <w:szCs w:val="20"/>
                                  <w:lang w:val="en-US"/>
                                </w:rPr>
                              </w:pPr>
                              <w:r>
                                <w:rPr>
                                  <w:rFonts w:ascii="Times New Roman" w:hAnsi="Times New Roman" w:cs="Times New Roman"/>
                                  <w:color w:val="0000FF"/>
                                  <w:sz w:val="20"/>
                                  <w:szCs w:val="20"/>
                                  <w:lang w:val="en-US"/>
                                </w:rPr>
                                <w:t>Two-sector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87" name="Rounded Rectangle 93187"/>
                        <wps:cNvSpPr/>
                        <wps:spPr>
                          <a:xfrm>
                            <a:off x="763325" y="954157"/>
                            <a:ext cx="3409950" cy="18383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88" name="Right Arrow 93188"/>
                        <wps:cNvSpPr/>
                        <wps:spPr>
                          <a:xfrm>
                            <a:off x="2162755" y="2711395"/>
                            <a:ext cx="447675" cy="1352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89" name="Left Arrow 93189"/>
                        <wps:cNvSpPr/>
                        <wps:spPr>
                          <a:xfrm>
                            <a:off x="2194560" y="890547"/>
                            <a:ext cx="409575" cy="1238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90" name="Rounded Rectangle 93190"/>
                        <wps:cNvSpPr/>
                        <wps:spPr>
                          <a:xfrm>
                            <a:off x="1049572" y="1208599"/>
                            <a:ext cx="2819400" cy="1295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92" name="Left Arrow 93192"/>
                        <wps:cNvSpPr/>
                        <wps:spPr>
                          <a:xfrm>
                            <a:off x="2258171" y="2449002"/>
                            <a:ext cx="409575" cy="123825"/>
                          </a:xfrm>
                          <a:prstGeom prst="leftArrow">
                            <a:avLst/>
                          </a:prstGeom>
                          <a:solidFill>
                            <a:srgbClr val="FF2D2D"/>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93" name="Right Arrow 93193"/>
                        <wps:cNvSpPr/>
                        <wps:spPr>
                          <a:xfrm>
                            <a:off x="2313830" y="1137037"/>
                            <a:ext cx="447675" cy="135255"/>
                          </a:xfrm>
                          <a:prstGeom prst="rightArrow">
                            <a:avLst/>
                          </a:prstGeom>
                          <a:solidFill>
                            <a:srgbClr val="FF2D2D"/>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94" name="Text Box 93194"/>
                        <wps:cNvSpPr txBox="1"/>
                        <wps:spPr>
                          <a:xfrm>
                            <a:off x="1948070" y="628154"/>
                            <a:ext cx="1327868" cy="202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B4297" w14:textId="709817C4" w:rsidR="0068430F" w:rsidRPr="00A556D7" w:rsidRDefault="0068430F" w:rsidP="00A556D7">
                              <w:pPr>
                                <w:spacing w:after="0"/>
                                <w:rPr>
                                  <w:rFonts w:ascii="Times New Roman" w:hAnsi="Times New Roman" w:cs="Times New Roman"/>
                                  <w:i/>
                                  <w:iCs/>
                                  <w:color w:val="0000FF"/>
                                  <w:sz w:val="18"/>
                                  <w:szCs w:val="18"/>
                                  <w:lang w:val="en-US"/>
                                </w:rPr>
                              </w:pPr>
                              <w:r w:rsidRPr="00A556D7">
                                <w:rPr>
                                  <w:rFonts w:ascii="Times New Roman" w:hAnsi="Times New Roman" w:cs="Times New Roman"/>
                                  <w:i/>
                                  <w:iCs/>
                                  <w:color w:val="0000FF"/>
                                  <w:sz w:val="18"/>
                                  <w:szCs w:val="18"/>
                                  <w:lang w:val="en-US"/>
                                </w:rPr>
                                <w:t>Goods &amp;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95" name="Text Box 93195"/>
                        <wps:cNvSpPr txBox="1"/>
                        <wps:spPr>
                          <a:xfrm>
                            <a:off x="1685677" y="1208599"/>
                            <a:ext cx="1740342"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F6EC2" w14:textId="0991A0C5" w:rsidR="0068430F" w:rsidRPr="00A556D7" w:rsidRDefault="0068430F" w:rsidP="00A556D7">
                              <w:pPr>
                                <w:spacing w:after="0"/>
                                <w:rPr>
                                  <w:rFonts w:ascii="Times New Roman" w:hAnsi="Times New Roman" w:cs="Times New Roman"/>
                                  <w:i/>
                                  <w:iCs/>
                                  <w:color w:val="0000FF"/>
                                  <w:sz w:val="18"/>
                                  <w:szCs w:val="18"/>
                                  <w:lang w:val="en-US"/>
                                </w:rPr>
                              </w:pPr>
                              <w:r>
                                <w:rPr>
                                  <w:rFonts w:ascii="Times New Roman" w:hAnsi="Times New Roman" w:cs="Times New Roman"/>
                                  <w:i/>
                                  <w:iCs/>
                                  <w:color w:val="0000FF"/>
                                  <w:sz w:val="18"/>
                                  <w:szCs w:val="18"/>
                                  <w:lang w:val="en-US"/>
                                </w:rPr>
                                <w:t>Expenditure on g</w:t>
                              </w:r>
                              <w:r w:rsidRPr="00A556D7">
                                <w:rPr>
                                  <w:rFonts w:ascii="Times New Roman" w:hAnsi="Times New Roman" w:cs="Times New Roman"/>
                                  <w:i/>
                                  <w:iCs/>
                                  <w:color w:val="0000FF"/>
                                  <w:sz w:val="18"/>
                                  <w:szCs w:val="18"/>
                                  <w:lang w:val="en-US"/>
                                </w:rPr>
                                <w:t>oods &amp;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96" name="Text Box 93196"/>
                        <wps:cNvSpPr txBox="1"/>
                        <wps:spPr>
                          <a:xfrm>
                            <a:off x="1725433" y="2234317"/>
                            <a:ext cx="173990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7D6FA" w14:textId="77777777" w:rsidR="0068430F" w:rsidRPr="00A556D7" w:rsidRDefault="0068430F" w:rsidP="00A556D7">
                              <w:pPr>
                                <w:spacing w:after="0"/>
                                <w:rPr>
                                  <w:rFonts w:ascii="Times New Roman" w:hAnsi="Times New Roman" w:cs="Times New Roman"/>
                                  <w:i/>
                                  <w:iCs/>
                                  <w:color w:val="0000FF"/>
                                  <w:sz w:val="18"/>
                                  <w:szCs w:val="18"/>
                                  <w:lang w:val="en-US"/>
                                </w:rPr>
                              </w:pPr>
                              <w:r>
                                <w:rPr>
                                  <w:rFonts w:ascii="Times New Roman" w:hAnsi="Times New Roman" w:cs="Times New Roman"/>
                                  <w:i/>
                                  <w:iCs/>
                                  <w:color w:val="0000FF"/>
                                  <w:sz w:val="18"/>
                                  <w:szCs w:val="18"/>
                                  <w:lang w:val="en-US"/>
                                </w:rPr>
                                <w:t>Expenditure on g</w:t>
                              </w:r>
                              <w:r w:rsidRPr="00A556D7">
                                <w:rPr>
                                  <w:rFonts w:ascii="Times New Roman" w:hAnsi="Times New Roman" w:cs="Times New Roman"/>
                                  <w:i/>
                                  <w:iCs/>
                                  <w:color w:val="0000FF"/>
                                  <w:sz w:val="18"/>
                                  <w:szCs w:val="18"/>
                                  <w:lang w:val="en-US"/>
                                </w:rPr>
                                <w:t>oods &amp;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97" name="Text Box 93197"/>
                        <wps:cNvSpPr txBox="1"/>
                        <wps:spPr>
                          <a:xfrm>
                            <a:off x="1645920" y="2846567"/>
                            <a:ext cx="173990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76E19" w14:textId="09FBADAB" w:rsidR="0068430F" w:rsidRPr="00A556D7" w:rsidRDefault="0068430F" w:rsidP="00A556D7">
                              <w:pPr>
                                <w:spacing w:after="0"/>
                                <w:rPr>
                                  <w:rFonts w:ascii="Times New Roman" w:hAnsi="Times New Roman" w:cs="Times New Roman"/>
                                  <w:i/>
                                  <w:iCs/>
                                  <w:color w:val="0000FF"/>
                                  <w:sz w:val="18"/>
                                  <w:szCs w:val="18"/>
                                  <w:lang w:val="en-US"/>
                                </w:rPr>
                              </w:pPr>
                              <w:r>
                                <w:rPr>
                                  <w:rFonts w:ascii="Times New Roman" w:hAnsi="Times New Roman" w:cs="Times New Roman"/>
                                  <w:i/>
                                  <w:iCs/>
                                  <w:color w:val="0000FF"/>
                                  <w:sz w:val="18"/>
                                  <w:szCs w:val="18"/>
                                  <w:lang w:val="en-US"/>
                                </w:rPr>
                                <w:t>Labour and other factor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98" name="Rectangle 93198"/>
                        <wps:cNvSpPr/>
                        <wps:spPr>
                          <a:xfrm>
                            <a:off x="469127" y="1669774"/>
                            <a:ext cx="1041621" cy="286247"/>
                          </a:xfrm>
                          <a:prstGeom prst="rect">
                            <a:avLst/>
                          </a:prstGeom>
                          <a:solidFill>
                            <a:schemeClr val="accent3">
                              <a:lumMod val="20000"/>
                              <a:lumOff val="80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DF8A1" w14:textId="2E0851AC" w:rsidR="0068430F" w:rsidRPr="00A73F1F" w:rsidRDefault="0068430F" w:rsidP="00A73F1F">
                              <w:pPr>
                                <w:jc w:val="center"/>
                                <w:rPr>
                                  <w:b/>
                                  <w:bCs/>
                                  <w:color w:val="0D0D0D" w:themeColor="text1" w:themeTint="F2"/>
                                  <w:lang w:val="en-US"/>
                                </w:rPr>
                              </w:pPr>
                              <w:r w:rsidRPr="00A73F1F">
                                <w:rPr>
                                  <w:b/>
                                  <w:bCs/>
                                  <w:color w:val="0D0D0D" w:themeColor="text1" w:themeTint="F2"/>
                                  <w:lang w:val="en-US"/>
                                </w:rPr>
                                <w:t>Households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99" name="Rectangle 93199"/>
                        <wps:cNvSpPr/>
                        <wps:spPr>
                          <a:xfrm>
                            <a:off x="3530379" y="1661823"/>
                            <a:ext cx="1041621" cy="286247"/>
                          </a:xfrm>
                          <a:prstGeom prst="rect">
                            <a:avLst/>
                          </a:prstGeom>
                          <a:solidFill>
                            <a:schemeClr val="accent5">
                              <a:lumMod val="20000"/>
                              <a:lumOff val="80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EAC37" w14:textId="6C2EF7A9" w:rsidR="0068430F" w:rsidRPr="00A73F1F" w:rsidRDefault="0068430F" w:rsidP="00A73F1F">
                              <w:pPr>
                                <w:jc w:val="center"/>
                                <w:rPr>
                                  <w:b/>
                                  <w:bCs/>
                                  <w:color w:val="0D0D0D" w:themeColor="text1" w:themeTint="F2"/>
                                  <w:lang w:val="en-US"/>
                                </w:rPr>
                              </w:pPr>
                              <w:r>
                                <w:rPr>
                                  <w:b/>
                                  <w:bCs/>
                                  <w:color w:val="0D0D0D" w:themeColor="text1" w:themeTint="F2"/>
                                  <w:lang w:val="en-US"/>
                                </w:rPr>
                                <w:t>Enterprise</w:t>
                              </w:r>
                              <w:r w:rsidRPr="00A73F1F">
                                <w:rPr>
                                  <w:b/>
                                  <w:bCs/>
                                  <w:color w:val="0D0D0D" w:themeColor="text1" w:themeTint="F2"/>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3204" o:spid="_x0000_s1029" style="position:absolute;left:0;text-align:left;margin-left:31.3pt;margin-top:97.65pt;width:387.6pt;height:261pt;z-index:251699712" coordsize="49225,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">
                <v:rect id="Rectangle 1" o:spid="_x0000_s1030" style="position:absolute;width:49225;height:33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mjbwA&#10;AADaAAAADwAAAGRycy9kb3ducmV2LnhtbERPyQrCMBC9C/5DGMGbpoqIVKOIC3oS3O5jM7bVZlKa&#10;qPXvjSB4Gh5vncmsNoV4UuVyywp63QgEcWJ1zqmC03HdGYFwHlljYZkUvMnBbNpsTDDW9sV7eh58&#10;KkIIuxgVZN6XsZQuycig69qSOHBXWxn0AVap1BW+QrgpZD+KhtJgzqEhw5IWGSX3w8MoGJ03upB+&#10;cdutBpv5cnm59od3qVS7Vc/HIDzV/i/+ubc6zIfvK98rp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eaNvAAAANoAAAAPAAAAAAAAAAAAAAAAAJgCAABkcnMvZG93bnJldi54&#10;bWxQSwUGAAAAAAQABAD1AAAAgQMAAAAA&#10;" filled="f" strokecolor="blue"/>
                <v:shape id="Text Box 93185" o:spid="_x0000_s1031" type="#_x0000_t202" style="position:absolute;left:8348;top:556;width:3219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22skA&#10;AADeAAAADwAAAGRycy9kb3ducmV2LnhtbESPS2vDMBCE74X+B7GFXEoiJyYvJ0oopY+QW+I8yG2x&#10;traptTKWarv/vioUehxm5htmve1NJVpqXGlZwXgUgSDOrC45V3BKX4cLEM4ja6wsk4JvcrDd3N+t&#10;MdG24wO1R5+LAGGXoILC+zqR0mUFGXQjWxMH78M2Bn2QTS51g12Am0pOomgmDZYcFgqs6bmg7PP4&#10;ZRTcHvPr3vVv5y6exvXLe5vOLzpVavDQP61AeOr9f/ivvdMKlvF4MYXfO+EK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r22skAAADeAAAADwAAAAAAAAAAAAAAAACYAgAA&#10;ZHJzL2Rvd25yZXYueG1sUEsFBgAAAAAEAAQA9QAAAI4DAAAAAA==&#10;" fillcolor="white [3201]" stroked="f" strokeweight=".5pt">
                  <v:textbox>
                    <w:txbxContent>
                      <w:p w14:paraId="33B6952F" w14:textId="5AAB132D" w:rsidR="0068430F" w:rsidRPr="00704049" w:rsidRDefault="0068430F" w:rsidP="00704049">
                        <w:pPr>
                          <w:spacing w:after="0"/>
                          <w:jc w:val="center"/>
                          <w:rPr>
                            <w:rFonts w:ascii="Times New Roman" w:hAnsi="Times New Roman" w:cs="Times New Roman"/>
                            <w:b/>
                            <w:bCs/>
                            <w:color w:val="0000FF"/>
                            <w:lang w:val="en-US"/>
                          </w:rPr>
                        </w:pPr>
                        <w:r w:rsidRPr="00704049">
                          <w:rPr>
                            <w:rFonts w:ascii="Times New Roman" w:hAnsi="Times New Roman" w:cs="Times New Roman"/>
                            <w:b/>
                            <w:bCs/>
                            <w:i/>
                            <w:iCs/>
                            <w:color w:val="0000FF"/>
                            <w:lang w:val="en-US"/>
                          </w:rPr>
                          <w:t>Figure 1</w:t>
                        </w:r>
                        <w:r w:rsidRPr="00704049">
                          <w:rPr>
                            <w:rFonts w:ascii="Times New Roman" w:hAnsi="Times New Roman" w:cs="Times New Roman"/>
                            <w:b/>
                            <w:bCs/>
                            <w:color w:val="0000FF"/>
                            <w:lang w:val="en-US"/>
                          </w:rPr>
                          <w:t>:</w:t>
                        </w:r>
                      </w:p>
                      <w:p w14:paraId="4B625BF9" w14:textId="7923EAED" w:rsidR="0068430F" w:rsidRPr="00704049" w:rsidRDefault="0068430F" w:rsidP="00704049">
                        <w:pPr>
                          <w:spacing w:after="0"/>
                          <w:jc w:val="center"/>
                          <w:rPr>
                            <w:rFonts w:ascii="Times New Roman" w:hAnsi="Times New Roman" w:cs="Times New Roman"/>
                            <w:b/>
                            <w:bCs/>
                            <w:color w:val="0000FF"/>
                            <w:lang w:val="en-US"/>
                          </w:rPr>
                        </w:pPr>
                        <w:r w:rsidRPr="00704049">
                          <w:rPr>
                            <w:rFonts w:ascii="Times New Roman" w:hAnsi="Times New Roman" w:cs="Times New Roman"/>
                            <w:b/>
                            <w:bCs/>
                            <w:color w:val="0000FF"/>
                            <w:lang w:val="en-US"/>
                          </w:rPr>
                          <w:t>Basic Circular Flow in an Exchange Economy</w:t>
                        </w:r>
                      </w:p>
                    </w:txbxContent>
                  </v:textbox>
                </v:shape>
                <v:shape id="Text Box 93186" o:spid="_x0000_s1032" type="#_x0000_t202" style="position:absolute;left:3816;top:4770;width:1304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orckA&#10;AADeAAAADwAAAGRycy9kb3ducmV2LnhtbESPS2vDMBCE74X+B7GFXEoiJ6Z5OFFCKX2E3BLnQW6L&#10;tbVNrZWxVNv991Uh0OMwM98wq01vKtFS40rLCsajCARxZnXJuYJj+jacg3AeWWNlmRT8kIPN+v5u&#10;hYm2He+pPfhcBAi7BBUU3teJlC4ryKAb2Zo4eJ+2MeiDbHKpG+wC3FRyEkVTabDksFBgTS8FZV+H&#10;b6Pg+phfdq5/P3XxU1y/frTp7KxTpQYP/fMShKfe/4dv7a1WsIjH8yn83QlX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horckAAADeAAAADwAAAAAAAAAAAAAAAACYAgAA&#10;ZHJzL2Rvd25yZXYueG1sUEsFBgAAAAAEAAQA9QAAAI4DAAAAAA==&#10;" fillcolor="white [3201]" stroked="f" strokeweight=".5pt">
                  <v:textbox>
                    <w:txbxContent>
                      <w:p w14:paraId="466A1EB4" w14:textId="46416422" w:rsidR="0068430F" w:rsidRPr="00704049" w:rsidRDefault="0068430F" w:rsidP="00704049">
                        <w:pPr>
                          <w:spacing w:after="0" w:line="276" w:lineRule="auto"/>
                          <w:rPr>
                            <w:rFonts w:ascii="Times New Roman" w:hAnsi="Times New Roman" w:cs="Times New Roman"/>
                            <w:color w:val="0000FF"/>
                            <w:sz w:val="20"/>
                            <w:szCs w:val="20"/>
                            <w:lang w:val="en-US"/>
                          </w:rPr>
                        </w:pPr>
                        <w:r>
                          <w:rPr>
                            <w:rFonts w:ascii="Times New Roman" w:hAnsi="Times New Roman" w:cs="Times New Roman"/>
                            <w:color w:val="0000FF"/>
                            <w:sz w:val="20"/>
                            <w:szCs w:val="20"/>
                            <w:lang w:val="en-US"/>
                          </w:rPr>
                          <w:t>Two-sector Model</w:t>
                        </w:r>
                      </w:p>
                    </w:txbxContent>
                  </v:textbox>
                </v:shape>
                <v:roundrect id="Rounded Rectangle 93187" o:spid="_x0000_s1033" style="position:absolute;left:7633;top:9541;width:34099;height:18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tMUA&#10;AADeAAAADwAAAGRycy9kb3ducmV2LnhtbESP3WrCQBSE74W+w3IEb0rdxH+jq1ihYO9q6gMcssck&#10;mD2b7m41vn1XKHg5zMw3zHrbmUZcyfnasoJ0mIAgLqyuuVRw+v54W4DwAVljY5kU3MnDdvPSW2Om&#10;7Y2PdM1DKSKEfYYKqhDaTEpfVGTQD21LHL2zdQZDlK6U2uEtwk0jR0kykwZrjgsVtrSvqLjkv0aB&#10;Sw/n8Q9P3HL0NZWXT3N81fm7UoN+t1uBCNSFZ/i/fdAKluN0MYfHnXg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5JS0xQAAAN4AAAAPAAAAAAAAAAAAAAAAAJgCAABkcnMv&#10;ZG93bnJldi54bWxQSwUGAAAAAAQABAD1AAAAigMAAAAA&#10;" filled="f"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3188" o:spid="_x0000_s1034" type="#_x0000_t13" style="position:absolute;left:21627;top:27113;width:4477;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1xcMA&#10;AADeAAAADwAAAGRycy9kb3ducmV2LnhtbERPy4rCMBTdC/MP4QqzkTG1go9qFBmYweX4YNbX5toU&#10;m5vSpLb9+8lCmOXhvLf73lbiSY0vHSuYTRMQxLnTJRcKrpevjxUIH5A1Vo5JwUAe9ru30RYz7To+&#10;0fMcChFD2GeowIRQZ1L63JBFP3U1ceTurrEYImwKqRvsYritZJokC2mx5NhgsKZPQ/nj3FoFh2E5&#10;MW2bfp9+F4P+6YbjLS2dUu/j/rABEagP/+KX+6gVrOezVdwb78Qr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1xcMAAADeAAAADwAAAAAAAAAAAAAAAACYAgAAZHJzL2Rv&#10;d25yZXYueG1sUEsFBgAAAAAEAAQA9QAAAIgDAAAAAA==&#10;" adj="18337" fillcolor="#4f81bd [3204]" strokecolor="#243f60 [1604]"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3189" o:spid="_x0000_s1035" type="#_x0000_t66" style="position:absolute;left:21945;top:8905;width:4096;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SsYA&#10;AADeAAAADwAAAGRycy9kb3ducmV2LnhtbESPQWvCQBCF7wX/wzJCb3VjLSWJWcUWKr1WRfE2ZMck&#10;JjubZjcm/ffdQsHj48373rxsPZpG3KhzlWUF81kEgji3uuJCwWH/8RSDcB5ZY2OZFPyQg/Vq8pBh&#10;qu3AX3Tb+UIECLsUFZTet6mULi/JoJvZljh4F9sZ9EF2hdQdDgFuGvkcRa/SYMWhocSW3kvK611v&#10;whv8/XIu+qtd0GnbHw+18fXbVqnH6bhZgvA0+vvxf/pTK0gW8ziBvzmB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ASsYAAADeAAAADwAAAAAAAAAAAAAAAACYAgAAZHJz&#10;L2Rvd25yZXYueG1sUEsFBgAAAAAEAAQA9QAAAIsDAAAAAA==&#10;" adj="3265" fillcolor="#4f81bd [3204]" strokecolor="#243f60 [1604]" strokeweight="2pt"/>
                <v:roundrect id="Rounded Rectangle 93190" o:spid="_x0000_s1036" style="position:absolute;left:10495;top:12085;width:28194;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E1MMA&#10;AADeAAAADwAAAGRycy9kb3ducmV2LnhtbESPTWvCQBCG74L/YRmhN93ESqmpq4hF8OZXDz0O2WkS&#10;ujsbslON/nr3IPT48n7xLFa9d+pCXWwCG8gnGSjiMtiGKwNf5+34HVQUZIsuMBm4UYTVcjhYYGHD&#10;lY90OUml0gjHAg3UIm2hdSxr8hgnoSVO3k/oPEqSXaVth9c07p2eZtmb9thweqixpU1N5e/pzxuQ&#10;3LvD/r6tPnmGVvg+c8fNtzEvo379AUqol//ws72zBuav+TwBJJyE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wE1MMAAADeAAAADwAAAAAAAAAAAAAAAACYAgAAZHJzL2Rv&#10;d25yZXYueG1sUEsFBgAAAAAEAAQA9QAAAIgDAAAAAA==&#10;" filled="f" strokecolor="#c00000" strokeweight="2pt"/>
                <v:shape id="Left Arrow 93192" o:spid="_x0000_s1037" type="#_x0000_t66" style="position:absolute;left:22581;top:24490;width:4096;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t1sQA&#10;AADeAAAADwAAAGRycy9kb3ducmV2LnhtbESPQYvCMBSE78L+h/AEb5raRVm7RlkKwl48WAV3b4/m&#10;2RSbl9JErf/eCILHYWa+YZbr3jbiSp2vHSuYThIQxKXTNVcKDvvN+AuED8gaG8ek4E4e1quPwRIz&#10;7W68o2sRKhEh7DNUYEJoMyl9aciin7iWOHon11kMUXaV1B3eItw2Mk2SubRYc1ww2FJuqDwXF6ug&#10;QJMfzWybnnMZyrnW/Of/WanRsP/5BhGoD+/wq/2rFSw+p4sUnnfiF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rdbEAAAA3gAAAA8AAAAAAAAAAAAAAAAAmAIAAGRycy9k&#10;b3ducmV2LnhtbFBLBQYAAAAABAAEAPUAAACJAwAAAAA=&#10;" adj="3265" fillcolor="#ff2d2d" strokecolor="#c00000" strokeweight="2pt"/>
                <v:shape id="Right Arrow 93193" o:spid="_x0000_s1038" type="#_x0000_t13" style="position:absolute;left:23138;top:11370;width:4477;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EicUA&#10;AADeAAAADwAAAGRycy9kb3ducmV2LnhtbESPQWvCQBSE74X+h+UVvBTdxBSp0VVKiyj0ZJrcH9ln&#10;Esy+DdltjP/eFQSPw8x8w6y3o2nFQL1rLCuIZxEI4tLqhisF+d9u+gnCeWSNrWVScCUH283ryxpT&#10;bS98pCHzlQgQdikqqL3vUildWZNBN7MdcfBOtjfog+wrqXu8BLhp5TyKFtJgw2Ghxo6+ayrP2b9R&#10;UGTvevipCvubu6T7sL6ID/udUpO38WsFwtPon+FH+6AVLJN4mcD9Tr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0SJxQAAAN4AAAAPAAAAAAAAAAAAAAAAAJgCAABkcnMv&#10;ZG93bnJldi54bWxQSwUGAAAAAAQABAD1AAAAigMAAAAA&#10;" adj="18337" fillcolor="#ff2d2d" strokecolor="#c00000" strokeweight="2pt"/>
                <v:shape id="Text Box 93194" o:spid="_x0000_s1039" type="#_x0000_t202" style="position:absolute;left:19480;top:6281;width:13279;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nMkA&#10;AADeAAAADwAAAGRycy9kb3ducmV2LnhtbESPT0vDQBTE74V+h+UVvEi7qbH/YrdFRG3xZtMq3h7Z&#10;1yQ0+zZk1yR+e1cQehxm5jfMetubSrTUuNKygukkAkGcWV1yruCYvoyXIJxH1lhZJgU/5GC7GQ7W&#10;mGjb8Tu1B5+LAGGXoILC+zqR0mUFGXQTWxMH72wbgz7IJpe6wS7ATSXvomguDZYcFgqs6amg7HL4&#10;Ngq+bvPPN9e/nrp4FtfPuzZdfOhUqZtR//gAwlPvr+H/9l4rWMXT1T383QlX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s/FnMkAAADeAAAADwAAAAAAAAAAAAAAAACYAgAA&#10;ZHJzL2Rvd25yZXYueG1sUEsFBgAAAAAEAAQA9QAAAI4DAAAAAA==&#10;" fillcolor="white [3201]" stroked="f" strokeweight=".5pt">
                  <v:textbox>
                    <w:txbxContent>
                      <w:p w14:paraId="1ADB4297" w14:textId="709817C4" w:rsidR="0068430F" w:rsidRPr="00A556D7" w:rsidRDefault="0068430F" w:rsidP="00A556D7">
                        <w:pPr>
                          <w:spacing w:after="0"/>
                          <w:rPr>
                            <w:rFonts w:ascii="Times New Roman" w:hAnsi="Times New Roman" w:cs="Times New Roman"/>
                            <w:i/>
                            <w:iCs/>
                            <w:color w:val="0000FF"/>
                            <w:sz w:val="18"/>
                            <w:szCs w:val="18"/>
                            <w:lang w:val="en-US"/>
                          </w:rPr>
                        </w:pPr>
                        <w:r w:rsidRPr="00A556D7">
                          <w:rPr>
                            <w:rFonts w:ascii="Times New Roman" w:hAnsi="Times New Roman" w:cs="Times New Roman"/>
                            <w:i/>
                            <w:iCs/>
                            <w:color w:val="0000FF"/>
                            <w:sz w:val="18"/>
                            <w:szCs w:val="18"/>
                            <w:lang w:val="en-US"/>
                          </w:rPr>
                          <w:t>Goods &amp; services</w:t>
                        </w:r>
                      </w:p>
                    </w:txbxContent>
                  </v:textbox>
                </v:shape>
                <v:shape id="Text Box 93195" o:spid="_x0000_s1040" type="#_x0000_t202" style="position:absolute;left:16856;top:12085;width:17404;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bc8kA&#10;AADeAAAADwAAAGRycy9kb3ducmV2LnhtbESPT2vCQBTE7wW/w/KE3uomFoumrhICYin24J9Lb6/Z&#10;ZxKafRuz2yT103cLgsdhZn7DLNeDqUVHrassK4gnEQji3OqKCwWn4+ZpDsJ5ZI21ZVLwSw7Wq9HD&#10;EhNte95Td/CFCBB2CSoovW8SKV1ekkE3sQ1x8M62NeiDbAupW+wD3NRyGkUv0mDFYaHEhrKS8u/D&#10;j1Hwnm0+cP81NfNrnW1357S5nD5nSj2Oh/QVhKfB38O39ptWsHiOFzP4vxOu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Kzbc8kAAADeAAAADwAAAAAAAAAAAAAAAACYAgAA&#10;ZHJzL2Rvd25yZXYueG1sUEsFBgAAAAAEAAQA9QAAAI4DAAAAAA==&#10;" filled="f" stroked="f" strokeweight=".5pt">
                  <v:textbox>
                    <w:txbxContent>
                      <w:p w14:paraId="5CFF6EC2" w14:textId="0991A0C5" w:rsidR="0068430F" w:rsidRPr="00A556D7" w:rsidRDefault="0068430F" w:rsidP="00A556D7">
                        <w:pPr>
                          <w:spacing w:after="0"/>
                          <w:rPr>
                            <w:rFonts w:ascii="Times New Roman" w:hAnsi="Times New Roman" w:cs="Times New Roman"/>
                            <w:i/>
                            <w:iCs/>
                            <w:color w:val="0000FF"/>
                            <w:sz w:val="18"/>
                            <w:szCs w:val="18"/>
                            <w:lang w:val="en-US"/>
                          </w:rPr>
                        </w:pPr>
                        <w:r>
                          <w:rPr>
                            <w:rFonts w:ascii="Times New Roman" w:hAnsi="Times New Roman" w:cs="Times New Roman"/>
                            <w:i/>
                            <w:iCs/>
                            <w:color w:val="0000FF"/>
                            <w:sz w:val="18"/>
                            <w:szCs w:val="18"/>
                            <w:lang w:val="en-US"/>
                          </w:rPr>
                          <w:t>Expenditure on g</w:t>
                        </w:r>
                        <w:r w:rsidRPr="00A556D7">
                          <w:rPr>
                            <w:rFonts w:ascii="Times New Roman" w:hAnsi="Times New Roman" w:cs="Times New Roman"/>
                            <w:i/>
                            <w:iCs/>
                            <w:color w:val="0000FF"/>
                            <w:sz w:val="18"/>
                            <w:szCs w:val="18"/>
                            <w:lang w:val="en-US"/>
                          </w:rPr>
                          <w:t>oods &amp; services</w:t>
                        </w:r>
                      </w:p>
                    </w:txbxContent>
                  </v:textbox>
                </v:shape>
                <v:shape id="Text Box 93196" o:spid="_x0000_s1041" type="#_x0000_t202" style="position:absolute;left:17254;top:22343;width:17399;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FBMcA&#10;AADeAAAADwAAAGRycy9kb3ducmV2LnhtbESPQYvCMBSE78L+h/AWvGmqomg1ihRkRfSg68Xbs3m2&#10;xeal20Tt7q83grDHYWa+YWaLxpTiTrUrLCvodSMQxKnVBWcKjt+rzhiE88gaS8uk4JccLOYfrRnG&#10;2j54T/eDz0SAsItRQe59FUvp0pwMuq6tiIN3sbVBH2SdSV3jI8BNKftRNJIGCw4LOVaU5JReDzej&#10;YJOsdrg/9834r0y+tpdl9XM8DZVqfzbLKQhPjf8Pv9trrWAy6E1G8LoTr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RQTHAAAA3gAAAA8AAAAAAAAAAAAAAAAAmAIAAGRy&#10;cy9kb3ducmV2LnhtbFBLBQYAAAAABAAEAPUAAACMAwAAAAA=&#10;" filled="f" stroked="f" strokeweight=".5pt">
                  <v:textbox>
                    <w:txbxContent>
                      <w:p w14:paraId="6497D6FA" w14:textId="77777777" w:rsidR="0068430F" w:rsidRPr="00A556D7" w:rsidRDefault="0068430F" w:rsidP="00A556D7">
                        <w:pPr>
                          <w:spacing w:after="0"/>
                          <w:rPr>
                            <w:rFonts w:ascii="Times New Roman" w:hAnsi="Times New Roman" w:cs="Times New Roman"/>
                            <w:i/>
                            <w:iCs/>
                            <w:color w:val="0000FF"/>
                            <w:sz w:val="18"/>
                            <w:szCs w:val="18"/>
                            <w:lang w:val="en-US"/>
                          </w:rPr>
                        </w:pPr>
                        <w:r>
                          <w:rPr>
                            <w:rFonts w:ascii="Times New Roman" w:hAnsi="Times New Roman" w:cs="Times New Roman"/>
                            <w:i/>
                            <w:iCs/>
                            <w:color w:val="0000FF"/>
                            <w:sz w:val="18"/>
                            <w:szCs w:val="18"/>
                            <w:lang w:val="en-US"/>
                          </w:rPr>
                          <w:t>Expenditure on g</w:t>
                        </w:r>
                        <w:r w:rsidRPr="00A556D7">
                          <w:rPr>
                            <w:rFonts w:ascii="Times New Roman" w:hAnsi="Times New Roman" w:cs="Times New Roman"/>
                            <w:i/>
                            <w:iCs/>
                            <w:color w:val="0000FF"/>
                            <w:sz w:val="18"/>
                            <w:szCs w:val="18"/>
                            <w:lang w:val="en-US"/>
                          </w:rPr>
                          <w:t>oods &amp; services</w:t>
                        </w:r>
                      </w:p>
                    </w:txbxContent>
                  </v:textbox>
                </v:shape>
                <v:shape id="Text Box 93197" o:spid="_x0000_s1042" type="#_x0000_t202" style="position:absolute;left:16459;top:28465;width:17399;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gn8gA&#10;AADeAAAADwAAAGRycy9kb3ducmV2LnhtbESPQWvCQBSE7wX/w/IEb3WjYtXUVSQgFakHUy+9vWaf&#10;STD7Nma3Gv31bqHgcZiZb5j5sjWVuFDjSssKBv0IBHFmdcm5gsPX+nUKwnlkjZVlUnAjB8tF52WO&#10;sbZX3tMl9bkIEHYxKii8r2MpXVaQQde3NXHwjrYx6INscqkbvAa4qeQwit6kwZLDQoE1JQVlp/TX&#10;KNgm6x3uf4Zmeq+Sj8/jqj4fvsdK9brt6h2Ep9Y/w//tjVYwGw1mE/i7E6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uCfyAAAAN4AAAAPAAAAAAAAAAAAAAAAAJgCAABk&#10;cnMvZG93bnJldi54bWxQSwUGAAAAAAQABAD1AAAAjQMAAAAA&#10;" filled="f" stroked="f" strokeweight=".5pt">
                  <v:textbox>
                    <w:txbxContent>
                      <w:p w14:paraId="6EF76E19" w14:textId="09FBADAB" w:rsidR="0068430F" w:rsidRPr="00A556D7" w:rsidRDefault="0068430F" w:rsidP="00A556D7">
                        <w:pPr>
                          <w:spacing w:after="0"/>
                          <w:rPr>
                            <w:rFonts w:ascii="Times New Roman" w:hAnsi="Times New Roman" w:cs="Times New Roman"/>
                            <w:i/>
                            <w:iCs/>
                            <w:color w:val="0000FF"/>
                            <w:sz w:val="18"/>
                            <w:szCs w:val="18"/>
                            <w:lang w:val="en-US"/>
                          </w:rPr>
                        </w:pPr>
                        <w:r>
                          <w:rPr>
                            <w:rFonts w:ascii="Times New Roman" w:hAnsi="Times New Roman" w:cs="Times New Roman"/>
                            <w:i/>
                            <w:iCs/>
                            <w:color w:val="0000FF"/>
                            <w:sz w:val="18"/>
                            <w:szCs w:val="18"/>
                            <w:lang w:val="en-US"/>
                          </w:rPr>
                          <w:t>Labour and other factor services</w:t>
                        </w:r>
                      </w:p>
                    </w:txbxContent>
                  </v:textbox>
                </v:shape>
                <v:rect id="Rectangle 93198" o:spid="_x0000_s1043" style="position:absolute;left:4691;top:16697;width:10416;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XD8UA&#10;AADeAAAADwAAAGRycy9kb3ducmV2LnhtbERPy2rCQBTdF/yH4Qrd1UlaKTU6Sij4gNJFfaDLS+aa&#10;BDN3kplR4993FoUuD+c9W/SmETdyvrasIB0lIIgLq2suFex3y5cPED4ga2wsk4IHeVjMB08zzLS9&#10;8w/dtqEUMYR9hgqqENpMSl9UZNCPbEscubN1BkOErpTa4T2Gm0a+Jsm7NFhzbKiwpc+Kisv2ahR0&#10;HR7Xbvw9znV98oevTbqidaPU87DPpyAC9eFf/OfeaAWTt3QS98Y78Qr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VcPxQAAAN4AAAAPAAAAAAAAAAAAAAAAAJgCAABkcnMv&#10;ZG93bnJldi54bWxQSwUGAAAAAAQABAD1AAAAigMAAAAA&#10;" fillcolor="#eaf1dd [662]" strokecolor="#5a5a5a [2109]" strokeweight="2pt">
                  <v:textbox>
                    <w:txbxContent>
                      <w:p w14:paraId="778DF8A1" w14:textId="2E0851AC" w:rsidR="0068430F" w:rsidRPr="00A73F1F" w:rsidRDefault="0068430F" w:rsidP="00A73F1F">
                        <w:pPr>
                          <w:jc w:val="center"/>
                          <w:rPr>
                            <w:b/>
                            <w:bCs/>
                            <w:color w:val="0D0D0D" w:themeColor="text1" w:themeTint="F2"/>
                            <w:lang w:val="en-US"/>
                          </w:rPr>
                        </w:pPr>
                        <w:r w:rsidRPr="00A73F1F">
                          <w:rPr>
                            <w:b/>
                            <w:bCs/>
                            <w:color w:val="0D0D0D" w:themeColor="text1" w:themeTint="F2"/>
                            <w:lang w:val="en-US"/>
                          </w:rPr>
                          <w:t>Households</w:t>
                        </w:r>
                      </w:p>
                    </w:txbxContent>
                  </v:textbox>
                </v:rect>
                <v:rect id="Rectangle 93199" o:spid="_x0000_s1044" style="position:absolute;left:35303;top:16618;width:10417;height: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c5ccA&#10;AADeAAAADwAAAGRycy9kb3ducmV2LnhtbESPQUsDMRSE70L/Q3gFL2KztSDu2rSUQkGPrQp6e26e&#10;m8XNS0jS7W5/fVMQPA4z8w2zXA+2Ez2F2DpWMJ8VIIhrp1tuFLy/7e6fQMSErLFzTApGirBeTW6W&#10;WGl34j31h9SIDOFYoQKTkq+kjLUhi3HmPHH2flywmLIMjdQBTxluO/lQFI/SYst5waCnraH693C0&#10;Cl79uAn7sDifR/Px7ckcP7/6O6Vup8PmGUSiIf2H/9ovWkG5mJclXO/k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XOXHAAAA3gAAAA8AAAAAAAAAAAAAAAAAmAIAAGRy&#10;cy9kb3ducmV2LnhtbFBLBQYAAAAABAAEAPUAAACMAwAAAAA=&#10;" fillcolor="#daeef3 [664]" strokecolor="#5a5a5a [2109]" strokeweight="2pt">
                  <v:textbox>
                    <w:txbxContent>
                      <w:p w14:paraId="6CFEAC37" w14:textId="6C2EF7A9" w:rsidR="0068430F" w:rsidRPr="00A73F1F" w:rsidRDefault="0068430F" w:rsidP="00A73F1F">
                        <w:pPr>
                          <w:jc w:val="center"/>
                          <w:rPr>
                            <w:b/>
                            <w:bCs/>
                            <w:color w:val="0D0D0D" w:themeColor="text1" w:themeTint="F2"/>
                            <w:lang w:val="en-US"/>
                          </w:rPr>
                        </w:pPr>
                        <w:r>
                          <w:rPr>
                            <w:b/>
                            <w:bCs/>
                            <w:color w:val="0D0D0D" w:themeColor="text1" w:themeTint="F2"/>
                            <w:lang w:val="en-US"/>
                          </w:rPr>
                          <w:t>Enterprise</w:t>
                        </w:r>
                        <w:r w:rsidRPr="00A73F1F">
                          <w:rPr>
                            <w:b/>
                            <w:bCs/>
                            <w:color w:val="0D0D0D" w:themeColor="text1" w:themeTint="F2"/>
                            <w:lang w:val="en-US"/>
                          </w:rPr>
                          <w:t>s</w:t>
                        </w:r>
                      </w:p>
                    </w:txbxContent>
                  </v:textbox>
                </v:rect>
              </v:group>
            </w:pict>
          </mc:Fallback>
        </mc:AlternateContent>
      </w:r>
      <w:r w:rsidR="006B7A9B" w:rsidRPr="00DE3F8E">
        <w:rPr>
          <w:i/>
          <w:iCs/>
          <w:sz w:val="22"/>
          <w:szCs w:val="22"/>
        </w:rPr>
        <w:t>Figure 1</w:t>
      </w:r>
      <w:r w:rsidR="006B7A9B" w:rsidRPr="00DE3F8E">
        <w:rPr>
          <w:sz w:val="22"/>
          <w:szCs w:val="22"/>
        </w:rPr>
        <w:t xml:space="preserve"> illustrates the circular flows in the simplest (oversimplified) kind of an economic structure. It omits the government. It also omits external transactions like international trade. In this two-sector structure of an exchange economy, there are only households and enterprises. In this structure, if a household runs an enterprise, the household and the enterprise are treated as two separate entities. Thus, all productive activities are assumed to be carried out only in the enterprises. Households purchase all the goods and services produced by the enterprises.</w:t>
      </w:r>
    </w:p>
    <w:p w14:paraId="31DB34C5" w14:textId="305DF821" w:rsidR="006B7A9B" w:rsidRDefault="006B7A9B" w:rsidP="006B7A9B">
      <w:pPr>
        <w:pStyle w:val="NormalWeb"/>
        <w:spacing w:before="120" w:beforeAutospacing="0" w:after="0" w:afterAutospacing="0" w:line="276" w:lineRule="auto"/>
        <w:jc w:val="both"/>
        <w:textAlignment w:val="baseline"/>
      </w:pPr>
    </w:p>
    <w:p w14:paraId="7F13CA8A" w14:textId="579FDDDB" w:rsidR="00704049" w:rsidRDefault="00704049" w:rsidP="006B7A9B">
      <w:pPr>
        <w:pStyle w:val="NormalWeb"/>
        <w:spacing w:before="120" w:beforeAutospacing="0" w:after="0" w:afterAutospacing="0" w:line="276" w:lineRule="auto"/>
        <w:jc w:val="both"/>
        <w:textAlignment w:val="baseline"/>
      </w:pPr>
    </w:p>
    <w:p w14:paraId="5045BF05" w14:textId="77777777" w:rsidR="00704049" w:rsidRDefault="00704049" w:rsidP="006B7A9B">
      <w:pPr>
        <w:pStyle w:val="NormalWeb"/>
        <w:spacing w:before="120" w:beforeAutospacing="0" w:after="0" w:afterAutospacing="0" w:line="276" w:lineRule="auto"/>
        <w:jc w:val="both"/>
        <w:textAlignment w:val="baseline"/>
      </w:pPr>
    </w:p>
    <w:p w14:paraId="1EBE11CA" w14:textId="77777777" w:rsidR="00704049" w:rsidRDefault="00704049" w:rsidP="006B7A9B">
      <w:pPr>
        <w:pStyle w:val="NormalWeb"/>
        <w:spacing w:before="120" w:beforeAutospacing="0" w:after="0" w:afterAutospacing="0" w:line="276" w:lineRule="auto"/>
        <w:jc w:val="both"/>
        <w:textAlignment w:val="baseline"/>
      </w:pPr>
    </w:p>
    <w:p w14:paraId="7CBD263B" w14:textId="77777777" w:rsidR="00704049" w:rsidRDefault="00704049" w:rsidP="006B7A9B">
      <w:pPr>
        <w:pStyle w:val="NormalWeb"/>
        <w:spacing w:before="120" w:beforeAutospacing="0" w:after="0" w:afterAutospacing="0" w:line="276" w:lineRule="auto"/>
        <w:jc w:val="both"/>
        <w:textAlignment w:val="baseline"/>
      </w:pPr>
    </w:p>
    <w:p w14:paraId="7F7099F2" w14:textId="77777777" w:rsidR="00704049" w:rsidRDefault="00704049" w:rsidP="006B7A9B">
      <w:pPr>
        <w:pStyle w:val="NormalWeb"/>
        <w:spacing w:before="120" w:beforeAutospacing="0" w:after="0" w:afterAutospacing="0" w:line="276" w:lineRule="auto"/>
        <w:jc w:val="both"/>
        <w:textAlignment w:val="baseline"/>
      </w:pPr>
    </w:p>
    <w:p w14:paraId="1DCEC424" w14:textId="77777777" w:rsidR="00704049" w:rsidRDefault="00704049" w:rsidP="006B7A9B">
      <w:pPr>
        <w:pStyle w:val="NormalWeb"/>
        <w:spacing w:before="120" w:beforeAutospacing="0" w:after="0" w:afterAutospacing="0" w:line="276" w:lineRule="auto"/>
        <w:jc w:val="both"/>
        <w:textAlignment w:val="baseline"/>
      </w:pPr>
    </w:p>
    <w:p w14:paraId="204749DC" w14:textId="77777777" w:rsidR="00704049" w:rsidRDefault="00704049" w:rsidP="006B7A9B">
      <w:pPr>
        <w:pStyle w:val="NormalWeb"/>
        <w:spacing w:before="120" w:beforeAutospacing="0" w:after="0" w:afterAutospacing="0" w:line="276" w:lineRule="auto"/>
        <w:jc w:val="both"/>
        <w:textAlignment w:val="baseline"/>
      </w:pPr>
    </w:p>
    <w:p w14:paraId="69E939E9" w14:textId="77777777" w:rsidR="00704049" w:rsidRDefault="00704049" w:rsidP="006B7A9B">
      <w:pPr>
        <w:pStyle w:val="NormalWeb"/>
        <w:spacing w:before="120" w:beforeAutospacing="0" w:after="0" w:afterAutospacing="0" w:line="276" w:lineRule="auto"/>
        <w:jc w:val="both"/>
        <w:textAlignment w:val="baseline"/>
      </w:pPr>
    </w:p>
    <w:p w14:paraId="335F9A4E" w14:textId="77777777" w:rsidR="00704049" w:rsidRDefault="00704049" w:rsidP="006B7A9B">
      <w:pPr>
        <w:pStyle w:val="NormalWeb"/>
        <w:spacing w:before="120" w:beforeAutospacing="0" w:after="0" w:afterAutospacing="0" w:line="276" w:lineRule="auto"/>
        <w:jc w:val="both"/>
        <w:textAlignment w:val="baseline"/>
      </w:pPr>
    </w:p>
    <w:p w14:paraId="75AF6312" w14:textId="77777777" w:rsidR="00704049" w:rsidRDefault="00704049" w:rsidP="006B7A9B">
      <w:pPr>
        <w:pStyle w:val="NormalWeb"/>
        <w:spacing w:before="120" w:beforeAutospacing="0" w:after="0" w:afterAutospacing="0" w:line="276" w:lineRule="auto"/>
        <w:jc w:val="both"/>
        <w:textAlignment w:val="baseline"/>
      </w:pPr>
    </w:p>
    <w:p w14:paraId="6478A757" w14:textId="77777777" w:rsidR="00704049" w:rsidRDefault="00704049" w:rsidP="006B7A9B">
      <w:pPr>
        <w:pStyle w:val="NormalWeb"/>
        <w:spacing w:before="120" w:beforeAutospacing="0" w:after="0" w:afterAutospacing="0" w:line="276" w:lineRule="auto"/>
        <w:jc w:val="both"/>
        <w:textAlignment w:val="baseline"/>
      </w:pPr>
    </w:p>
    <w:p w14:paraId="03B8B3EA" w14:textId="77777777" w:rsidR="00704049" w:rsidRDefault="00704049" w:rsidP="006B7A9B">
      <w:pPr>
        <w:pStyle w:val="NormalWeb"/>
        <w:spacing w:before="120" w:beforeAutospacing="0" w:after="0" w:afterAutospacing="0" w:line="276" w:lineRule="auto"/>
        <w:jc w:val="both"/>
        <w:textAlignment w:val="baseline"/>
      </w:pPr>
    </w:p>
    <w:p w14:paraId="67ED10BA" w14:textId="77777777" w:rsidR="00656746" w:rsidRDefault="00656746" w:rsidP="006B7A9B">
      <w:pPr>
        <w:pStyle w:val="NormalWeb"/>
        <w:spacing w:before="120" w:beforeAutospacing="0" w:after="0" w:afterAutospacing="0" w:line="276" w:lineRule="auto"/>
        <w:jc w:val="both"/>
        <w:textAlignment w:val="baseline"/>
        <w:rPr>
          <w:noProof/>
          <w:sz w:val="22"/>
          <w:szCs w:val="22"/>
          <w:lang w:val="en-US" w:eastAsia="ja-JP"/>
        </w:rPr>
      </w:pPr>
      <w:r w:rsidRPr="00DE3F8E">
        <w:rPr>
          <w:sz w:val="22"/>
          <w:szCs w:val="22"/>
        </w:rPr>
        <w:t>The blue lines in the diagram represent the real flows of commodities produced and factor services, and the brown lines their images in terms of monetary flow, in the reverse direction.</w:t>
      </w:r>
      <w:r w:rsidRPr="00DE3F8E">
        <w:rPr>
          <w:noProof/>
          <w:sz w:val="22"/>
          <w:szCs w:val="22"/>
          <w:lang w:val="en-US" w:eastAsia="ja-JP"/>
        </w:rPr>
        <w:t xml:space="preserve"> </w:t>
      </w:r>
    </w:p>
    <w:p w14:paraId="72EAB153" w14:textId="0CA78F42" w:rsidR="006B7A9B" w:rsidRPr="00DE3F8E" w:rsidRDefault="006B7A9B" w:rsidP="006B7A9B">
      <w:pPr>
        <w:pStyle w:val="NormalWeb"/>
        <w:spacing w:before="120" w:beforeAutospacing="0" w:after="0" w:afterAutospacing="0" w:line="276" w:lineRule="auto"/>
        <w:jc w:val="both"/>
        <w:textAlignment w:val="baseline"/>
        <w:rPr>
          <w:sz w:val="22"/>
          <w:szCs w:val="22"/>
        </w:rPr>
      </w:pPr>
      <w:r w:rsidRPr="00DE3F8E">
        <w:rPr>
          <w:sz w:val="22"/>
          <w:szCs w:val="22"/>
        </w:rPr>
        <w:t xml:space="preserve">In this representation of economic flows, households (households in our example) provide factor services to the enterprises (production units); in return the enterprises pay factor compensations to the households, in form of wages &amp; salaries, rent, interest and profit. The enterprises’ earnings from the sales of goods and services are distributed to households providing the factor services. The money distributed to the households providing factor services is called </w:t>
      </w:r>
      <w:r w:rsidRPr="00DE3F8E">
        <w:rPr>
          <w:i/>
          <w:iCs/>
          <w:color w:val="0000FF"/>
          <w:sz w:val="22"/>
          <w:szCs w:val="22"/>
        </w:rPr>
        <w:t>factor compensation</w:t>
      </w:r>
      <w:r w:rsidRPr="00DE3F8E">
        <w:rPr>
          <w:sz w:val="22"/>
          <w:szCs w:val="22"/>
        </w:rPr>
        <w:t xml:space="preserve">. </w:t>
      </w:r>
    </w:p>
    <w:p w14:paraId="30A1C2D3" w14:textId="61D92CE7" w:rsidR="006B7A9B" w:rsidRPr="00DE3F8E" w:rsidRDefault="006B7A9B" w:rsidP="006B7A9B">
      <w:pPr>
        <w:pStyle w:val="NormalWeb"/>
        <w:spacing w:before="120" w:beforeAutospacing="0" w:after="0" w:afterAutospacing="0" w:line="276" w:lineRule="auto"/>
        <w:jc w:val="both"/>
        <w:textAlignment w:val="baseline"/>
        <w:rPr>
          <w:noProof/>
          <w:sz w:val="22"/>
          <w:szCs w:val="22"/>
          <w:lang w:val="en-US" w:eastAsia="ja-JP"/>
        </w:rPr>
      </w:pPr>
      <w:r w:rsidRPr="00DE3F8E">
        <w:rPr>
          <w:sz w:val="22"/>
          <w:szCs w:val="22"/>
        </w:rPr>
        <w:t xml:space="preserve">The households, on the other hand, spend the income (earned as factor compensations) for purchasing the goods and services produced by the enterprises. All final goods and services are bought by households. This describes the basic circular flow in an exchange economy - the sale of factor services for factor compensations and the expenditure of money income on the goods and services produced using the factors services. </w:t>
      </w:r>
    </w:p>
    <w:p w14:paraId="639C88F6" w14:textId="77777777" w:rsidR="00063B18" w:rsidRDefault="00063B18" w:rsidP="006B7A9B">
      <w:pPr>
        <w:pStyle w:val="NormalWeb"/>
        <w:spacing w:before="240" w:beforeAutospacing="0" w:after="0" w:afterAutospacing="0" w:line="276" w:lineRule="auto"/>
        <w:jc w:val="both"/>
        <w:textAlignment w:val="baseline"/>
        <w:rPr>
          <w:i/>
          <w:iCs/>
          <w:color w:val="0000FF"/>
        </w:rPr>
      </w:pPr>
    </w:p>
    <w:p w14:paraId="48BBF44A" w14:textId="77777777" w:rsidR="006B7A9B" w:rsidRPr="00A73F1F" w:rsidRDefault="006B7A9B" w:rsidP="006B7A9B">
      <w:pPr>
        <w:pStyle w:val="NormalWeb"/>
        <w:spacing w:before="240" w:beforeAutospacing="0" w:after="0" w:afterAutospacing="0" w:line="276" w:lineRule="auto"/>
        <w:jc w:val="both"/>
        <w:textAlignment w:val="baseline"/>
        <w:rPr>
          <w:color w:val="0000FF"/>
        </w:rPr>
      </w:pPr>
      <w:r w:rsidRPr="00A73F1F">
        <w:rPr>
          <w:i/>
          <w:iCs/>
          <w:color w:val="0000FF"/>
        </w:rPr>
        <w:lastRenderedPageBreak/>
        <w:t>Example 5</w:t>
      </w:r>
      <w:r w:rsidRPr="00A73F1F">
        <w:rPr>
          <w:color w:val="0000FF"/>
        </w:rPr>
        <w:t xml:space="preserve">: </w:t>
      </w:r>
      <w:proofErr w:type="spellStart"/>
      <w:r w:rsidRPr="00A73F1F">
        <w:rPr>
          <w:i/>
          <w:iCs/>
          <w:color w:val="0000FF"/>
        </w:rPr>
        <w:t>Monojima</w:t>
      </w:r>
      <w:proofErr w:type="spellEnd"/>
      <w:r w:rsidRPr="00A73F1F">
        <w:rPr>
          <w:i/>
          <w:iCs/>
          <w:color w:val="0000FF"/>
        </w:rPr>
        <w:t xml:space="preserve"> </w:t>
      </w:r>
      <w:r w:rsidRPr="00A73F1F">
        <w:rPr>
          <w:color w:val="0000FF"/>
        </w:rPr>
        <w:t>– a different scenario</w:t>
      </w:r>
    </w:p>
    <w:p w14:paraId="6D979A57" w14:textId="77777777" w:rsidR="006B7A9B" w:rsidRPr="00355E2B" w:rsidRDefault="006B7A9B" w:rsidP="006B7A9B">
      <w:pPr>
        <w:spacing w:before="120" w:after="0" w:line="276" w:lineRule="auto"/>
        <w:ind w:left="510"/>
        <w:jc w:val="both"/>
        <w:rPr>
          <w:rFonts w:ascii="Times New Roman" w:hAnsi="Times New Roman"/>
        </w:rPr>
      </w:pPr>
      <w:r>
        <w:rPr>
          <w:rFonts w:ascii="Times New Roman" w:hAnsi="Times New Roman"/>
        </w:rPr>
        <w:t xml:space="preserve">By </w:t>
      </w:r>
      <w:r w:rsidRPr="00355E2B">
        <w:rPr>
          <w:rFonts w:ascii="Times New Roman" w:hAnsi="Times New Roman"/>
        </w:rPr>
        <w:t>20</w:t>
      </w:r>
      <w:r>
        <w:rPr>
          <w:rFonts w:ascii="Times New Roman" w:hAnsi="Times New Roman"/>
        </w:rPr>
        <w:t xml:space="preserve">18, </w:t>
      </w:r>
      <w:proofErr w:type="spellStart"/>
      <w:r w:rsidRPr="00F73DFE">
        <w:rPr>
          <w:rFonts w:ascii="Times New Roman" w:hAnsi="Times New Roman"/>
          <w:i/>
          <w:iCs/>
        </w:rPr>
        <w:t>Monojima</w:t>
      </w:r>
      <w:proofErr w:type="spellEnd"/>
      <w:r w:rsidRPr="00355E2B">
        <w:rPr>
          <w:rFonts w:ascii="Times New Roman" w:hAnsi="Times New Roman"/>
        </w:rPr>
        <w:t xml:space="preserve"> </w:t>
      </w:r>
      <w:r>
        <w:rPr>
          <w:rFonts w:ascii="Times New Roman" w:hAnsi="Times New Roman"/>
        </w:rPr>
        <w:t>underwent a structural change. By that time the number of households had increased to 20. But, the</w:t>
      </w:r>
      <w:r w:rsidRPr="00355E2B">
        <w:rPr>
          <w:rFonts w:ascii="Times New Roman" w:hAnsi="Times New Roman"/>
        </w:rPr>
        <w:t xml:space="preserve">re was only one enterprise that carried out </w:t>
      </w:r>
      <w:r>
        <w:rPr>
          <w:rFonts w:ascii="Times New Roman" w:hAnsi="Times New Roman"/>
        </w:rPr>
        <w:t xml:space="preserve">all the </w:t>
      </w:r>
      <w:r w:rsidRPr="00355E2B">
        <w:rPr>
          <w:rFonts w:ascii="Times New Roman" w:hAnsi="Times New Roman"/>
        </w:rPr>
        <w:t>production</w:t>
      </w:r>
      <w:r>
        <w:rPr>
          <w:rFonts w:ascii="Times New Roman" w:hAnsi="Times New Roman"/>
        </w:rPr>
        <w:t xml:space="preserve"> activities</w:t>
      </w:r>
      <w:r w:rsidRPr="00355E2B">
        <w:rPr>
          <w:rFonts w:ascii="Times New Roman" w:hAnsi="Times New Roman"/>
        </w:rPr>
        <w:t xml:space="preserve">. </w:t>
      </w:r>
      <w:r>
        <w:rPr>
          <w:rFonts w:ascii="Times New Roman" w:hAnsi="Times New Roman"/>
        </w:rPr>
        <w:t xml:space="preserve">The enterprise produced all goods – like food, clothing, houses, tractors and other machinery – and services – like education, health, housing and personal services – for the residents of the island. Households provided all the labour required and purchased whatever the enterprise had to sell. </w:t>
      </w:r>
      <w:r w:rsidRPr="00355E2B">
        <w:rPr>
          <w:rFonts w:ascii="Times New Roman" w:hAnsi="Times New Roman"/>
        </w:rPr>
        <w:t xml:space="preserve">It was </w:t>
      </w:r>
      <w:r>
        <w:rPr>
          <w:rFonts w:ascii="Times New Roman" w:hAnsi="Times New Roman"/>
        </w:rPr>
        <w:t xml:space="preserve">still </w:t>
      </w:r>
      <w:r w:rsidRPr="00355E2B">
        <w:rPr>
          <w:rFonts w:ascii="Times New Roman" w:hAnsi="Times New Roman"/>
        </w:rPr>
        <w:t xml:space="preserve">a closed economy </w:t>
      </w:r>
      <w:r>
        <w:rPr>
          <w:rFonts w:ascii="Times New Roman" w:hAnsi="Times New Roman"/>
        </w:rPr>
        <w:t xml:space="preserve">(i.e. had no overseas transactions) </w:t>
      </w:r>
      <w:r w:rsidRPr="00355E2B">
        <w:rPr>
          <w:rFonts w:ascii="Times New Roman" w:hAnsi="Times New Roman"/>
        </w:rPr>
        <w:t>and had no government. In 20</w:t>
      </w:r>
      <w:r>
        <w:rPr>
          <w:rFonts w:ascii="Times New Roman" w:hAnsi="Times New Roman"/>
        </w:rPr>
        <w:t>18</w:t>
      </w:r>
      <w:r w:rsidRPr="00355E2B">
        <w:rPr>
          <w:rFonts w:ascii="Times New Roman" w:hAnsi="Times New Roman"/>
        </w:rPr>
        <w:t xml:space="preserve">, the enterprise </w:t>
      </w:r>
    </w:p>
    <w:p w14:paraId="6C08E52D" w14:textId="77777777" w:rsidR="006B7A9B" w:rsidRPr="00355E2B" w:rsidRDefault="006B7A9B" w:rsidP="00E95193">
      <w:pPr>
        <w:numPr>
          <w:ilvl w:val="0"/>
          <w:numId w:val="14"/>
        </w:numPr>
        <w:tabs>
          <w:tab w:val="clear" w:pos="720"/>
          <w:tab w:val="left" w:pos="567"/>
          <w:tab w:val="num" w:pos="1100"/>
        </w:tabs>
        <w:suppressAutoHyphens/>
        <w:overflowPunct w:val="0"/>
        <w:autoSpaceDE w:val="0"/>
        <w:autoSpaceDN w:val="0"/>
        <w:adjustRightInd w:val="0"/>
        <w:spacing w:before="60" w:after="0" w:line="276" w:lineRule="auto"/>
        <w:ind w:left="510" w:firstLine="0"/>
        <w:jc w:val="both"/>
        <w:textAlignment w:val="baseline"/>
        <w:rPr>
          <w:rFonts w:ascii="Times New Roman" w:hAnsi="Times New Roman"/>
        </w:rPr>
      </w:pPr>
      <w:r w:rsidRPr="00355E2B">
        <w:rPr>
          <w:rFonts w:ascii="Times New Roman" w:hAnsi="Times New Roman"/>
        </w:rPr>
        <w:t>was a partnership of three different households;</w:t>
      </w:r>
    </w:p>
    <w:p w14:paraId="2C4CED01" w14:textId="77777777" w:rsidR="006B7A9B" w:rsidRDefault="006B7A9B" w:rsidP="00E95193">
      <w:pPr>
        <w:numPr>
          <w:ilvl w:val="0"/>
          <w:numId w:val="14"/>
        </w:numPr>
        <w:tabs>
          <w:tab w:val="clear" w:pos="720"/>
          <w:tab w:val="left" w:pos="567"/>
          <w:tab w:val="num" w:pos="1100"/>
        </w:tabs>
        <w:suppressAutoHyphens/>
        <w:overflowPunct w:val="0"/>
        <w:autoSpaceDE w:val="0"/>
        <w:autoSpaceDN w:val="0"/>
        <w:adjustRightInd w:val="0"/>
        <w:spacing w:before="60" w:after="0" w:line="276" w:lineRule="auto"/>
        <w:ind w:left="510" w:firstLine="0"/>
        <w:jc w:val="both"/>
        <w:textAlignment w:val="baseline"/>
        <w:rPr>
          <w:rFonts w:ascii="Times New Roman" w:hAnsi="Times New Roman"/>
        </w:rPr>
      </w:pPr>
      <w:r w:rsidRPr="00355E2B">
        <w:rPr>
          <w:rFonts w:ascii="Times New Roman" w:hAnsi="Times New Roman"/>
        </w:rPr>
        <w:t xml:space="preserve">sold all </w:t>
      </w:r>
      <w:r>
        <w:rPr>
          <w:rFonts w:ascii="Times New Roman" w:hAnsi="Times New Roman"/>
        </w:rPr>
        <w:t xml:space="preserve">the </w:t>
      </w:r>
      <w:r w:rsidRPr="00355E2B">
        <w:rPr>
          <w:rFonts w:ascii="Times New Roman" w:hAnsi="Times New Roman"/>
        </w:rPr>
        <w:t>goods and services produced during the year</w:t>
      </w:r>
      <w:r>
        <w:rPr>
          <w:rFonts w:ascii="Times New Roman" w:hAnsi="Times New Roman"/>
        </w:rPr>
        <w:t xml:space="preserve">; </w:t>
      </w:r>
    </w:p>
    <w:p w14:paraId="1E2D0A5E" w14:textId="77777777" w:rsidR="006B7A9B" w:rsidRPr="00355E2B" w:rsidRDefault="006B7A9B" w:rsidP="00E95193">
      <w:pPr>
        <w:spacing w:before="60" w:after="0" w:line="276" w:lineRule="auto"/>
        <w:ind w:left="1134"/>
        <w:jc w:val="both"/>
        <w:rPr>
          <w:rFonts w:ascii="Times New Roman" w:hAnsi="Times New Roman"/>
        </w:rPr>
      </w:pPr>
      <w:r>
        <w:rPr>
          <w:rFonts w:ascii="Times New Roman" w:hAnsi="Times New Roman"/>
        </w:rPr>
        <w:t>(capital goods like tractors &amp; other machinery, houses, etc. were purchased by the households owning the enterprise for carrying out production in the enterprise)</w:t>
      </w:r>
    </w:p>
    <w:p w14:paraId="40F38B2B" w14:textId="77777777" w:rsidR="006B7A9B" w:rsidRPr="00355E2B" w:rsidRDefault="006B7A9B" w:rsidP="00E95193">
      <w:pPr>
        <w:numPr>
          <w:ilvl w:val="0"/>
          <w:numId w:val="14"/>
        </w:numPr>
        <w:tabs>
          <w:tab w:val="clear" w:pos="720"/>
          <w:tab w:val="left" w:pos="567"/>
          <w:tab w:val="num" w:pos="1100"/>
        </w:tabs>
        <w:suppressAutoHyphens/>
        <w:overflowPunct w:val="0"/>
        <w:autoSpaceDE w:val="0"/>
        <w:autoSpaceDN w:val="0"/>
        <w:adjustRightInd w:val="0"/>
        <w:spacing w:before="60" w:after="0" w:line="276" w:lineRule="auto"/>
        <w:ind w:left="510" w:firstLine="0"/>
        <w:jc w:val="both"/>
        <w:textAlignment w:val="baseline"/>
        <w:rPr>
          <w:rFonts w:ascii="Times New Roman" w:hAnsi="Times New Roman"/>
        </w:rPr>
      </w:pPr>
      <w:r w:rsidRPr="00355E2B">
        <w:rPr>
          <w:rFonts w:ascii="Times New Roman" w:hAnsi="Times New Roman"/>
        </w:rPr>
        <w:t xml:space="preserve">hired land from other households  and paid them </w:t>
      </w:r>
      <w:r w:rsidRPr="0017039C">
        <w:rPr>
          <w:rFonts w:ascii="Times New Roman" w:hAnsi="Times New Roman"/>
          <w:i/>
          <w:iCs/>
        </w:rPr>
        <w:t>rent</w:t>
      </w:r>
      <w:r>
        <w:rPr>
          <w:rFonts w:ascii="Times New Roman" w:hAnsi="Times New Roman"/>
        </w:rPr>
        <w:t>;</w:t>
      </w:r>
    </w:p>
    <w:p w14:paraId="5A2ED459" w14:textId="77777777" w:rsidR="006B7A9B" w:rsidRPr="00355E2B" w:rsidRDefault="006B7A9B" w:rsidP="00E95193">
      <w:pPr>
        <w:numPr>
          <w:ilvl w:val="0"/>
          <w:numId w:val="14"/>
        </w:numPr>
        <w:tabs>
          <w:tab w:val="clear" w:pos="720"/>
          <w:tab w:val="left" w:pos="567"/>
          <w:tab w:val="num" w:pos="1100"/>
        </w:tabs>
        <w:suppressAutoHyphens/>
        <w:overflowPunct w:val="0"/>
        <w:autoSpaceDE w:val="0"/>
        <w:autoSpaceDN w:val="0"/>
        <w:adjustRightInd w:val="0"/>
        <w:spacing w:before="60" w:after="0" w:line="276" w:lineRule="auto"/>
        <w:ind w:left="510" w:firstLine="0"/>
        <w:jc w:val="both"/>
        <w:textAlignment w:val="baseline"/>
        <w:rPr>
          <w:rFonts w:ascii="Times New Roman" w:hAnsi="Times New Roman"/>
        </w:rPr>
      </w:pPr>
      <w:r w:rsidRPr="00355E2B">
        <w:rPr>
          <w:rFonts w:ascii="Times New Roman" w:hAnsi="Times New Roman"/>
        </w:rPr>
        <w:t xml:space="preserve">borrowed money from other households and paid them </w:t>
      </w:r>
      <w:r w:rsidRPr="0017039C">
        <w:rPr>
          <w:rFonts w:ascii="Times New Roman" w:hAnsi="Times New Roman"/>
          <w:i/>
          <w:iCs/>
        </w:rPr>
        <w:t>interest</w:t>
      </w:r>
      <w:r>
        <w:rPr>
          <w:rFonts w:ascii="Times New Roman" w:hAnsi="Times New Roman"/>
        </w:rPr>
        <w:t>;</w:t>
      </w:r>
    </w:p>
    <w:p w14:paraId="51955178" w14:textId="77777777" w:rsidR="006B7A9B" w:rsidRPr="00355E2B" w:rsidRDefault="006B7A9B" w:rsidP="00E95193">
      <w:pPr>
        <w:numPr>
          <w:ilvl w:val="0"/>
          <w:numId w:val="14"/>
        </w:numPr>
        <w:tabs>
          <w:tab w:val="clear" w:pos="720"/>
          <w:tab w:val="left" w:pos="567"/>
          <w:tab w:val="num" w:pos="1100"/>
        </w:tabs>
        <w:suppressAutoHyphens/>
        <w:overflowPunct w:val="0"/>
        <w:autoSpaceDE w:val="0"/>
        <w:autoSpaceDN w:val="0"/>
        <w:adjustRightInd w:val="0"/>
        <w:spacing w:before="60" w:after="0" w:line="276" w:lineRule="auto"/>
        <w:ind w:left="510" w:firstLine="0"/>
        <w:jc w:val="both"/>
        <w:textAlignment w:val="baseline"/>
        <w:rPr>
          <w:rFonts w:ascii="Times New Roman" w:hAnsi="Times New Roman"/>
        </w:rPr>
      </w:pPr>
      <w:r w:rsidRPr="00355E2B">
        <w:rPr>
          <w:rFonts w:ascii="Times New Roman" w:hAnsi="Times New Roman"/>
        </w:rPr>
        <w:t>engaged workers from households and paid wages and salaries (</w:t>
      </w:r>
      <w:proofErr w:type="spellStart"/>
      <w:r w:rsidRPr="00355E2B">
        <w:rPr>
          <w:rFonts w:ascii="Times New Roman" w:hAnsi="Times New Roman"/>
          <w:i/>
          <w:iCs/>
        </w:rPr>
        <w:t>w&amp;s</w:t>
      </w:r>
      <w:proofErr w:type="spellEnd"/>
      <w:r w:rsidRPr="00355E2B">
        <w:rPr>
          <w:rFonts w:ascii="Times New Roman" w:hAnsi="Times New Roman"/>
        </w:rPr>
        <w:t>)</w:t>
      </w:r>
      <w:r>
        <w:rPr>
          <w:rFonts w:ascii="Times New Roman" w:hAnsi="Times New Roman"/>
        </w:rPr>
        <w:t xml:space="preserve"> to workers</w:t>
      </w:r>
      <w:r w:rsidRPr="00355E2B">
        <w:rPr>
          <w:rFonts w:ascii="Times New Roman" w:hAnsi="Times New Roman"/>
        </w:rPr>
        <w:t>.</w:t>
      </w:r>
    </w:p>
    <w:p w14:paraId="68633B16" w14:textId="77777777" w:rsidR="006B7A9B" w:rsidRPr="00355E2B" w:rsidRDefault="006B7A9B" w:rsidP="006B7A9B">
      <w:pPr>
        <w:spacing w:before="120" w:after="0" w:line="276" w:lineRule="auto"/>
        <w:ind w:left="510"/>
        <w:jc w:val="both"/>
        <w:rPr>
          <w:rFonts w:ascii="Times New Roman" w:hAnsi="Times New Roman"/>
        </w:rPr>
      </w:pPr>
      <w:r w:rsidRPr="00355E2B">
        <w:rPr>
          <w:rFonts w:ascii="Times New Roman" w:hAnsi="Times New Roman"/>
        </w:rPr>
        <w:t>In 20</w:t>
      </w:r>
      <w:r>
        <w:rPr>
          <w:rFonts w:ascii="Times New Roman" w:hAnsi="Times New Roman"/>
        </w:rPr>
        <w:t>18</w:t>
      </w:r>
      <w:r w:rsidRPr="00355E2B">
        <w:rPr>
          <w:rFonts w:ascii="Times New Roman" w:hAnsi="Times New Roman"/>
        </w:rPr>
        <w:t xml:space="preserve">, the </w:t>
      </w:r>
      <w:r>
        <w:rPr>
          <w:rFonts w:ascii="Times New Roman" w:hAnsi="Times New Roman"/>
        </w:rPr>
        <w:t xml:space="preserve">accounts of the </w:t>
      </w:r>
      <w:r w:rsidRPr="00355E2B">
        <w:rPr>
          <w:rFonts w:ascii="Times New Roman" w:hAnsi="Times New Roman"/>
        </w:rPr>
        <w:t xml:space="preserve">enterprise </w:t>
      </w:r>
      <w:r>
        <w:rPr>
          <w:rFonts w:ascii="Times New Roman" w:hAnsi="Times New Roman"/>
        </w:rPr>
        <w:t>showed that</w:t>
      </w:r>
    </w:p>
    <w:p w14:paraId="41DEBAAC" w14:textId="1005AABD" w:rsidR="006B7A9B" w:rsidRPr="00203EB2" w:rsidRDefault="006B7A9B" w:rsidP="00063B18">
      <w:pPr>
        <w:pStyle w:val="ListParagraph"/>
        <w:numPr>
          <w:ilvl w:val="0"/>
          <w:numId w:val="17"/>
        </w:numPr>
        <w:tabs>
          <w:tab w:val="left" w:pos="1134"/>
          <w:tab w:val="left" w:pos="1276"/>
        </w:tabs>
        <w:suppressAutoHyphens/>
        <w:overflowPunct w:val="0"/>
        <w:autoSpaceDE w:val="0"/>
        <w:autoSpaceDN w:val="0"/>
        <w:adjustRightInd w:val="0"/>
        <w:spacing w:before="60" w:after="0" w:line="276" w:lineRule="auto"/>
        <w:ind w:left="1325" w:right="346" w:hanging="475"/>
        <w:contextualSpacing w:val="0"/>
        <w:jc w:val="both"/>
        <w:textAlignment w:val="baseline"/>
        <w:rPr>
          <w:rFonts w:ascii="Times New Roman" w:hAnsi="Times New Roman"/>
        </w:rPr>
      </w:pPr>
      <w:r w:rsidRPr="00203EB2">
        <w:rPr>
          <w:rFonts w:ascii="Times New Roman" w:hAnsi="Times New Roman"/>
        </w:rPr>
        <w:t xml:space="preserve">Value of goods and services sold: </w:t>
      </w:r>
      <w:r w:rsidRPr="00203EB2">
        <w:rPr>
          <w:rFonts w:ascii="Times New Roman" w:hAnsi="Times New Roman"/>
        </w:rPr>
        <w:tab/>
      </w:r>
      <w:r w:rsidRPr="00203EB2">
        <w:rPr>
          <w:rFonts w:ascii="Times New Roman" w:hAnsi="Times New Roman"/>
        </w:rPr>
        <w:tab/>
        <w:t xml:space="preserve"> </w:t>
      </w:r>
      <w:r w:rsidR="00A73F1F">
        <w:rPr>
          <w:rFonts w:ascii="Times New Roman" w:hAnsi="Times New Roman"/>
        </w:rPr>
        <w:tab/>
      </w:r>
      <w:r w:rsidRPr="00203EB2">
        <w:rPr>
          <w:rFonts w:ascii="Times New Roman" w:hAnsi="Times New Roman"/>
        </w:rPr>
        <w:t>15,000 cowries</w:t>
      </w:r>
    </w:p>
    <w:p w14:paraId="18AC1FBE" w14:textId="4473C8F6" w:rsidR="006B7A9B" w:rsidRPr="00203EB2" w:rsidRDefault="006B7A9B" w:rsidP="00063B18">
      <w:pPr>
        <w:pStyle w:val="ListParagraph"/>
        <w:numPr>
          <w:ilvl w:val="0"/>
          <w:numId w:val="17"/>
        </w:numPr>
        <w:tabs>
          <w:tab w:val="left" w:pos="1134"/>
          <w:tab w:val="left" w:pos="1276"/>
        </w:tabs>
        <w:suppressAutoHyphens/>
        <w:overflowPunct w:val="0"/>
        <w:autoSpaceDE w:val="0"/>
        <w:autoSpaceDN w:val="0"/>
        <w:adjustRightInd w:val="0"/>
        <w:spacing w:before="60" w:after="0" w:line="276" w:lineRule="auto"/>
        <w:ind w:left="1325" w:right="346" w:hanging="475"/>
        <w:contextualSpacing w:val="0"/>
        <w:jc w:val="both"/>
        <w:textAlignment w:val="baseline"/>
        <w:rPr>
          <w:rFonts w:ascii="Times New Roman" w:hAnsi="Times New Roman"/>
        </w:rPr>
      </w:pPr>
      <w:r w:rsidRPr="00203EB2">
        <w:rPr>
          <w:rFonts w:ascii="Times New Roman" w:hAnsi="Times New Roman"/>
        </w:rPr>
        <w:t>Rent paid:</w:t>
      </w:r>
      <w:r w:rsidRPr="00203EB2">
        <w:rPr>
          <w:rFonts w:ascii="Times New Roman" w:hAnsi="Times New Roman"/>
        </w:rPr>
        <w:tab/>
      </w:r>
      <w:r>
        <w:rPr>
          <w:rFonts w:ascii="Times New Roman" w:hAnsi="Times New Roman"/>
        </w:rPr>
        <w:t xml:space="preserve">                                                     </w:t>
      </w:r>
      <w:r w:rsidR="00A73F1F">
        <w:rPr>
          <w:rFonts w:ascii="Times New Roman" w:hAnsi="Times New Roman"/>
        </w:rPr>
        <w:tab/>
      </w:r>
      <w:r>
        <w:rPr>
          <w:rFonts w:ascii="Times New Roman" w:hAnsi="Times New Roman"/>
        </w:rPr>
        <w:t xml:space="preserve"> </w:t>
      </w:r>
      <w:r w:rsidRPr="00203EB2">
        <w:rPr>
          <w:rFonts w:ascii="Times New Roman" w:hAnsi="Times New Roman"/>
        </w:rPr>
        <w:t>1,200 cowries</w:t>
      </w:r>
    </w:p>
    <w:p w14:paraId="1E4A8BE6" w14:textId="4DA21427" w:rsidR="006B7A9B" w:rsidRPr="00203EB2" w:rsidRDefault="006B7A9B" w:rsidP="00063B18">
      <w:pPr>
        <w:pStyle w:val="ListParagraph"/>
        <w:numPr>
          <w:ilvl w:val="0"/>
          <w:numId w:val="17"/>
        </w:numPr>
        <w:tabs>
          <w:tab w:val="left" w:pos="1134"/>
          <w:tab w:val="left" w:pos="1276"/>
        </w:tabs>
        <w:suppressAutoHyphens/>
        <w:overflowPunct w:val="0"/>
        <w:autoSpaceDE w:val="0"/>
        <w:autoSpaceDN w:val="0"/>
        <w:adjustRightInd w:val="0"/>
        <w:spacing w:before="60" w:after="0" w:line="276" w:lineRule="auto"/>
        <w:ind w:left="1325" w:right="346" w:hanging="475"/>
        <w:contextualSpacing w:val="0"/>
        <w:jc w:val="both"/>
        <w:textAlignment w:val="baseline"/>
        <w:rPr>
          <w:rFonts w:ascii="Times New Roman" w:hAnsi="Times New Roman"/>
        </w:rPr>
      </w:pPr>
      <w:r w:rsidRPr="00203EB2">
        <w:rPr>
          <w:rFonts w:ascii="Times New Roman" w:hAnsi="Times New Roman"/>
        </w:rPr>
        <w:t>Interest paid:</w:t>
      </w:r>
      <w:r w:rsidRPr="00203EB2">
        <w:rPr>
          <w:rFonts w:ascii="Times New Roman" w:hAnsi="Times New Roman"/>
        </w:rPr>
        <w:tab/>
      </w:r>
      <w:r w:rsidRPr="00203EB2">
        <w:rPr>
          <w:rFonts w:ascii="Times New Roman" w:hAnsi="Times New Roman"/>
        </w:rPr>
        <w:tab/>
      </w:r>
      <w:r w:rsidRPr="00203EB2">
        <w:rPr>
          <w:rFonts w:ascii="Times New Roman" w:hAnsi="Times New Roman"/>
        </w:rPr>
        <w:tab/>
        <w:t xml:space="preserve">      </w:t>
      </w:r>
      <w:r w:rsidRPr="00203EB2">
        <w:rPr>
          <w:rFonts w:ascii="Times New Roman" w:hAnsi="Times New Roman"/>
        </w:rPr>
        <w:tab/>
        <w:t xml:space="preserve">   </w:t>
      </w:r>
      <w:r w:rsidR="00A73F1F">
        <w:rPr>
          <w:rFonts w:ascii="Times New Roman" w:hAnsi="Times New Roman"/>
        </w:rPr>
        <w:tab/>
        <w:t xml:space="preserve">  </w:t>
      </w:r>
      <w:r w:rsidRPr="00203EB2">
        <w:rPr>
          <w:rFonts w:ascii="Times New Roman" w:hAnsi="Times New Roman"/>
        </w:rPr>
        <w:t xml:space="preserve">  900 cowries</w:t>
      </w:r>
    </w:p>
    <w:p w14:paraId="2CE5C229" w14:textId="5DEBEE83" w:rsidR="006B7A9B" w:rsidRPr="00203EB2" w:rsidRDefault="006B7A9B" w:rsidP="00063B18">
      <w:pPr>
        <w:pStyle w:val="ListParagraph"/>
        <w:numPr>
          <w:ilvl w:val="0"/>
          <w:numId w:val="17"/>
        </w:numPr>
        <w:tabs>
          <w:tab w:val="left" w:pos="1134"/>
          <w:tab w:val="left" w:pos="1276"/>
        </w:tabs>
        <w:suppressAutoHyphens/>
        <w:overflowPunct w:val="0"/>
        <w:autoSpaceDE w:val="0"/>
        <w:autoSpaceDN w:val="0"/>
        <w:adjustRightInd w:val="0"/>
        <w:spacing w:before="60" w:after="0" w:line="276" w:lineRule="auto"/>
        <w:ind w:left="1325" w:right="346" w:hanging="475"/>
        <w:contextualSpacing w:val="0"/>
        <w:jc w:val="both"/>
        <w:textAlignment w:val="baseline"/>
        <w:rPr>
          <w:rFonts w:ascii="Times New Roman" w:hAnsi="Times New Roman"/>
        </w:rPr>
      </w:pPr>
      <w:r w:rsidRPr="00203EB2">
        <w:rPr>
          <w:rFonts w:ascii="Times New Roman" w:hAnsi="Times New Roman"/>
        </w:rPr>
        <w:t xml:space="preserve">Wages and salaries paid: </w:t>
      </w:r>
      <w:r w:rsidRPr="00203EB2">
        <w:rPr>
          <w:rFonts w:ascii="Times New Roman" w:hAnsi="Times New Roman"/>
        </w:rPr>
        <w:tab/>
      </w:r>
      <w:r w:rsidRPr="00203EB2">
        <w:rPr>
          <w:rFonts w:ascii="Times New Roman" w:hAnsi="Times New Roman"/>
        </w:rPr>
        <w:tab/>
      </w:r>
      <w:r>
        <w:rPr>
          <w:rFonts w:ascii="Times New Roman" w:hAnsi="Times New Roman"/>
        </w:rPr>
        <w:t xml:space="preserve">               </w:t>
      </w:r>
      <w:r w:rsidR="00A73F1F">
        <w:rPr>
          <w:rFonts w:ascii="Times New Roman" w:hAnsi="Times New Roman"/>
        </w:rPr>
        <w:tab/>
      </w:r>
      <w:r>
        <w:rPr>
          <w:rFonts w:ascii="Times New Roman" w:hAnsi="Times New Roman"/>
        </w:rPr>
        <w:t xml:space="preserve"> </w:t>
      </w:r>
      <w:r w:rsidRPr="00203EB2">
        <w:rPr>
          <w:rFonts w:ascii="Times New Roman" w:hAnsi="Times New Roman"/>
        </w:rPr>
        <w:t>8,900 cowries</w:t>
      </w:r>
    </w:p>
    <w:p w14:paraId="05565CF0" w14:textId="77777777" w:rsidR="006B7A9B" w:rsidRPr="00063B18" w:rsidRDefault="006B7A9B" w:rsidP="006B7A9B">
      <w:pPr>
        <w:pStyle w:val="NormalWeb"/>
        <w:spacing w:before="120" w:beforeAutospacing="0" w:after="0" w:afterAutospacing="0" w:line="276" w:lineRule="auto"/>
        <w:ind w:left="510"/>
        <w:jc w:val="both"/>
        <w:textAlignment w:val="baseline"/>
        <w:rPr>
          <w:sz w:val="22"/>
          <w:szCs w:val="22"/>
        </w:rPr>
      </w:pPr>
      <w:r w:rsidRPr="00063B18">
        <w:rPr>
          <w:sz w:val="22"/>
          <w:szCs w:val="22"/>
        </w:rPr>
        <w:t xml:space="preserve">The </w:t>
      </w:r>
      <w:r w:rsidRPr="00063B18">
        <w:rPr>
          <w:i/>
          <w:iCs/>
          <w:sz w:val="22"/>
          <w:szCs w:val="22"/>
        </w:rPr>
        <w:t>value of production</w:t>
      </w:r>
      <w:r w:rsidRPr="00063B18">
        <w:rPr>
          <w:sz w:val="22"/>
          <w:szCs w:val="22"/>
        </w:rPr>
        <w:t xml:space="preserve"> (</w:t>
      </w:r>
      <w:r w:rsidRPr="00063B18">
        <w:rPr>
          <w:b/>
          <w:i/>
          <w:sz w:val="22"/>
          <w:szCs w:val="22"/>
        </w:rPr>
        <w:t>Y</w:t>
      </w:r>
      <w:r w:rsidRPr="00063B18">
        <w:rPr>
          <w:sz w:val="22"/>
          <w:szCs w:val="22"/>
        </w:rPr>
        <w:t xml:space="preserve">) of the economy in 2018 was clearly 15,000 cowries – the value of goods &amp; services produced and sold by the enterprise, which was the only production unit in the economy. Materials used for production – intermediate consumption – were also produced by the enterprise itself. </w:t>
      </w:r>
    </w:p>
    <w:p w14:paraId="5D3825F2" w14:textId="77777777" w:rsidR="006B7A9B" w:rsidRPr="00063B18" w:rsidRDefault="006B7A9B" w:rsidP="006B7A9B">
      <w:pPr>
        <w:pStyle w:val="NormalWeb"/>
        <w:spacing w:before="120" w:beforeAutospacing="0" w:after="0" w:afterAutospacing="0" w:line="276" w:lineRule="auto"/>
        <w:ind w:left="510"/>
        <w:jc w:val="both"/>
        <w:textAlignment w:val="baseline"/>
        <w:rPr>
          <w:sz w:val="22"/>
          <w:szCs w:val="22"/>
        </w:rPr>
      </w:pPr>
      <w:r w:rsidRPr="00063B18">
        <w:rPr>
          <w:sz w:val="22"/>
          <w:szCs w:val="22"/>
        </w:rPr>
        <w:t xml:space="preserve">The partners earned a profit of 4,000 cowries (= 15,000 – 1,200 – 900 – 8,900). The income of the other households was 11,000 cowries (the sum of rent, interest and wages &amp; salaries received from the enterprise for the land, loans and labour provided to the enterprise). Thus, the </w:t>
      </w:r>
      <w:r w:rsidRPr="00063B18">
        <w:rPr>
          <w:i/>
          <w:iCs/>
          <w:sz w:val="22"/>
          <w:szCs w:val="22"/>
        </w:rPr>
        <w:t>national</w:t>
      </w:r>
      <w:r w:rsidRPr="00063B18">
        <w:rPr>
          <w:sz w:val="22"/>
          <w:szCs w:val="22"/>
        </w:rPr>
        <w:t xml:space="preserve"> </w:t>
      </w:r>
      <w:r w:rsidRPr="00063B18">
        <w:rPr>
          <w:i/>
          <w:iCs/>
          <w:sz w:val="22"/>
          <w:szCs w:val="22"/>
        </w:rPr>
        <w:t>income</w:t>
      </w:r>
      <w:r w:rsidRPr="00063B18">
        <w:rPr>
          <w:sz w:val="22"/>
          <w:szCs w:val="22"/>
        </w:rPr>
        <w:t xml:space="preserve">, i.e. the total income of all the residents of </w:t>
      </w:r>
      <w:proofErr w:type="spellStart"/>
      <w:r w:rsidRPr="00063B18">
        <w:rPr>
          <w:i/>
          <w:iCs/>
          <w:sz w:val="22"/>
          <w:szCs w:val="22"/>
        </w:rPr>
        <w:t>Monojima</w:t>
      </w:r>
      <w:proofErr w:type="spellEnd"/>
      <w:r w:rsidRPr="00063B18">
        <w:rPr>
          <w:sz w:val="22"/>
          <w:szCs w:val="22"/>
        </w:rPr>
        <w:t xml:space="preserve">, during 2018 was also 15,000 cowries – same as the </w:t>
      </w:r>
      <w:r w:rsidRPr="00063B18">
        <w:rPr>
          <w:i/>
          <w:iCs/>
          <w:sz w:val="22"/>
          <w:szCs w:val="22"/>
        </w:rPr>
        <w:t>value of production</w:t>
      </w:r>
      <w:r w:rsidRPr="00063B18">
        <w:rPr>
          <w:sz w:val="22"/>
          <w:szCs w:val="22"/>
        </w:rPr>
        <w:t xml:space="preserve"> (</w:t>
      </w:r>
      <w:r w:rsidRPr="00063B18">
        <w:rPr>
          <w:b/>
          <w:i/>
          <w:sz w:val="22"/>
          <w:szCs w:val="22"/>
        </w:rPr>
        <w:t>Y</w:t>
      </w:r>
      <w:r w:rsidRPr="00063B18">
        <w:rPr>
          <w:sz w:val="22"/>
          <w:szCs w:val="22"/>
        </w:rPr>
        <w:t>).</w:t>
      </w:r>
    </w:p>
    <w:p w14:paraId="4E14AF0C" w14:textId="77777777" w:rsidR="006B7A9B" w:rsidRPr="00063B18" w:rsidRDefault="006B7A9B" w:rsidP="006B7A9B">
      <w:pPr>
        <w:pStyle w:val="NormalWeb"/>
        <w:spacing w:before="120" w:beforeAutospacing="0" w:after="0" w:afterAutospacing="0" w:line="276" w:lineRule="auto"/>
        <w:ind w:left="510"/>
        <w:jc w:val="both"/>
        <w:textAlignment w:val="baseline"/>
        <w:rPr>
          <w:sz w:val="22"/>
          <w:szCs w:val="22"/>
        </w:rPr>
      </w:pPr>
      <w:r w:rsidRPr="00063B18">
        <w:rPr>
          <w:sz w:val="22"/>
          <w:szCs w:val="22"/>
        </w:rPr>
        <w:t xml:space="preserve">Since all the goods &amp; services – those for consumption and the capital goods –  produced in the economy were sold during the period, the total expenditure of the households – </w:t>
      </w:r>
      <w:r w:rsidRPr="00063B18">
        <w:rPr>
          <w:i/>
          <w:iCs/>
          <w:sz w:val="22"/>
          <w:szCs w:val="22"/>
        </w:rPr>
        <w:t>final demand aggregate</w:t>
      </w:r>
      <w:r w:rsidRPr="00063B18">
        <w:rPr>
          <w:sz w:val="22"/>
          <w:szCs w:val="22"/>
        </w:rPr>
        <w:t xml:space="preserve"> – was also 15,000 cowries. Capital goods purchased by the partner households for running the enterprise  represents investment (</w:t>
      </w:r>
      <w:r w:rsidRPr="00063B18">
        <w:rPr>
          <w:b/>
          <w:i/>
          <w:sz w:val="22"/>
          <w:szCs w:val="22"/>
        </w:rPr>
        <w:t>I</w:t>
      </w:r>
      <w:r w:rsidRPr="00063B18">
        <w:rPr>
          <w:sz w:val="22"/>
          <w:szCs w:val="22"/>
        </w:rPr>
        <w:t>), called capital formation in  the SNA. The purchase of the rest represents consumption (</w:t>
      </w:r>
      <w:r w:rsidRPr="00063B18">
        <w:rPr>
          <w:b/>
          <w:i/>
          <w:sz w:val="22"/>
          <w:szCs w:val="22"/>
        </w:rPr>
        <w:t>C</w:t>
      </w:r>
      <w:r w:rsidRPr="00063B18">
        <w:rPr>
          <w:sz w:val="22"/>
          <w:szCs w:val="22"/>
        </w:rPr>
        <w:t>), final consumption in the SNA, of all the resident households.</w:t>
      </w:r>
    </w:p>
    <w:p w14:paraId="0A8C3C0D" w14:textId="77777777" w:rsidR="006B7A9B" w:rsidRPr="00C076C5" w:rsidRDefault="006B7A9B" w:rsidP="006B7A9B">
      <w:pPr>
        <w:pStyle w:val="NormalWeb"/>
        <w:spacing w:before="120" w:beforeAutospacing="0" w:after="0" w:afterAutospacing="0" w:line="276" w:lineRule="auto"/>
        <w:jc w:val="both"/>
        <w:textAlignment w:val="baseline"/>
        <w:rPr>
          <w:rFonts w:eastAsia="HelveticaNeueLTStd-Roman"/>
          <w:sz w:val="22"/>
          <w:szCs w:val="22"/>
          <w:lang w:val="en-US" w:eastAsia="ja-JP"/>
        </w:rPr>
      </w:pPr>
      <w:r w:rsidRPr="00C076C5">
        <w:rPr>
          <w:sz w:val="22"/>
          <w:szCs w:val="22"/>
        </w:rPr>
        <w:t>Note that, in this structure</w:t>
      </w:r>
      <w:r w:rsidRPr="00C076C5">
        <w:rPr>
          <w:rFonts w:eastAsia="HelveticaNeueLTStd-Roman"/>
          <w:sz w:val="22"/>
          <w:szCs w:val="22"/>
          <w:lang w:val="en-US" w:eastAsia="ja-JP"/>
        </w:rPr>
        <w:t xml:space="preserve"> of an economy</w:t>
      </w:r>
      <w:r w:rsidRPr="00C076C5">
        <w:rPr>
          <w:sz w:val="22"/>
          <w:szCs w:val="22"/>
        </w:rPr>
        <w:t xml:space="preserve">, </w:t>
      </w:r>
      <w:r w:rsidRPr="00C076C5">
        <w:rPr>
          <w:rFonts w:eastAsia="HelveticaNeueLTStd-Roman"/>
          <w:sz w:val="22"/>
          <w:szCs w:val="22"/>
          <w:lang w:val="en-US" w:eastAsia="ja-JP"/>
        </w:rPr>
        <w:t xml:space="preserve">the value of production of the economy is the national income, i.e. the income of the households, which in turn is equal to the expenditure on purchase of goods &amp; services made by the households. </w:t>
      </w:r>
    </w:p>
    <w:p w14:paraId="40E86649" w14:textId="77777777" w:rsidR="006B7A9B" w:rsidRDefault="006B7A9B" w:rsidP="006B7A9B">
      <w:pPr>
        <w:pStyle w:val="NormalWeb"/>
        <w:spacing w:before="120" w:beforeAutospacing="0" w:after="0" w:afterAutospacing="0" w:line="276" w:lineRule="auto"/>
        <w:jc w:val="both"/>
        <w:textAlignment w:val="baseline"/>
        <w:rPr>
          <w:sz w:val="22"/>
          <w:szCs w:val="22"/>
        </w:rPr>
      </w:pPr>
      <w:r w:rsidRPr="00C076C5">
        <w:rPr>
          <w:rFonts w:eastAsia="HelveticaNeueLTStd-Roman"/>
          <w:sz w:val="22"/>
          <w:szCs w:val="22"/>
          <w:lang w:val="en-US" w:eastAsia="ja-JP"/>
        </w:rPr>
        <w:t xml:space="preserve">Questions that immediately arise are: </w:t>
      </w:r>
      <w:r w:rsidRPr="00C076C5">
        <w:rPr>
          <w:sz w:val="22"/>
          <w:szCs w:val="22"/>
        </w:rPr>
        <w:t xml:space="preserve">“what about goods and services that are produced but not sold in the marketplace?” and “if the goods &amp; services produced during a period remains unsold, how can production be equal to expenditure?” We will see later that these are included in </w:t>
      </w:r>
      <w:r w:rsidRPr="00C076C5">
        <w:rPr>
          <w:i/>
          <w:iCs/>
          <w:sz w:val="22"/>
          <w:szCs w:val="22"/>
        </w:rPr>
        <w:t>change in inventories</w:t>
      </w:r>
      <w:r w:rsidRPr="00C076C5">
        <w:rPr>
          <w:iCs/>
          <w:sz w:val="22"/>
          <w:szCs w:val="22"/>
        </w:rPr>
        <w:t xml:space="preserve"> (</w:t>
      </w:r>
      <w:r w:rsidRPr="00C076C5">
        <w:rPr>
          <w:i/>
          <w:iCs/>
          <w:color w:val="000000" w:themeColor="text1"/>
          <w:sz w:val="22"/>
          <w:szCs w:val="22"/>
        </w:rPr>
        <w:t>CII</w:t>
      </w:r>
      <w:r w:rsidRPr="00C076C5">
        <w:rPr>
          <w:iCs/>
          <w:sz w:val="22"/>
          <w:szCs w:val="22"/>
        </w:rPr>
        <w:t>)</w:t>
      </w:r>
      <w:r w:rsidRPr="00C076C5">
        <w:rPr>
          <w:sz w:val="22"/>
          <w:szCs w:val="22"/>
        </w:rPr>
        <w:t>, which is considered a part of capital formation – a component of aggregate expenditure – in the SNA.</w:t>
      </w:r>
    </w:p>
    <w:p w14:paraId="2EA8D4C3" w14:textId="77777777" w:rsidR="006B7A9B" w:rsidRPr="00103936" w:rsidRDefault="006B7A9B" w:rsidP="006B7A9B">
      <w:pPr>
        <w:spacing w:before="240" w:after="0" w:line="276" w:lineRule="auto"/>
        <w:jc w:val="both"/>
        <w:rPr>
          <w:rFonts w:ascii="Times New Roman" w:hAnsi="Times New Roman"/>
          <w:i/>
          <w:iCs/>
          <w:color w:val="0000FF"/>
        </w:rPr>
      </w:pPr>
      <w:r w:rsidRPr="00103936">
        <w:rPr>
          <w:rFonts w:ascii="Times New Roman" w:hAnsi="Times New Roman"/>
          <w:i/>
          <w:iCs/>
          <w:color w:val="0000FF"/>
        </w:rPr>
        <w:lastRenderedPageBreak/>
        <w:t>Points to note</w:t>
      </w:r>
    </w:p>
    <w:p w14:paraId="1DF7194E" w14:textId="76F0924B" w:rsidR="006B7A9B" w:rsidRPr="00715A27"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In a closed economy, t</w:t>
      </w:r>
      <w:r w:rsidRPr="00103936">
        <w:rPr>
          <w:rFonts w:ascii="Times New Roman" w:hAnsi="Times New Roman"/>
        </w:rPr>
        <w:t>he</w:t>
      </w:r>
      <w:r>
        <w:rPr>
          <w:rFonts w:ascii="Times New Roman" w:hAnsi="Times New Roman"/>
        </w:rPr>
        <w:t xml:space="preserve"> </w:t>
      </w:r>
      <w:r w:rsidRPr="00715A27">
        <w:rPr>
          <w:rFonts w:ascii="Times New Roman" w:hAnsi="Times New Roman"/>
        </w:rPr>
        <w:t xml:space="preserve">value of production (net </w:t>
      </w:r>
      <w:r w:rsidR="007766DF">
        <w:rPr>
          <w:rFonts w:ascii="Times New Roman" w:hAnsi="Times New Roman"/>
        </w:rPr>
        <w:t xml:space="preserve">of </w:t>
      </w:r>
      <w:r w:rsidRPr="007766DF">
        <w:rPr>
          <w:rFonts w:ascii="Times New Roman" w:hAnsi="Times New Roman"/>
          <w:i/>
          <w:iCs/>
        </w:rPr>
        <w:t>CFC</w:t>
      </w:r>
      <w:r w:rsidRPr="00715A27">
        <w:rPr>
          <w:rFonts w:ascii="Times New Roman" w:hAnsi="Times New Roman"/>
        </w:rPr>
        <w:t xml:space="preserve">) is equal to the income generated from production. </w:t>
      </w:r>
    </w:p>
    <w:p w14:paraId="2B927E5C" w14:textId="77777777" w:rsidR="006B7A9B" w:rsidRDefault="006B7A9B" w:rsidP="006B7A9B">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 xml:space="preserve">In a closed economy without a government, </w:t>
      </w:r>
    </w:p>
    <w:p w14:paraId="2E064BAA" w14:textId="77777777" w:rsidR="006B7A9B" w:rsidRDefault="006B7A9B" w:rsidP="006B7A9B">
      <w:pPr>
        <w:numPr>
          <w:ilvl w:val="1"/>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NDP is equal to net national income.</w:t>
      </w:r>
    </w:p>
    <w:p w14:paraId="42919418" w14:textId="77777777" w:rsidR="006B7A9B" w:rsidRPr="00103936" w:rsidRDefault="006B7A9B" w:rsidP="006B7A9B">
      <w:pPr>
        <w:numPr>
          <w:ilvl w:val="1"/>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 xml:space="preserve">NDP is equal to </w:t>
      </w:r>
      <w:r w:rsidRPr="00103936">
        <w:rPr>
          <w:rFonts w:ascii="Times New Roman" w:hAnsi="Times New Roman"/>
        </w:rPr>
        <w:t xml:space="preserve">the expenditure made </w:t>
      </w:r>
      <w:r>
        <w:rPr>
          <w:rFonts w:ascii="Times New Roman" w:hAnsi="Times New Roman"/>
        </w:rPr>
        <w:t>on</w:t>
      </w:r>
      <w:r w:rsidRPr="00103936">
        <w:rPr>
          <w:rFonts w:ascii="Times New Roman" w:hAnsi="Times New Roman"/>
        </w:rPr>
        <w:t xml:space="preserve"> purchase of the goods &amp; services produced.</w:t>
      </w:r>
    </w:p>
    <w:p w14:paraId="65EB46AA" w14:textId="77777777" w:rsidR="006B7A9B" w:rsidRPr="00DD01DA" w:rsidRDefault="006B7A9B" w:rsidP="006B7A9B">
      <w:pPr>
        <w:numPr>
          <w:ilvl w:val="1"/>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Pr>
          <w:rFonts w:ascii="Times New Roman" w:hAnsi="Times New Roman"/>
        </w:rPr>
        <w:t xml:space="preserve">value of </w:t>
      </w:r>
      <w:r w:rsidRPr="00103936">
        <w:rPr>
          <w:rFonts w:ascii="Times New Roman" w:hAnsi="Times New Roman"/>
        </w:rPr>
        <w:t>real flows of commodities produced and factor services</w:t>
      </w:r>
      <w:r>
        <w:rPr>
          <w:rFonts w:ascii="Times New Roman" w:hAnsi="Times New Roman"/>
        </w:rPr>
        <w:t xml:space="preserve"> are accompanied by matching </w:t>
      </w:r>
      <w:r w:rsidRPr="00103936">
        <w:rPr>
          <w:rFonts w:ascii="Times New Roman" w:hAnsi="Times New Roman"/>
        </w:rPr>
        <w:t>monetary flow</w:t>
      </w:r>
      <w:r>
        <w:rPr>
          <w:rFonts w:ascii="Times New Roman" w:hAnsi="Times New Roman"/>
        </w:rPr>
        <w:t>s</w:t>
      </w:r>
      <w:r w:rsidRPr="00103936">
        <w:rPr>
          <w:rFonts w:ascii="Times New Roman" w:hAnsi="Times New Roman"/>
        </w:rPr>
        <w:t xml:space="preserve"> in the reverse direction.</w:t>
      </w:r>
    </w:p>
    <w:p w14:paraId="0E02E1D2" w14:textId="77777777" w:rsidR="006B7A9B" w:rsidRPr="00933FF4" w:rsidRDefault="006B7A9B" w:rsidP="006B7A9B">
      <w:pPr>
        <w:pStyle w:val="Heading2"/>
        <w:rPr>
          <w:b/>
          <w:bCs/>
          <w:i w:val="0"/>
          <w:iCs/>
          <w:color w:val="auto"/>
          <w:szCs w:val="24"/>
        </w:rPr>
      </w:pPr>
      <w:r w:rsidRPr="00933FF4">
        <w:rPr>
          <w:rFonts w:ascii="Times New Roman" w:hAnsi="Times New Roman"/>
          <w:b/>
          <w:bCs/>
          <w:i w:val="0"/>
          <w:iCs/>
          <w:color w:val="auto"/>
          <w:sz w:val="24"/>
          <w:szCs w:val="24"/>
        </w:rPr>
        <w:t>3.4</w:t>
      </w:r>
      <w:r w:rsidRPr="00933FF4">
        <w:rPr>
          <w:rFonts w:ascii="Times New Roman" w:hAnsi="Times New Roman"/>
          <w:b/>
          <w:bCs/>
          <w:i w:val="0"/>
          <w:iCs/>
          <w:color w:val="auto"/>
          <w:sz w:val="24"/>
          <w:szCs w:val="24"/>
        </w:rPr>
        <w:tab/>
        <w:t>Three</w:t>
      </w:r>
      <w:r w:rsidRPr="00933FF4">
        <w:rPr>
          <w:rFonts w:ascii="Times New Roman" w:hAnsi="Times New Roman"/>
          <w:b/>
          <w:bCs/>
          <w:i w:val="0"/>
          <w:iCs/>
          <w:color w:val="auto"/>
          <w:sz w:val="24"/>
          <w:szCs w:val="24"/>
          <w:lang w:val="en-US"/>
        </w:rPr>
        <w:t xml:space="preserve"> </w:t>
      </w:r>
      <w:r w:rsidRPr="00933FF4">
        <w:rPr>
          <w:rFonts w:ascii="Times New Roman" w:hAnsi="Times New Roman"/>
          <w:b/>
          <w:bCs/>
          <w:i w:val="0"/>
          <w:iCs/>
          <w:color w:val="auto"/>
          <w:sz w:val="24"/>
          <w:szCs w:val="24"/>
        </w:rPr>
        <w:t>Approaches of measuring GDP</w:t>
      </w:r>
    </w:p>
    <w:p w14:paraId="1F9DE4A5" w14:textId="77777777" w:rsidR="006B7A9B" w:rsidRDefault="006B7A9B" w:rsidP="006B7A9B">
      <w:pPr>
        <w:pStyle w:val="NormalWeb"/>
        <w:spacing w:before="120" w:beforeAutospacing="0" w:after="0" w:afterAutospacing="0" w:line="276" w:lineRule="auto"/>
        <w:jc w:val="both"/>
        <w:textAlignment w:val="baseline"/>
      </w:pPr>
      <w:r w:rsidRPr="00CE5BC9">
        <w:t xml:space="preserve">The circular nature of the real and monetary flows establishes the equivalence of production, income </w:t>
      </w:r>
      <w:r>
        <w:t xml:space="preserve">generated from domestic production </w:t>
      </w:r>
      <w:r w:rsidRPr="00CE5BC9">
        <w:t xml:space="preserve">and expenditure. The money that enterprises earn from production of goods &amp; services is the same as the money that firms spend as factor payments to households (directly or through financial institutions). </w:t>
      </w:r>
    </w:p>
    <w:p w14:paraId="07595FFE" w14:textId="77777777" w:rsidR="006B7A9B" w:rsidRDefault="006B7A9B" w:rsidP="006B7A9B">
      <w:pPr>
        <w:pStyle w:val="NormalWeb"/>
        <w:spacing w:before="120" w:beforeAutospacing="0" w:after="0" w:afterAutospacing="0" w:line="276" w:lineRule="auto"/>
        <w:jc w:val="both"/>
        <w:textAlignment w:val="baseline"/>
      </w:pPr>
      <w:r>
        <w:t>Thus, GDP can be measured by any one of the following approaches:</w:t>
      </w:r>
    </w:p>
    <w:p w14:paraId="0AC442C8" w14:textId="77777777" w:rsidR="006B7A9B" w:rsidRDefault="006B7A9B" w:rsidP="006B7A9B">
      <w:pPr>
        <w:pStyle w:val="NormalWeb"/>
        <w:numPr>
          <w:ilvl w:val="0"/>
          <w:numId w:val="11"/>
        </w:numPr>
        <w:spacing w:before="120" w:beforeAutospacing="0" w:after="0" w:afterAutospacing="0" w:line="276" w:lineRule="auto"/>
        <w:jc w:val="both"/>
        <w:textAlignment w:val="baseline"/>
      </w:pPr>
      <w:r w:rsidRPr="000752A8">
        <w:rPr>
          <w:i/>
          <w:iCs/>
        </w:rPr>
        <w:t>production</w:t>
      </w:r>
      <w:r>
        <w:t xml:space="preserve"> </w:t>
      </w:r>
      <w:r w:rsidRPr="000752A8">
        <w:rPr>
          <w:i/>
          <w:iCs/>
        </w:rPr>
        <w:t>approach</w:t>
      </w:r>
      <w:r>
        <w:t>: by summing up the GVA of all the production units in the economy</w:t>
      </w:r>
    </w:p>
    <w:p w14:paraId="2642AC47" w14:textId="77777777" w:rsidR="006B7A9B" w:rsidRDefault="006B7A9B" w:rsidP="006B7A9B">
      <w:pPr>
        <w:pStyle w:val="NormalWeb"/>
        <w:numPr>
          <w:ilvl w:val="0"/>
          <w:numId w:val="11"/>
        </w:numPr>
        <w:spacing w:before="120" w:beforeAutospacing="0" w:after="0" w:afterAutospacing="0" w:line="276" w:lineRule="auto"/>
        <w:jc w:val="both"/>
        <w:textAlignment w:val="baseline"/>
      </w:pPr>
      <w:r w:rsidRPr="00C936EA">
        <w:rPr>
          <w:i/>
          <w:iCs/>
        </w:rPr>
        <w:t>income</w:t>
      </w:r>
      <w:r>
        <w:t xml:space="preserve"> </w:t>
      </w:r>
      <w:r w:rsidRPr="00C936EA">
        <w:rPr>
          <w:i/>
          <w:iCs/>
        </w:rPr>
        <w:t>approach</w:t>
      </w:r>
      <w:r>
        <w:t>: by summing up income of all the households in the economy</w:t>
      </w:r>
    </w:p>
    <w:p w14:paraId="66D7ED6B" w14:textId="77777777" w:rsidR="006B7A9B" w:rsidRPr="00C936EA" w:rsidRDefault="006B7A9B" w:rsidP="006B7A9B">
      <w:pPr>
        <w:pStyle w:val="NormalWeb"/>
        <w:numPr>
          <w:ilvl w:val="0"/>
          <w:numId w:val="11"/>
        </w:numPr>
        <w:spacing w:before="120" w:beforeAutospacing="0" w:after="0" w:afterAutospacing="0" w:line="276" w:lineRule="auto"/>
        <w:jc w:val="both"/>
        <w:textAlignment w:val="baseline"/>
        <w:rPr>
          <w:b/>
          <w:bCs/>
        </w:rPr>
      </w:pPr>
      <w:r w:rsidRPr="00C936EA">
        <w:rPr>
          <w:i/>
          <w:iCs/>
        </w:rPr>
        <w:t>expenditure</w:t>
      </w:r>
      <w:r>
        <w:t xml:space="preserve"> </w:t>
      </w:r>
      <w:r w:rsidRPr="00C936EA">
        <w:rPr>
          <w:i/>
          <w:iCs/>
        </w:rPr>
        <w:t>approach</w:t>
      </w:r>
      <w:r>
        <w:t xml:space="preserve">: by summing up all expenditure made on goods &amp; services produced in the economy. </w:t>
      </w:r>
    </w:p>
    <w:p w14:paraId="6D38CFD7" w14:textId="77777777" w:rsidR="00CD646B" w:rsidRDefault="00CD646B" w:rsidP="006B7A9B">
      <w:pPr>
        <w:tabs>
          <w:tab w:val="left" w:pos="7601"/>
        </w:tabs>
        <w:spacing w:after="0" w:line="276" w:lineRule="auto"/>
        <w:jc w:val="both"/>
        <w:rPr>
          <w:rFonts w:ascii="Times New Roman" w:hAnsi="Times New Roman"/>
          <w:i/>
          <w:iCs/>
          <w:szCs w:val="24"/>
        </w:rPr>
      </w:pPr>
    </w:p>
    <w:p w14:paraId="546D76A4" w14:textId="77777777" w:rsidR="006B7A9B" w:rsidRDefault="006B7A9B" w:rsidP="006B7A9B">
      <w:pPr>
        <w:spacing w:after="0" w:line="240" w:lineRule="auto"/>
        <w:rPr>
          <w:rFonts w:ascii="Times New Roman" w:hAnsi="Times New Roman"/>
          <w:b/>
          <w:bCs/>
          <w:color w:val="000000" w:themeColor="text1"/>
          <w:szCs w:val="24"/>
        </w:rPr>
      </w:pPr>
    </w:p>
    <w:p w14:paraId="360FB7F1" w14:textId="53AB52E6" w:rsidR="0051126D" w:rsidRDefault="0051126D" w:rsidP="0051126D">
      <w:pPr>
        <w:spacing w:after="0" w:line="276" w:lineRule="auto"/>
        <w:jc w:val="both"/>
        <w:rPr>
          <w:rFonts w:ascii="Times New Roman" w:hAnsi="Times New Roman" w:cs="Times New Roman"/>
          <w:b/>
          <w:bCs/>
          <w:color w:val="0000FF"/>
        </w:rPr>
      </w:pPr>
      <w:r w:rsidRPr="0051126D">
        <w:rPr>
          <w:rFonts w:ascii="Times New Roman" w:hAnsi="Times New Roman"/>
          <w:b/>
          <w:bCs/>
          <w:color w:val="000000" w:themeColor="text1"/>
          <w:sz w:val="24"/>
          <w:szCs w:val="24"/>
          <w:lang w:eastAsia="ja-JP"/>
        </w:rPr>
        <w:t>End of session learning activities</w:t>
      </w:r>
      <w:r w:rsidRPr="008F1A9F">
        <w:rPr>
          <w:rFonts w:ascii="Times New Roman" w:hAnsi="Times New Roman" w:cs="Times New Roman"/>
          <w:b/>
          <w:bCs/>
          <w:color w:val="0000FF"/>
        </w:rPr>
        <w:tab/>
      </w:r>
    </w:p>
    <w:p w14:paraId="5D1CD477" w14:textId="141062CF" w:rsidR="0051126D" w:rsidRPr="008F1A9F" w:rsidRDefault="0051126D" w:rsidP="0051126D">
      <w:pPr>
        <w:spacing w:before="120" w:after="0" w:line="276" w:lineRule="auto"/>
        <w:jc w:val="both"/>
        <w:rPr>
          <w:rFonts w:ascii="Times New Roman" w:hAnsi="Times New Roman" w:cs="Times New Roman"/>
          <w:b/>
          <w:bCs/>
          <w:color w:val="000000" w:themeColor="text1"/>
          <w:szCs w:val="24"/>
        </w:rPr>
      </w:pPr>
      <w:r w:rsidRPr="00A67BEA">
        <w:rPr>
          <w:rFonts w:ascii="Times New Roman" w:hAnsi="Times New Roman" w:cs="Times New Roman"/>
          <w:color w:val="000000" w:themeColor="text1"/>
        </w:rPr>
        <w:t>Click on the box below to open the end-session exercise file</w:t>
      </w:r>
    </w:p>
    <w:p w14:paraId="3A202BCC" w14:textId="08D6B39F" w:rsidR="00933FF4" w:rsidRDefault="00A67BEA" w:rsidP="006B7A9B">
      <w:pPr>
        <w:spacing w:after="0" w:line="276" w:lineRule="auto"/>
        <w:jc w:val="both"/>
        <w:rPr>
          <w:rFonts w:ascii="Times New Roman" w:hAnsi="Times New Roman"/>
          <w:b/>
          <w:bCs/>
          <w:color w:val="000000" w:themeColor="text1"/>
          <w:szCs w:val="24"/>
        </w:rPr>
      </w:pPr>
      <w:r>
        <w:rPr>
          <w:rFonts w:ascii="Times New Roman" w:hAnsi="Times New Roman"/>
          <w:b/>
          <w:bCs/>
          <w:noProof/>
          <w:color w:val="000000" w:themeColor="text1"/>
          <w:szCs w:val="24"/>
          <w:lang w:val="en-US" w:bidi="bn-IN"/>
        </w:rPr>
        <mc:AlternateContent>
          <mc:Choice Requires="wps">
            <w:drawing>
              <wp:anchor distT="0" distB="0" distL="114300" distR="114300" simplePos="0" relativeHeight="251700736" behindDoc="0" locked="0" layoutInCell="1" allowOverlap="1" wp14:anchorId="2FB5A1A5" wp14:editId="6DF7EAB4">
                <wp:simplePos x="0" y="0"/>
                <wp:positionH relativeFrom="column">
                  <wp:posOffset>1367942</wp:posOffset>
                </wp:positionH>
                <wp:positionV relativeFrom="paragraph">
                  <wp:posOffset>133020</wp:posOffset>
                </wp:positionV>
                <wp:extent cx="2823668" cy="263347"/>
                <wp:effectExtent l="0" t="0" r="15240" b="22860"/>
                <wp:wrapNone/>
                <wp:docPr id="2" name="Text Box 2"/>
                <wp:cNvGraphicFramePr/>
                <a:graphic xmlns:a="http://schemas.openxmlformats.org/drawingml/2006/main">
                  <a:graphicData uri="http://schemas.microsoft.com/office/word/2010/wordprocessingShape">
                    <wps:wsp>
                      <wps:cNvSpPr txBox="1"/>
                      <wps:spPr>
                        <a:xfrm>
                          <a:off x="0" y="0"/>
                          <a:ext cx="2823668" cy="263347"/>
                        </a:xfrm>
                        <a:prstGeom prst="rect">
                          <a:avLst/>
                        </a:prstGeom>
                        <a:solidFill>
                          <a:schemeClr val="accent5">
                            <a:lumMod val="40000"/>
                            <a:lumOff val="60000"/>
                          </a:schemeClr>
                        </a:solidFill>
                        <a:ln w="6350">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37246573" w14:textId="5418C601" w:rsidR="0068430F" w:rsidRDefault="0068430F" w:rsidP="00A67BEA">
                            <w:pPr>
                              <w:jc w:val="center"/>
                            </w:pPr>
                            <w:r>
                              <w:rPr>
                                <w:rFonts w:ascii="Times New Roman" w:hAnsi="Times New Roman" w:cs="Times New Roman"/>
                                <w:b/>
                                <w:bCs/>
                                <w:color w:val="0000FF"/>
                              </w:rPr>
                              <w:t>Module-</w:t>
                            </w:r>
                            <w:r w:rsidRPr="008F1A9F">
                              <w:rPr>
                                <w:rFonts w:ascii="Times New Roman" w:hAnsi="Times New Roman" w:cs="Times New Roman"/>
                                <w:b/>
                                <w:bCs/>
                                <w:color w:val="0000FF"/>
                              </w:rPr>
                              <w:t>3</w:t>
                            </w:r>
                            <w:r>
                              <w:rPr>
                                <w:rFonts w:ascii="Times New Roman" w:hAnsi="Times New Roman" w:cs="Times New Roman"/>
                                <w:b/>
                                <w:bCs/>
                                <w:color w:val="0000FF"/>
                              </w:rPr>
                              <w:t xml:space="preserve"> </w:t>
                            </w:r>
                            <w:r w:rsidRPr="008F1A9F">
                              <w:rPr>
                                <w:rFonts w:ascii="Times New Roman" w:hAnsi="Times New Roman" w:cs="Times New Roman"/>
                                <w:b/>
                                <w:bCs/>
                                <w:color w:val="0000FF"/>
                              </w:rPr>
                              <w:t>Session</w:t>
                            </w:r>
                            <w:r>
                              <w:rPr>
                                <w:rFonts w:ascii="Times New Roman" w:hAnsi="Times New Roman" w:cs="Times New Roman"/>
                                <w:b/>
                                <w:bCs/>
                                <w:color w:val="0000FF"/>
                              </w:rPr>
                              <w:t>-</w:t>
                            </w:r>
                            <w:r w:rsidRPr="008F1A9F">
                              <w:rPr>
                                <w:rFonts w:ascii="Times New Roman" w:hAnsi="Times New Roman" w:cs="Times New Roman"/>
                                <w:b/>
                                <w:bCs/>
                                <w:color w:val="0000FF"/>
                              </w:rPr>
                              <w:t>I</w:t>
                            </w:r>
                            <w:r>
                              <w:rPr>
                                <w:rFonts w:ascii="Times New Roman" w:hAnsi="Times New Roman" w:cs="Times New Roman"/>
                                <w:b/>
                                <w:bCs/>
                                <w:color w:val="0000FF"/>
                              </w:rPr>
                              <w:t xml:space="preserve"> – End-session </w:t>
                            </w:r>
                            <w:r w:rsidRPr="008F1A9F">
                              <w:rPr>
                                <w:rFonts w:ascii="Times New Roman" w:hAnsi="Times New Roman" w:cs="Times New Roman"/>
                                <w:b/>
                                <w:bCs/>
                                <w:color w:val="0000FF"/>
                              </w:rPr>
                              <w:t>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5" type="#_x0000_t202" style="position:absolute;left:0;text-align:left;margin-left:107.7pt;margin-top:10.45pt;width:222.35pt;height:20.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" fillcolor="#b6dde8 [1304]" strokecolor="blue" strokeweight=".5pt">
                <v:textbox>
                  <w:txbxContent>
                    <w:p w14:paraId="37246573" w14:textId="5418C601" w:rsidR="0068430F" w:rsidRDefault="0068430F" w:rsidP="00A67BEA">
                      <w:pPr>
                        <w:jc w:val="center"/>
                      </w:pPr>
                      <w:r>
                        <w:rPr>
                          <w:rFonts w:ascii="Times New Roman" w:hAnsi="Times New Roman" w:cs="Times New Roman"/>
                          <w:b/>
                          <w:bCs/>
                          <w:color w:val="0000FF"/>
                        </w:rPr>
                        <w:t>Module-</w:t>
                      </w:r>
                      <w:r w:rsidRPr="008F1A9F">
                        <w:rPr>
                          <w:rFonts w:ascii="Times New Roman" w:hAnsi="Times New Roman" w:cs="Times New Roman"/>
                          <w:b/>
                          <w:bCs/>
                          <w:color w:val="0000FF"/>
                        </w:rPr>
                        <w:t>3</w:t>
                      </w:r>
                      <w:r>
                        <w:rPr>
                          <w:rFonts w:ascii="Times New Roman" w:hAnsi="Times New Roman" w:cs="Times New Roman"/>
                          <w:b/>
                          <w:bCs/>
                          <w:color w:val="0000FF"/>
                        </w:rPr>
                        <w:t xml:space="preserve"> </w:t>
                      </w:r>
                      <w:r w:rsidRPr="008F1A9F">
                        <w:rPr>
                          <w:rFonts w:ascii="Times New Roman" w:hAnsi="Times New Roman" w:cs="Times New Roman"/>
                          <w:b/>
                          <w:bCs/>
                          <w:color w:val="0000FF"/>
                        </w:rPr>
                        <w:t>Session</w:t>
                      </w:r>
                      <w:r>
                        <w:rPr>
                          <w:rFonts w:ascii="Times New Roman" w:hAnsi="Times New Roman" w:cs="Times New Roman"/>
                          <w:b/>
                          <w:bCs/>
                          <w:color w:val="0000FF"/>
                        </w:rPr>
                        <w:t>-</w:t>
                      </w:r>
                      <w:r w:rsidRPr="008F1A9F">
                        <w:rPr>
                          <w:rFonts w:ascii="Times New Roman" w:hAnsi="Times New Roman" w:cs="Times New Roman"/>
                          <w:b/>
                          <w:bCs/>
                          <w:color w:val="0000FF"/>
                        </w:rPr>
                        <w:t>I</w:t>
                      </w:r>
                      <w:r>
                        <w:rPr>
                          <w:rFonts w:ascii="Times New Roman" w:hAnsi="Times New Roman" w:cs="Times New Roman"/>
                          <w:b/>
                          <w:bCs/>
                          <w:color w:val="0000FF"/>
                        </w:rPr>
                        <w:t xml:space="preserve"> – End-session </w:t>
                      </w:r>
                      <w:r w:rsidRPr="008F1A9F">
                        <w:rPr>
                          <w:rFonts w:ascii="Times New Roman" w:hAnsi="Times New Roman" w:cs="Times New Roman"/>
                          <w:b/>
                          <w:bCs/>
                          <w:color w:val="0000FF"/>
                        </w:rPr>
                        <w:t>Exercise</w:t>
                      </w:r>
                    </w:p>
                  </w:txbxContent>
                </v:textbox>
              </v:shape>
            </w:pict>
          </mc:Fallback>
        </mc:AlternateContent>
      </w:r>
    </w:p>
    <w:p w14:paraId="6546663D" w14:textId="77777777" w:rsidR="00E64B8D" w:rsidRDefault="00E64B8D">
      <w:pPr>
        <w:spacing w:after="200" w:line="276" w:lineRule="auto"/>
        <w:rPr>
          <w:rFonts w:ascii="Times New Roman" w:hAnsi="Times New Roman"/>
          <w:b/>
          <w:bCs/>
          <w:color w:val="000000" w:themeColor="text1"/>
          <w:szCs w:val="24"/>
        </w:rPr>
      </w:pPr>
    </w:p>
    <w:p w14:paraId="58CD19B6" w14:textId="77777777" w:rsidR="00E64B8D" w:rsidRDefault="00E64B8D">
      <w:pPr>
        <w:spacing w:after="200" w:line="276" w:lineRule="auto"/>
        <w:rPr>
          <w:rFonts w:ascii="Times New Roman" w:hAnsi="Times New Roman"/>
          <w:b/>
          <w:bCs/>
          <w:color w:val="000000" w:themeColor="text1"/>
          <w:szCs w:val="24"/>
        </w:rPr>
      </w:pPr>
    </w:p>
    <w:p w14:paraId="4F603601" w14:textId="031BCCB6" w:rsidR="00E64B8D" w:rsidRDefault="00E64B8D" w:rsidP="00E64B8D">
      <w:pPr>
        <w:spacing w:after="200" w:line="276" w:lineRule="auto"/>
        <w:jc w:val="center"/>
        <w:rPr>
          <w:rFonts w:ascii="Times New Roman" w:hAnsi="Times New Roman"/>
          <w:b/>
          <w:bCs/>
          <w:color w:val="000000" w:themeColor="text1"/>
          <w:szCs w:val="24"/>
        </w:rPr>
      </w:pPr>
      <w:r>
        <w:rPr>
          <w:rFonts w:ascii="Times New Roman" w:hAnsi="Times New Roman"/>
          <w:b/>
          <w:bCs/>
          <w:color w:val="000000" w:themeColor="text1"/>
          <w:szCs w:val="24"/>
        </w:rPr>
        <w:t>_______________________________________________</w:t>
      </w:r>
    </w:p>
    <w:p w14:paraId="3904AADE" w14:textId="77777777" w:rsidR="00E64B8D" w:rsidRDefault="00E64B8D">
      <w:pPr>
        <w:spacing w:after="200" w:line="276" w:lineRule="auto"/>
        <w:rPr>
          <w:rFonts w:ascii="Times New Roman" w:hAnsi="Times New Roman"/>
          <w:b/>
          <w:bCs/>
          <w:color w:val="000000" w:themeColor="text1"/>
          <w:szCs w:val="24"/>
        </w:rPr>
      </w:pPr>
    </w:p>
    <w:p w14:paraId="7F3CFCA2" w14:textId="61B4D6A6" w:rsidR="00933FF4" w:rsidRDefault="00933FF4">
      <w:pPr>
        <w:spacing w:after="200" w:line="276" w:lineRule="auto"/>
        <w:rPr>
          <w:rFonts w:ascii="Times New Roman" w:hAnsi="Times New Roman"/>
          <w:b/>
          <w:bCs/>
          <w:color w:val="000000" w:themeColor="text1"/>
          <w:szCs w:val="24"/>
        </w:rPr>
      </w:pPr>
      <w:r>
        <w:rPr>
          <w:rFonts w:ascii="Times New Roman" w:hAnsi="Times New Roman"/>
          <w:b/>
          <w:bCs/>
          <w:color w:val="000000" w:themeColor="text1"/>
          <w:szCs w:val="24"/>
        </w:rPr>
        <w:br w:type="page"/>
      </w:r>
    </w:p>
    <w:p w14:paraId="3A3E3C8E" w14:textId="4AD39D03" w:rsidR="00AD1FFF" w:rsidRPr="00DE3F8E" w:rsidRDefault="00AD1FFF" w:rsidP="00AD1FFF">
      <w:pPr>
        <w:pStyle w:val="Heading1"/>
        <w:rPr>
          <w:rFonts w:ascii="Times New Roman" w:hAnsi="Times New Roman"/>
          <w:b w:val="0"/>
          <w:bCs/>
          <w:sz w:val="24"/>
          <w:szCs w:val="24"/>
        </w:rPr>
      </w:pPr>
      <w:r w:rsidRPr="00DE3F8E">
        <w:rPr>
          <w:rFonts w:ascii="Times New Roman" w:hAnsi="Times New Roman"/>
          <w:color w:val="auto"/>
          <w:sz w:val="24"/>
          <w:szCs w:val="24"/>
        </w:rPr>
        <w:lastRenderedPageBreak/>
        <w:t xml:space="preserve">Concepts and definitions of the System of National </w:t>
      </w:r>
      <w:proofErr w:type="gramStart"/>
      <w:r w:rsidRPr="00DE3F8E">
        <w:rPr>
          <w:rFonts w:ascii="Times New Roman" w:hAnsi="Times New Roman"/>
          <w:color w:val="auto"/>
          <w:sz w:val="24"/>
          <w:szCs w:val="24"/>
        </w:rPr>
        <w:t xml:space="preserve">Accounts </w:t>
      </w:r>
      <w:r>
        <w:rPr>
          <w:rFonts w:ascii="Times New Roman" w:hAnsi="Times New Roman"/>
          <w:color w:val="auto"/>
          <w:sz w:val="24"/>
          <w:szCs w:val="24"/>
        </w:rPr>
        <w:t xml:space="preserve"> -</w:t>
      </w:r>
      <w:proofErr w:type="gramEnd"/>
      <w:r>
        <w:rPr>
          <w:rFonts w:ascii="Times New Roman" w:hAnsi="Times New Roman"/>
          <w:color w:val="auto"/>
          <w:sz w:val="24"/>
          <w:szCs w:val="24"/>
        </w:rPr>
        <w:t xml:space="preserve"> Session II</w:t>
      </w:r>
    </w:p>
    <w:p w14:paraId="7A35ED62" w14:textId="74FA6650" w:rsidR="00AD1FFF" w:rsidRPr="002D292D" w:rsidRDefault="00AD1FFF" w:rsidP="00AD1FFF">
      <w:pPr>
        <w:pStyle w:val="Heading2"/>
        <w:spacing w:before="360" w:beforeAutospacing="0" w:after="240" w:afterAutospacing="0" w:line="276" w:lineRule="auto"/>
        <w:rPr>
          <w:rFonts w:ascii="Times New Roman" w:hAnsi="Times New Roman"/>
          <w:bCs/>
          <w:color w:val="auto"/>
          <w:sz w:val="22"/>
          <w:szCs w:val="22"/>
        </w:rPr>
      </w:pPr>
      <w:r w:rsidRPr="002D292D">
        <w:rPr>
          <w:rFonts w:ascii="Times New Roman" w:hAnsi="Times New Roman"/>
          <w:bCs/>
          <w:color w:val="auto"/>
          <w:sz w:val="22"/>
          <w:szCs w:val="22"/>
        </w:rPr>
        <w:t>Contents</w:t>
      </w:r>
    </w:p>
    <w:p w14:paraId="4BC877FA" w14:textId="05E94C69" w:rsidR="00AD1FFF" w:rsidRDefault="00AD1FFF" w:rsidP="00AD1FFF">
      <w:pPr>
        <w:spacing w:before="120" w:after="0"/>
        <w:ind w:firstLine="720"/>
        <w:rPr>
          <w:rFonts w:ascii="Times New Roman" w:hAnsi="Times New Roman"/>
          <w:szCs w:val="24"/>
        </w:rPr>
      </w:pPr>
      <w:r>
        <w:rPr>
          <w:rFonts w:ascii="Times New Roman" w:hAnsi="Times New Roman"/>
          <w:color w:val="0000FF"/>
          <w:szCs w:val="24"/>
        </w:rPr>
        <w:t xml:space="preserve">3.5 </w:t>
      </w:r>
      <w:r w:rsidRPr="001243A7">
        <w:rPr>
          <w:rFonts w:ascii="Times New Roman" w:hAnsi="Times New Roman"/>
          <w:color w:val="0000FF"/>
          <w:szCs w:val="24"/>
        </w:rPr>
        <w:t>Domestic Economy</w:t>
      </w:r>
      <w:r>
        <w:rPr>
          <w:rFonts w:ascii="Times New Roman" w:hAnsi="Times New Roman"/>
          <w:color w:val="0000FF"/>
          <w:szCs w:val="24"/>
        </w:rPr>
        <w:tab/>
      </w:r>
      <w:r>
        <w:rPr>
          <w:rFonts w:ascii="Times New Roman" w:hAnsi="Times New Roman"/>
          <w:color w:val="0000FF"/>
          <w:szCs w:val="24"/>
        </w:rPr>
        <w:tab/>
      </w:r>
      <w:r>
        <w:rPr>
          <w:rFonts w:ascii="Times New Roman" w:hAnsi="Times New Roman"/>
          <w:color w:val="0000FF"/>
          <w:szCs w:val="24"/>
        </w:rPr>
        <w:tab/>
      </w:r>
      <w:r>
        <w:rPr>
          <w:rFonts w:ascii="Times New Roman" w:hAnsi="Times New Roman"/>
          <w:color w:val="0000FF"/>
          <w:szCs w:val="24"/>
        </w:rPr>
        <w:tab/>
      </w:r>
      <w:r>
        <w:rPr>
          <w:rFonts w:ascii="Times New Roman" w:hAnsi="Times New Roman"/>
          <w:color w:val="0000FF"/>
          <w:szCs w:val="24"/>
        </w:rPr>
        <w:tab/>
      </w:r>
      <w:r>
        <w:rPr>
          <w:rFonts w:ascii="Times New Roman" w:hAnsi="Times New Roman"/>
          <w:color w:val="0000FF"/>
          <w:szCs w:val="24"/>
        </w:rPr>
        <w:tab/>
      </w:r>
      <w:r>
        <w:rPr>
          <w:rFonts w:ascii="Times New Roman" w:hAnsi="Times New Roman"/>
          <w:color w:val="0000FF"/>
          <w:szCs w:val="24"/>
        </w:rPr>
        <w:tab/>
      </w:r>
      <w:r>
        <w:rPr>
          <w:rFonts w:ascii="Times New Roman" w:hAnsi="Times New Roman"/>
          <w:color w:val="0000FF"/>
          <w:szCs w:val="24"/>
        </w:rPr>
        <w:tab/>
      </w:r>
    </w:p>
    <w:p w14:paraId="64AF9540" w14:textId="77777777" w:rsidR="00AD1FFF" w:rsidRDefault="00AD1FFF" w:rsidP="002E27BE">
      <w:pPr>
        <w:spacing w:before="60" w:after="0"/>
        <w:ind w:left="1440"/>
        <w:rPr>
          <w:rFonts w:ascii="Times New Roman" w:hAnsi="Times New Roman"/>
          <w:szCs w:val="24"/>
        </w:rPr>
      </w:pPr>
      <w:r w:rsidRPr="001243A7">
        <w:rPr>
          <w:rFonts w:ascii="Times New Roman" w:hAnsi="Times New Roman"/>
          <w:szCs w:val="24"/>
        </w:rPr>
        <w:t>Economic territory</w:t>
      </w:r>
    </w:p>
    <w:p w14:paraId="3EFD9383" w14:textId="77777777" w:rsidR="00AD1FFF" w:rsidRDefault="00AD1FFF" w:rsidP="002E27BE">
      <w:pPr>
        <w:spacing w:before="60" w:after="0"/>
        <w:ind w:left="1440"/>
        <w:rPr>
          <w:rFonts w:ascii="Times New Roman" w:hAnsi="Times New Roman"/>
          <w:szCs w:val="24"/>
        </w:rPr>
      </w:pPr>
      <w:r w:rsidRPr="001243A7">
        <w:rPr>
          <w:rFonts w:ascii="Times New Roman" w:hAnsi="Times New Roman"/>
          <w:szCs w:val="24"/>
        </w:rPr>
        <w:t>Residence</w:t>
      </w:r>
    </w:p>
    <w:p w14:paraId="2110EB93" w14:textId="77777777" w:rsidR="00AD1FFF" w:rsidRPr="001243A7" w:rsidRDefault="00AD1FFF" w:rsidP="002E27BE">
      <w:pPr>
        <w:spacing w:before="60" w:after="0" w:line="276" w:lineRule="auto"/>
        <w:ind w:left="1440"/>
        <w:rPr>
          <w:rFonts w:ascii="Times New Roman" w:hAnsi="Times New Roman"/>
          <w:szCs w:val="24"/>
        </w:rPr>
      </w:pPr>
      <w:r w:rsidRPr="001243A7">
        <w:rPr>
          <w:rFonts w:ascii="Times New Roman" w:hAnsi="Times New Roman"/>
          <w:szCs w:val="24"/>
        </w:rPr>
        <w:t>Institutional units</w:t>
      </w:r>
    </w:p>
    <w:p w14:paraId="212A17DB" w14:textId="1F5E7633" w:rsidR="00AD1FFF" w:rsidRPr="00306E26" w:rsidRDefault="00AD1FFF" w:rsidP="00AD1FFF">
      <w:pPr>
        <w:spacing w:before="120" w:after="0" w:line="276" w:lineRule="auto"/>
        <w:ind w:firstLine="720"/>
        <w:rPr>
          <w:rFonts w:ascii="Times New Roman" w:hAnsi="Times New Roman"/>
          <w:color w:val="0000FF"/>
          <w:szCs w:val="24"/>
        </w:rPr>
      </w:pPr>
      <w:r>
        <w:rPr>
          <w:rFonts w:ascii="Times New Roman" w:hAnsi="Times New Roman"/>
          <w:color w:val="0000FF"/>
          <w:szCs w:val="24"/>
        </w:rPr>
        <w:t xml:space="preserve">3. 6 </w:t>
      </w:r>
      <w:r w:rsidRPr="00306E26">
        <w:rPr>
          <w:rFonts w:ascii="Times New Roman" w:hAnsi="Times New Roman"/>
          <w:color w:val="0000FF"/>
          <w:szCs w:val="24"/>
        </w:rPr>
        <w:t>Institutional Sectors</w:t>
      </w:r>
      <w:r>
        <w:rPr>
          <w:rFonts w:ascii="Times New Roman" w:hAnsi="Times New Roman"/>
          <w:color w:val="0000FF"/>
          <w:szCs w:val="24"/>
        </w:rPr>
        <w:tab/>
      </w:r>
      <w:r>
        <w:rPr>
          <w:rFonts w:ascii="Times New Roman" w:hAnsi="Times New Roman"/>
          <w:color w:val="0000FF"/>
          <w:szCs w:val="24"/>
        </w:rPr>
        <w:tab/>
      </w:r>
      <w:r>
        <w:rPr>
          <w:rFonts w:ascii="Times New Roman" w:hAnsi="Times New Roman"/>
          <w:color w:val="0000FF"/>
          <w:szCs w:val="24"/>
        </w:rPr>
        <w:tab/>
      </w:r>
    </w:p>
    <w:p w14:paraId="66E201E6" w14:textId="77777777" w:rsidR="00AD1FFF" w:rsidRPr="001243A7" w:rsidRDefault="00AD1FFF" w:rsidP="002E27BE">
      <w:pPr>
        <w:spacing w:before="60" w:after="0" w:line="276" w:lineRule="auto"/>
        <w:ind w:left="1440"/>
        <w:rPr>
          <w:rFonts w:ascii="Times New Roman" w:hAnsi="Times New Roman"/>
          <w:szCs w:val="24"/>
        </w:rPr>
      </w:pPr>
      <w:r w:rsidRPr="001243A7">
        <w:rPr>
          <w:rFonts w:ascii="Times New Roman" w:hAnsi="Times New Roman"/>
          <w:szCs w:val="24"/>
        </w:rPr>
        <w:t>Non-financial corporations</w:t>
      </w:r>
    </w:p>
    <w:p w14:paraId="076FD07D" w14:textId="77777777" w:rsidR="00AD1FFF" w:rsidRPr="001243A7" w:rsidRDefault="00AD1FFF" w:rsidP="002E27BE">
      <w:pPr>
        <w:spacing w:before="60" w:after="0" w:line="276" w:lineRule="auto"/>
        <w:ind w:left="1440"/>
        <w:rPr>
          <w:rFonts w:ascii="Times New Roman" w:hAnsi="Times New Roman"/>
          <w:szCs w:val="24"/>
        </w:rPr>
      </w:pPr>
      <w:r w:rsidRPr="001243A7">
        <w:rPr>
          <w:rFonts w:ascii="Times New Roman" w:hAnsi="Times New Roman"/>
          <w:szCs w:val="24"/>
        </w:rPr>
        <w:t>Financial corporations</w:t>
      </w:r>
    </w:p>
    <w:p w14:paraId="679E0F85" w14:textId="77777777" w:rsidR="00AD1FFF" w:rsidRPr="001243A7" w:rsidRDefault="00AD1FFF" w:rsidP="002E27BE">
      <w:pPr>
        <w:spacing w:before="60" w:after="0" w:line="276" w:lineRule="auto"/>
        <w:ind w:left="1440"/>
        <w:rPr>
          <w:rFonts w:ascii="Times New Roman" w:hAnsi="Times New Roman"/>
          <w:szCs w:val="24"/>
        </w:rPr>
      </w:pPr>
      <w:r w:rsidRPr="001243A7">
        <w:rPr>
          <w:rFonts w:ascii="Times New Roman" w:hAnsi="Times New Roman"/>
          <w:szCs w:val="24"/>
        </w:rPr>
        <w:t>General government</w:t>
      </w:r>
    </w:p>
    <w:p w14:paraId="35C63F6D" w14:textId="77777777" w:rsidR="00AD1FFF" w:rsidRPr="001243A7" w:rsidRDefault="00AD1FFF" w:rsidP="002E27BE">
      <w:pPr>
        <w:spacing w:before="60" w:after="0" w:line="276" w:lineRule="auto"/>
        <w:ind w:left="1440"/>
        <w:rPr>
          <w:rFonts w:ascii="Times New Roman" w:hAnsi="Times New Roman"/>
          <w:szCs w:val="24"/>
        </w:rPr>
      </w:pPr>
      <w:r w:rsidRPr="001243A7">
        <w:rPr>
          <w:rFonts w:ascii="Times New Roman" w:hAnsi="Times New Roman"/>
          <w:szCs w:val="24"/>
        </w:rPr>
        <w:t>Households</w:t>
      </w:r>
    </w:p>
    <w:p w14:paraId="117C17D6" w14:textId="3933AC8F" w:rsidR="00AD1FFF" w:rsidRDefault="00AD1FFF" w:rsidP="002E27BE">
      <w:pPr>
        <w:spacing w:before="60" w:after="0" w:line="276" w:lineRule="auto"/>
        <w:ind w:left="1440"/>
        <w:rPr>
          <w:rFonts w:ascii="Times New Roman" w:hAnsi="Times New Roman"/>
          <w:szCs w:val="24"/>
        </w:rPr>
      </w:pPr>
      <w:r w:rsidRPr="001243A7">
        <w:rPr>
          <w:rFonts w:ascii="Times New Roman" w:hAnsi="Times New Roman"/>
          <w:szCs w:val="24"/>
        </w:rPr>
        <w:t>Non-profit institutions serving households</w:t>
      </w:r>
      <w:r>
        <w:rPr>
          <w:rFonts w:ascii="Times New Roman" w:hAnsi="Times New Roman"/>
          <w:szCs w:val="24"/>
        </w:rPr>
        <w:t xml:space="preserve"> </w:t>
      </w:r>
      <w:r w:rsidRPr="001243A7">
        <w:rPr>
          <w:rFonts w:ascii="Times New Roman" w:hAnsi="Times New Roman"/>
          <w:szCs w:val="24"/>
        </w:rPr>
        <w:t>(NPISH)</w:t>
      </w:r>
    </w:p>
    <w:p w14:paraId="60AB1B0C" w14:textId="77777777" w:rsidR="00AD1FFF" w:rsidRDefault="00AD1FFF" w:rsidP="00AD1FFF">
      <w:pPr>
        <w:spacing w:before="120" w:after="0"/>
        <w:ind w:left="1122" w:firstLine="318"/>
        <w:rPr>
          <w:rFonts w:ascii="Times New Roman" w:hAnsi="Times New Roman"/>
          <w:szCs w:val="24"/>
        </w:rPr>
      </w:pPr>
      <w:r w:rsidRPr="001243A7">
        <w:rPr>
          <w:rFonts w:ascii="Times New Roman" w:hAnsi="Times New Roman"/>
          <w:szCs w:val="24"/>
        </w:rPr>
        <w:t>Quasi- corporations</w:t>
      </w:r>
    </w:p>
    <w:p w14:paraId="1F397EF1" w14:textId="77777777" w:rsidR="00AD1FFF" w:rsidRPr="004F58A3" w:rsidRDefault="00AD1FFF" w:rsidP="00AD1FFF">
      <w:pPr>
        <w:spacing w:before="120" w:after="0"/>
        <w:ind w:firstLine="720"/>
        <w:rPr>
          <w:b/>
          <w:bCs/>
        </w:rPr>
      </w:pPr>
      <w:r>
        <w:rPr>
          <w:rFonts w:ascii="Times New Roman" w:hAnsi="Times New Roman"/>
          <w:color w:val="0000FF"/>
          <w:szCs w:val="24"/>
        </w:rPr>
        <w:t xml:space="preserve">3.7 </w:t>
      </w:r>
      <w:r w:rsidRPr="00B776C5">
        <w:rPr>
          <w:rFonts w:ascii="Times New Roman" w:hAnsi="Times New Roman"/>
          <w:color w:val="0000FF"/>
          <w:szCs w:val="24"/>
        </w:rPr>
        <w:t>Economic assets and Economic flows</w:t>
      </w:r>
      <w:r>
        <w:rPr>
          <w:rFonts w:ascii="Times New Roman" w:hAnsi="Times New Roman"/>
          <w:color w:val="0000FF"/>
          <w:szCs w:val="24"/>
        </w:rPr>
        <w:tab/>
      </w:r>
      <w:r>
        <w:rPr>
          <w:rFonts w:ascii="Times New Roman" w:hAnsi="Times New Roman"/>
          <w:color w:val="0000FF"/>
          <w:szCs w:val="24"/>
        </w:rPr>
        <w:tab/>
      </w:r>
      <w:r>
        <w:rPr>
          <w:rFonts w:ascii="Times New Roman" w:hAnsi="Times New Roman"/>
          <w:color w:val="0000FF"/>
          <w:szCs w:val="24"/>
        </w:rPr>
        <w:tab/>
      </w:r>
      <w:r>
        <w:rPr>
          <w:rFonts w:ascii="Times New Roman" w:hAnsi="Times New Roman"/>
          <w:color w:val="0000FF"/>
          <w:szCs w:val="24"/>
        </w:rPr>
        <w:tab/>
      </w:r>
      <w:r>
        <w:rPr>
          <w:rFonts w:ascii="Times New Roman" w:hAnsi="Times New Roman"/>
          <w:color w:val="0000FF"/>
          <w:szCs w:val="24"/>
        </w:rPr>
        <w:tab/>
      </w:r>
    </w:p>
    <w:p w14:paraId="7BC7A662" w14:textId="77777777" w:rsidR="00AD1FFF" w:rsidRPr="00B776C5" w:rsidRDefault="00AD1FFF" w:rsidP="002E27BE">
      <w:pPr>
        <w:tabs>
          <w:tab w:val="num" w:pos="1440"/>
        </w:tabs>
        <w:spacing w:before="60" w:after="0" w:line="276" w:lineRule="auto"/>
        <w:ind w:left="1440"/>
        <w:rPr>
          <w:rFonts w:ascii="Times New Roman" w:hAnsi="Times New Roman"/>
          <w:szCs w:val="24"/>
          <w:lang w:val="en-US"/>
        </w:rPr>
      </w:pPr>
      <w:r w:rsidRPr="00B776C5">
        <w:rPr>
          <w:rFonts w:ascii="Times New Roman" w:hAnsi="Times New Roman"/>
          <w:szCs w:val="24"/>
          <w:lang w:val="en-US"/>
        </w:rPr>
        <w:t xml:space="preserve">Realm of Economics </w:t>
      </w:r>
    </w:p>
    <w:p w14:paraId="3546FEB4" w14:textId="77777777" w:rsidR="00AD1FFF" w:rsidRPr="00B776C5" w:rsidRDefault="00AD1FFF" w:rsidP="002E27BE">
      <w:pPr>
        <w:tabs>
          <w:tab w:val="left" w:pos="8647"/>
        </w:tabs>
        <w:spacing w:before="60" w:after="0" w:line="276" w:lineRule="auto"/>
        <w:ind w:left="1440"/>
        <w:rPr>
          <w:rFonts w:ascii="Times New Roman" w:hAnsi="Times New Roman"/>
          <w:sz w:val="24"/>
          <w:szCs w:val="24"/>
        </w:rPr>
      </w:pPr>
      <w:r w:rsidRPr="00B776C5">
        <w:rPr>
          <w:rFonts w:ascii="Times New Roman" w:hAnsi="Times New Roman"/>
          <w:szCs w:val="24"/>
          <w:lang w:val="en-US"/>
        </w:rPr>
        <w:t>Economic Resource and Economic Assets</w:t>
      </w:r>
    </w:p>
    <w:p w14:paraId="7AB37C6F" w14:textId="43D69438" w:rsidR="00706F88" w:rsidRPr="00B776C5" w:rsidRDefault="00AD1FFF" w:rsidP="002E27BE">
      <w:pPr>
        <w:spacing w:before="60" w:after="0"/>
        <w:ind w:left="1440"/>
        <w:rPr>
          <w:rFonts w:ascii="Times New Roman" w:hAnsi="Times New Roman" w:cs="Times New Roman"/>
          <w:sz w:val="24"/>
          <w:szCs w:val="24"/>
        </w:rPr>
      </w:pPr>
      <w:r w:rsidRPr="00B776C5">
        <w:rPr>
          <w:rFonts w:ascii="Times New Roman" w:hAnsi="Times New Roman"/>
          <w:szCs w:val="24"/>
          <w:lang w:val="en-US"/>
        </w:rPr>
        <w:t>Economic Flows</w:t>
      </w:r>
      <w:r w:rsidR="004942DB">
        <w:rPr>
          <w:rFonts w:ascii="Times New Roman" w:hAnsi="Times New Roman"/>
          <w:szCs w:val="24"/>
          <w:lang w:val="en-US"/>
        </w:rPr>
        <w:t xml:space="preserve"> – </w:t>
      </w:r>
      <w:proofErr w:type="gramStart"/>
      <w:r w:rsidR="00706F88">
        <w:rPr>
          <w:rFonts w:ascii="Times New Roman" w:hAnsi="Times New Roman"/>
          <w:szCs w:val="24"/>
          <w:lang w:val="en-US"/>
        </w:rPr>
        <w:t>Transactions</w:t>
      </w:r>
      <w:r w:rsidR="004942DB">
        <w:rPr>
          <w:rFonts w:ascii="Times New Roman" w:hAnsi="Times New Roman"/>
          <w:szCs w:val="24"/>
          <w:lang w:val="en-US"/>
        </w:rPr>
        <w:t xml:space="preserve">  and</w:t>
      </w:r>
      <w:proofErr w:type="gramEnd"/>
      <w:r w:rsidR="004942DB">
        <w:rPr>
          <w:rFonts w:ascii="Times New Roman" w:hAnsi="Times New Roman"/>
          <w:szCs w:val="24"/>
          <w:lang w:val="en-US"/>
        </w:rPr>
        <w:t xml:space="preserve"> </w:t>
      </w:r>
      <w:r w:rsidR="00706F88">
        <w:rPr>
          <w:rFonts w:ascii="Times New Roman" w:hAnsi="Times New Roman"/>
          <w:szCs w:val="24"/>
          <w:lang w:val="en-US"/>
        </w:rPr>
        <w:t>Other economic flows</w:t>
      </w:r>
    </w:p>
    <w:p w14:paraId="719B8B9F" w14:textId="1AB50BB0" w:rsidR="00933FF4" w:rsidRPr="0051126D" w:rsidRDefault="0051126D" w:rsidP="00A67BEA">
      <w:pPr>
        <w:spacing w:before="120" w:after="0" w:line="276" w:lineRule="auto"/>
        <w:ind w:firstLine="720"/>
        <w:jc w:val="both"/>
        <w:rPr>
          <w:rFonts w:ascii="Times New Roman" w:hAnsi="Times New Roman" w:cs="Times New Roman"/>
          <w:b/>
          <w:bCs/>
          <w:color w:val="000000" w:themeColor="text1"/>
          <w:szCs w:val="24"/>
        </w:rPr>
      </w:pPr>
      <w:r w:rsidRPr="0051126D">
        <w:rPr>
          <w:rFonts w:ascii="Times New Roman" w:hAnsi="Times New Roman" w:cs="Times New Roman"/>
          <w:color w:val="0000FF"/>
        </w:rPr>
        <w:t xml:space="preserve">End of session learning </w:t>
      </w:r>
      <w:r>
        <w:rPr>
          <w:rFonts w:ascii="Times New Roman" w:hAnsi="Times New Roman" w:cs="Times New Roman"/>
          <w:color w:val="0000FF"/>
        </w:rPr>
        <w:t>activities</w:t>
      </w:r>
    </w:p>
    <w:p w14:paraId="1B19722F" w14:textId="77777777" w:rsidR="00AD1FFF" w:rsidRDefault="00AD1FFF" w:rsidP="006B7A9B">
      <w:pPr>
        <w:spacing w:after="0" w:line="276" w:lineRule="auto"/>
        <w:jc w:val="both"/>
        <w:rPr>
          <w:rFonts w:ascii="Times New Roman" w:hAnsi="Times New Roman"/>
          <w:b/>
          <w:bCs/>
          <w:color w:val="000000" w:themeColor="text1"/>
          <w:szCs w:val="24"/>
        </w:rPr>
      </w:pPr>
    </w:p>
    <w:p w14:paraId="2AA1C543" w14:textId="77777777" w:rsidR="00AD1FFF" w:rsidRDefault="00AD1FFF" w:rsidP="006B7A9B">
      <w:pPr>
        <w:spacing w:after="0" w:line="276" w:lineRule="auto"/>
        <w:jc w:val="both"/>
        <w:rPr>
          <w:rFonts w:ascii="Times New Roman" w:hAnsi="Times New Roman"/>
          <w:b/>
          <w:bCs/>
          <w:color w:val="000000" w:themeColor="text1"/>
          <w:szCs w:val="24"/>
        </w:rPr>
      </w:pPr>
    </w:p>
    <w:p w14:paraId="066D66B2" w14:textId="62250F5D" w:rsidR="006B7A9B" w:rsidRPr="00343DA7" w:rsidRDefault="00AD1FFF" w:rsidP="006B7A9B">
      <w:pPr>
        <w:spacing w:after="0" w:line="276" w:lineRule="auto"/>
        <w:jc w:val="both"/>
        <w:rPr>
          <w:rFonts w:ascii="Times New Roman" w:hAnsi="Times New Roman"/>
          <w:b/>
          <w:bCs/>
          <w:color w:val="000000" w:themeColor="text1"/>
          <w:szCs w:val="24"/>
        </w:rPr>
      </w:pPr>
      <w:r>
        <w:rPr>
          <w:rFonts w:ascii="Times New Roman" w:hAnsi="Times New Roman"/>
          <w:b/>
          <w:bCs/>
          <w:color w:val="000000" w:themeColor="text1"/>
          <w:szCs w:val="24"/>
        </w:rPr>
        <w:t xml:space="preserve">3.5 </w:t>
      </w:r>
      <w:r w:rsidR="006B7A9B" w:rsidRPr="00343DA7">
        <w:rPr>
          <w:rFonts w:ascii="Times New Roman" w:hAnsi="Times New Roman"/>
          <w:b/>
          <w:bCs/>
          <w:color w:val="000000" w:themeColor="text1"/>
          <w:szCs w:val="24"/>
        </w:rPr>
        <w:t>D</w:t>
      </w:r>
      <w:r w:rsidR="006B7A9B">
        <w:rPr>
          <w:rFonts w:ascii="Times New Roman" w:hAnsi="Times New Roman"/>
          <w:b/>
          <w:bCs/>
          <w:color w:val="000000" w:themeColor="text1"/>
          <w:szCs w:val="24"/>
        </w:rPr>
        <w:t>omestic economy</w:t>
      </w:r>
    </w:p>
    <w:p w14:paraId="2E096A78" w14:textId="42CB5DF8" w:rsidR="006B7A9B" w:rsidRPr="005D04FD" w:rsidRDefault="006B7A9B" w:rsidP="004942DB">
      <w:pPr>
        <w:spacing w:before="60" w:after="0" w:line="276" w:lineRule="auto"/>
        <w:jc w:val="both"/>
        <w:rPr>
          <w:rFonts w:ascii="Times New Roman" w:hAnsi="Times New Roman"/>
          <w:b/>
          <w:bCs/>
          <w:color w:val="0000FF"/>
        </w:rPr>
      </w:pPr>
      <w:r>
        <w:rPr>
          <w:rFonts w:ascii="Times New Roman" w:hAnsi="Times New Roman"/>
        </w:rPr>
        <w:t>The SNA is an accounting system for a national economy</w:t>
      </w:r>
      <w:r w:rsidR="00AD1FFF">
        <w:rPr>
          <w:rFonts w:ascii="Times New Roman" w:hAnsi="Times New Roman"/>
        </w:rPr>
        <w:t>,</w:t>
      </w:r>
      <w:r>
        <w:rPr>
          <w:rFonts w:ascii="Times New Roman" w:hAnsi="Times New Roman"/>
        </w:rPr>
        <w:t xml:space="preserve"> i.e.  the economy of a country. All its aggregates either refer to the national economy or its economic transactions with other economies. Thus, w</w:t>
      </w:r>
      <w:r w:rsidRPr="00355E2B">
        <w:rPr>
          <w:rFonts w:ascii="Times New Roman" w:hAnsi="Times New Roman"/>
        </w:rPr>
        <w:t>hen we speak of measuring different macro-economic aggregates of an economy, it is necessary not only to have an idea of economic territory but also a clear definition of what constitutes an economy.</w:t>
      </w:r>
      <w:r>
        <w:rPr>
          <w:rFonts w:ascii="Times New Roman" w:hAnsi="Times New Roman"/>
          <w:b/>
          <w:bCs/>
          <w:color w:val="0000FF"/>
        </w:rPr>
        <w:t xml:space="preserve"> </w:t>
      </w:r>
      <w:r>
        <w:rPr>
          <w:rFonts w:ascii="Times New Roman" w:hAnsi="Times New Roman"/>
        </w:rPr>
        <w:t>In the SNA a national economy is referred to as ‘total economy’ and is defined as:</w:t>
      </w:r>
    </w:p>
    <w:p w14:paraId="3A465316" w14:textId="77777777" w:rsidR="006B7A9B" w:rsidRPr="00355E2B" w:rsidRDefault="006B7A9B" w:rsidP="004942DB">
      <w:pPr>
        <w:spacing w:before="60" w:after="0" w:line="276" w:lineRule="auto"/>
        <w:ind w:left="288"/>
        <w:jc w:val="both"/>
        <w:rPr>
          <w:rFonts w:ascii="Times New Roman" w:hAnsi="Times New Roman"/>
          <w:lang w:val="en-US"/>
        </w:rPr>
      </w:pPr>
      <w:proofErr w:type="gramStart"/>
      <w:r>
        <w:rPr>
          <w:rFonts w:ascii="Times New Roman" w:hAnsi="Times New Roman"/>
        </w:rPr>
        <w:t>a</w:t>
      </w:r>
      <w:r w:rsidRPr="00355E2B">
        <w:rPr>
          <w:rFonts w:ascii="Times New Roman" w:hAnsi="Times New Roman"/>
        </w:rPr>
        <w:t>ll</w:t>
      </w:r>
      <w:proofErr w:type="gramEnd"/>
      <w:r w:rsidRPr="00355E2B">
        <w:rPr>
          <w:rFonts w:ascii="Times New Roman" w:hAnsi="Times New Roman"/>
        </w:rPr>
        <w:t xml:space="preserve"> </w:t>
      </w:r>
      <w:r w:rsidRPr="00355E2B">
        <w:rPr>
          <w:rFonts w:ascii="Times New Roman" w:hAnsi="Times New Roman"/>
          <w:u w:val="single"/>
        </w:rPr>
        <w:t>institutional units</w:t>
      </w:r>
      <w:r w:rsidRPr="00355E2B">
        <w:rPr>
          <w:rFonts w:ascii="Times New Roman" w:hAnsi="Times New Roman"/>
        </w:rPr>
        <w:t xml:space="preserve"> </w:t>
      </w:r>
      <w:r w:rsidRPr="00355E2B">
        <w:rPr>
          <w:rFonts w:ascii="Times New Roman" w:hAnsi="Times New Roman"/>
          <w:u w:val="single"/>
        </w:rPr>
        <w:t>residing</w:t>
      </w:r>
      <w:r w:rsidRPr="00355E2B">
        <w:rPr>
          <w:rFonts w:ascii="Times New Roman" w:hAnsi="Times New Roman"/>
        </w:rPr>
        <w:t xml:space="preserve"> in the </w:t>
      </w:r>
      <w:r w:rsidRPr="00355E2B">
        <w:rPr>
          <w:rFonts w:ascii="Times New Roman" w:hAnsi="Times New Roman"/>
          <w:u w:val="single"/>
        </w:rPr>
        <w:t>economic territory</w:t>
      </w:r>
      <w:r w:rsidRPr="00355E2B">
        <w:rPr>
          <w:rFonts w:ascii="Times New Roman" w:hAnsi="Times New Roman"/>
        </w:rPr>
        <w:t xml:space="preserve"> of a country </w:t>
      </w:r>
      <w:r>
        <w:rPr>
          <w:rFonts w:ascii="Times New Roman" w:hAnsi="Times New Roman"/>
        </w:rPr>
        <w:t>(</w:t>
      </w:r>
      <w:r w:rsidRPr="00355E2B">
        <w:rPr>
          <w:rFonts w:ascii="Times New Roman" w:hAnsi="Times New Roman"/>
        </w:rPr>
        <w:t>during the accounting period</w:t>
      </w:r>
      <w:r>
        <w:rPr>
          <w:rFonts w:ascii="Times New Roman" w:hAnsi="Times New Roman"/>
        </w:rPr>
        <w:t>)</w:t>
      </w:r>
      <w:r w:rsidRPr="00355E2B">
        <w:rPr>
          <w:rFonts w:ascii="Times New Roman" w:hAnsi="Times New Roman"/>
        </w:rPr>
        <w:t xml:space="preserve"> constitute its economy.</w:t>
      </w:r>
    </w:p>
    <w:p w14:paraId="7079285D" w14:textId="39EEA28A" w:rsidR="006B7A9B" w:rsidRPr="00355E2B" w:rsidRDefault="006B7A9B" w:rsidP="004942DB">
      <w:pPr>
        <w:spacing w:before="60" w:after="0" w:line="276" w:lineRule="auto"/>
        <w:jc w:val="both"/>
        <w:rPr>
          <w:rFonts w:ascii="Times New Roman" w:hAnsi="Times New Roman"/>
          <w:lang w:val="en-US"/>
        </w:rPr>
      </w:pPr>
      <w:r w:rsidRPr="00355E2B">
        <w:rPr>
          <w:rFonts w:ascii="Times New Roman" w:hAnsi="Times New Roman"/>
          <w:lang w:val="en-US"/>
        </w:rPr>
        <w:t>The definition involves three concepts:</w:t>
      </w:r>
      <w:r w:rsidRPr="00A9385F">
        <w:rPr>
          <w:rFonts w:ascii="Times New Roman" w:hAnsi="Times New Roman"/>
          <w:lang w:val="en-US"/>
        </w:rPr>
        <w:t xml:space="preserve"> </w:t>
      </w:r>
      <w:r w:rsidRPr="00355E2B">
        <w:rPr>
          <w:rFonts w:ascii="Times New Roman" w:hAnsi="Times New Roman"/>
          <w:lang w:val="en-US"/>
        </w:rPr>
        <w:t>Economic territory</w:t>
      </w:r>
      <w:r>
        <w:rPr>
          <w:rFonts w:ascii="Times New Roman" w:hAnsi="Times New Roman"/>
          <w:lang w:val="en-US"/>
        </w:rPr>
        <w:t>,</w:t>
      </w:r>
      <w:r w:rsidRPr="00A9385F">
        <w:rPr>
          <w:rFonts w:ascii="Times New Roman" w:hAnsi="Times New Roman"/>
          <w:lang w:val="en-US"/>
        </w:rPr>
        <w:t xml:space="preserve"> </w:t>
      </w:r>
      <w:r w:rsidRPr="00355E2B">
        <w:rPr>
          <w:rFonts w:ascii="Times New Roman" w:hAnsi="Times New Roman"/>
          <w:lang w:val="en-US"/>
        </w:rPr>
        <w:t>Residence and</w:t>
      </w:r>
      <w:r>
        <w:rPr>
          <w:rFonts w:ascii="Times New Roman" w:hAnsi="Times New Roman"/>
          <w:lang w:val="en-US"/>
        </w:rPr>
        <w:t xml:space="preserve"> </w:t>
      </w:r>
      <w:r w:rsidRPr="00355E2B">
        <w:rPr>
          <w:rFonts w:ascii="Times New Roman" w:hAnsi="Times New Roman"/>
          <w:lang w:val="en-US"/>
        </w:rPr>
        <w:t>Institutional Units</w:t>
      </w:r>
      <w:r w:rsidR="002E27BE">
        <w:rPr>
          <w:rFonts w:ascii="Times New Roman" w:hAnsi="Times New Roman"/>
          <w:lang w:val="en-US"/>
        </w:rPr>
        <w:t>.</w:t>
      </w:r>
    </w:p>
    <w:p w14:paraId="730E7D01" w14:textId="77777777" w:rsidR="006B7A9B" w:rsidRPr="00AD1FFF" w:rsidRDefault="006B7A9B" w:rsidP="006B7A9B">
      <w:pPr>
        <w:spacing w:before="240" w:after="0" w:line="276" w:lineRule="auto"/>
        <w:jc w:val="both"/>
        <w:rPr>
          <w:rFonts w:ascii="Times New Roman" w:hAnsi="Times New Roman"/>
          <w:b/>
          <w:bCs/>
          <w:i/>
          <w:iCs/>
          <w:color w:val="0000FF"/>
        </w:rPr>
      </w:pPr>
      <w:r w:rsidRPr="00AD1FFF">
        <w:rPr>
          <w:rFonts w:ascii="Times New Roman" w:hAnsi="Times New Roman"/>
          <w:b/>
          <w:bCs/>
          <w:i/>
          <w:iCs/>
        </w:rPr>
        <w:t>Economic Territory</w:t>
      </w:r>
      <w:r w:rsidRPr="00AD1FFF">
        <w:rPr>
          <w:rFonts w:ascii="Times New Roman" w:hAnsi="Times New Roman"/>
          <w:b/>
          <w:bCs/>
          <w:i/>
          <w:iCs/>
          <w:color w:val="0000FF"/>
        </w:rPr>
        <w:t xml:space="preserve"> </w:t>
      </w:r>
    </w:p>
    <w:p w14:paraId="0DDE8E12" w14:textId="77777777" w:rsidR="006B7A9B" w:rsidRPr="0018422E" w:rsidRDefault="006B7A9B" w:rsidP="006B7A9B">
      <w:pPr>
        <w:spacing w:before="120" w:after="0" w:line="276" w:lineRule="auto"/>
        <w:jc w:val="both"/>
        <w:rPr>
          <w:rFonts w:ascii="Times New Roman" w:hAnsi="Times New Roman"/>
          <w:b/>
          <w:i/>
        </w:rPr>
      </w:pPr>
      <w:r w:rsidRPr="00355E2B">
        <w:rPr>
          <w:rFonts w:ascii="Times New Roman" w:hAnsi="Times New Roman"/>
        </w:rPr>
        <w:t xml:space="preserve">The concept of </w:t>
      </w:r>
      <w:r w:rsidRPr="00355E2B">
        <w:rPr>
          <w:rFonts w:ascii="Times New Roman" w:hAnsi="Times New Roman"/>
          <w:b/>
          <w:bCs/>
        </w:rPr>
        <w:t>economic territory</w:t>
      </w:r>
      <w:r w:rsidRPr="00355E2B">
        <w:rPr>
          <w:rFonts w:ascii="Times New Roman" w:hAnsi="Times New Roman"/>
        </w:rPr>
        <w:t xml:space="preserve"> in the SNA, in its broadest sense, is the area under the effective economic control of a single government. </w:t>
      </w:r>
      <w:r w:rsidRPr="00DD1EF1">
        <w:rPr>
          <w:rFonts w:ascii="Times New Roman" w:hAnsi="Times New Roman"/>
          <w:spacing w:val="-2"/>
          <w:szCs w:val="24"/>
        </w:rPr>
        <w:t>Economic territory of a country refers to the geographic territory administered by the government of the country within which persons, goods, and capital can circulate freely. This includes airspace, territorial waters, and continental shelf in international waters for which the country has exclusive rights; territorial enclaves (like embassies, consulates, military bases, scientific stations, and information or immigration office) located in other countries with political agreement with the host country</w:t>
      </w:r>
      <w:r>
        <w:rPr>
          <w:rFonts w:ascii="Times New Roman" w:hAnsi="Times New Roman"/>
          <w:spacing w:val="-2"/>
          <w:szCs w:val="24"/>
        </w:rPr>
        <w:t>.</w:t>
      </w:r>
      <w:r>
        <w:rPr>
          <w:rFonts w:ascii="Times New Roman" w:hAnsi="Times New Roman"/>
          <w:szCs w:val="24"/>
        </w:rPr>
        <w:t xml:space="preserve"> These are</w:t>
      </w:r>
      <w:r w:rsidRPr="006C6B25">
        <w:rPr>
          <w:rFonts w:ascii="Times New Roman" w:hAnsi="Times New Roman"/>
          <w:szCs w:val="24"/>
        </w:rPr>
        <w:t xml:space="preserve"> used by governments </w:t>
      </w:r>
      <w:r>
        <w:rPr>
          <w:rFonts w:ascii="Times New Roman" w:hAnsi="Times New Roman"/>
          <w:szCs w:val="24"/>
        </w:rPr>
        <w:t xml:space="preserve">– either </w:t>
      </w:r>
      <w:r w:rsidRPr="006C6B25">
        <w:rPr>
          <w:rFonts w:ascii="Times New Roman" w:hAnsi="Times New Roman"/>
          <w:szCs w:val="24"/>
        </w:rPr>
        <w:t>own</w:t>
      </w:r>
      <w:r>
        <w:rPr>
          <w:rFonts w:ascii="Times New Roman" w:hAnsi="Times New Roman"/>
          <w:szCs w:val="24"/>
        </w:rPr>
        <w:t>ed</w:t>
      </w:r>
      <w:r w:rsidRPr="006C6B25">
        <w:rPr>
          <w:rFonts w:ascii="Times New Roman" w:hAnsi="Times New Roman"/>
          <w:szCs w:val="24"/>
        </w:rPr>
        <w:t xml:space="preserve"> or rent</w:t>
      </w:r>
      <w:r>
        <w:rPr>
          <w:rFonts w:ascii="Times New Roman" w:hAnsi="Times New Roman"/>
          <w:szCs w:val="24"/>
        </w:rPr>
        <w:t xml:space="preserve">ed </w:t>
      </w:r>
      <w:r w:rsidRPr="006C6B25">
        <w:rPr>
          <w:rFonts w:ascii="Times New Roman" w:hAnsi="Times New Roman"/>
          <w:szCs w:val="24"/>
        </w:rPr>
        <w:t>them</w:t>
      </w:r>
      <w:r>
        <w:rPr>
          <w:rFonts w:ascii="Times New Roman" w:hAnsi="Times New Roman"/>
          <w:szCs w:val="24"/>
        </w:rPr>
        <w:t xml:space="preserve"> –</w:t>
      </w:r>
      <w:r w:rsidRPr="006C6B25">
        <w:rPr>
          <w:rFonts w:ascii="Times New Roman" w:hAnsi="Times New Roman"/>
          <w:szCs w:val="24"/>
        </w:rPr>
        <w:t xml:space="preserve"> for diplomatic, military, scientific, or</w:t>
      </w:r>
      <w:r>
        <w:rPr>
          <w:rFonts w:ascii="Times New Roman" w:hAnsi="Times New Roman"/>
          <w:szCs w:val="24"/>
        </w:rPr>
        <w:t xml:space="preserve"> </w:t>
      </w:r>
      <w:r w:rsidRPr="006C6B25">
        <w:rPr>
          <w:rFonts w:ascii="Times New Roman" w:hAnsi="Times New Roman"/>
          <w:szCs w:val="24"/>
        </w:rPr>
        <w:t>other purposes with the formal agreement of governments</w:t>
      </w:r>
      <w:r>
        <w:rPr>
          <w:rFonts w:ascii="Times New Roman" w:hAnsi="Times New Roman"/>
          <w:szCs w:val="24"/>
        </w:rPr>
        <w:t xml:space="preserve"> </w:t>
      </w:r>
      <w:r w:rsidRPr="006C6B25">
        <w:rPr>
          <w:rFonts w:ascii="Times New Roman" w:hAnsi="Times New Roman"/>
          <w:szCs w:val="24"/>
        </w:rPr>
        <w:t>of the territories where the land areas are physically</w:t>
      </w:r>
      <w:r>
        <w:rPr>
          <w:rFonts w:ascii="Times New Roman" w:hAnsi="Times New Roman"/>
          <w:szCs w:val="24"/>
        </w:rPr>
        <w:t xml:space="preserve"> </w:t>
      </w:r>
      <w:r w:rsidRPr="006C6B25">
        <w:rPr>
          <w:rFonts w:ascii="Times New Roman" w:hAnsi="Times New Roman"/>
          <w:szCs w:val="24"/>
        </w:rPr>
        <w:t>located.</w:t>
      </w:r>
    </w:p>
    <w:p w14:paraId="2DFD0203" w14:textId="77777777" w:rsidR="006B7A9B" w:rsidRPr="002E27BE" w:rsidRDefault="006B7A9B" w:rsidP="006B7A9B">
      <w:pPr>
        <w:tabs>
          <w:tab w:val="left" w:pos="-720"/>
        </w:tabs>
        <w:spacing w:before="240" w:after="0" w:line="276" w:lineRule="auto"/>
        <w:jc w:val="both"/>
        <w:rPr>
          <w:rFonts w:ascii="Times New Roman" w:hAnsi="Times New Roman"/>
          <w:b/>
          <w:bCs/>
          <w:i/>
          <w:iCs/>
          <w:color w:val="0000FF"/>
          <w:lang w:val="en-US"/>
        </w:rPr>
      </w:pPr>
      <w:r w:rsidRPr="002E27BE">
        <w:rPr>
          <w:rFonts w:ascii="Times New Roman" w:hAnsi="Times New Roman"/>
          <w:b/>
          <w:bCs/>
          <w:i/>
          <w:iCs/>
          <w:lang w:val="en-US"/>
        </w:rPr>
        <w:lastRenderedPageBreak/>
        <w:t>Residence</w:t>
      </w:r>
      <w:r w:rsidRPr="002E27BE">
        <w:rPr>
          <w:rFonts w:ascii="Times New Roman" w:hAnsi="Times New Roman"/>
          <w:b/>
          <w:bCs/>
          <w:i/>
          <w:iCs/>
          <w:color w:val="0000FF"/>
          <w:lang w:val="en-US"/>
        </w:rPr>
        <w:t xml:space="preserve"> </w:t>
      </w:r>
    </w:p>
    <w:p w14:paraId="12258617" w14:textId="77777777" w:rsidR="00D23A29" w:rsidRDefault="006B7A9B" w:rsidP="006B7A9B">
      <w:pPr>
        <w:tabs>
          <w:tab w:val="left" w:pos="-720"/>
        </w:tabs>
        <w:spacing w:before="120" w:after="0" w:line="276" w:lineRule="auto"/>
        <w:jc w:val="both"/>
        <w:rPr>
          <w:rFonts w:ascii="Times New Roman" w:hAnsi="Times New Roman"/>
          <w:szCs w:val="24"/>
        </w:rPr>
      </w:pPr>
      <w:r w:rsidRPr="00355E2B">
        <w:rPr>
          <w:rFonts w:ascii="Times New Roman" w:eastAsia="MS Mincho" w:hAnsi="Times New Roman"/>
          <w:lang w:val="en-US" w:eastAsia="ja-JP"/>
        </w:rPr>
        <w:t xml:space="preserve">An institutional unit, (a household, an enterprise, a non-profit unit etc.) is treated as a resident unit of a country when </w:t>
      </w:r>
      <w:r>
        <w:rPr>
          <w:rFonts w:ascii="Times New Roman" w:eastAsia="MS Mincho" w:hAnsi="Times New Roman"/>
          <w:lang w:val="en-US" w:eastAsia="ja-JP"/>
        </w:rPr>
        <w:t>it has</w:t>
      </w:r>
      <w:r w:rsidRPr="00355E2B">
        <w:rPr>
          <w:rFonts w:ascii="Times New Roman" w:eastAsia="MS Mincho" w:hAnsi="Times New Roman"/>
          <w:lang w:val="en-US" w:eastAsia="ja-JP"/>
        </w:rPr>
        <w:t xml:space="preserve"> </w:t>
      </w:r>
      <w:r w:rsidRPr="00355E2B">
        <w:rPr>
          <w:rFonts w:ascii="Times New Roman" w:eastAsia="MS Mincho" w:hAnsi="Times New Roman"/>
          <w:u w:val="single"/>
          <w:lang w:val="en-US" w:eastAsia="ja-JP"/>
        </w:rPr>
        <w:t xml:space="preserve">centre of </w:t>
      </w:r>
      <w:r>
        <w:rPr>
          <w:rFonts w:ascii="Times New Roman" w:eastAsia="MS Mincho" w:hAnsi="Times New Roman"/>
          <w:u w:val="single"/>
          <w:lang w:val="en-US" w:eastAsia="ja-JP"/>
        </w:rPr>
        <w:t xml:space="preserve">predominant </w:t>
      </w:r>
      <w:r w:rsidRPr="00355E2B">
        <w:rPr>
          <w:rFonts w:ascii="Times New Roman" w:eastAsia="MS Mincho" w:hAnsi="Times New Roman"/>
          <w:u w:val="single"/>
          <w:lang w:val="en-US" w:eastAsia="ja-JP"/>
        </w:rPr>
        <w:t>economic interest</w:t>
      </w:r>
      <w:r w:rsidRPr="00355E2B">
        <w:rPr>
          <w:rFonts w:ascii="Times New Roman" w:eastAsia="MS Mincho" w:hAnsi="Times New Roman"/>
          <w:lang w:val="en-US" w:eastAsia="ja-JP"/>
        </w:rPr>
        <w:t xml:space="preserve"> in its economic territory. </w:t>
      </w:r>
      <w:r w:rsidRPr="005D04FD">
        <w:rPr>
          <w:rFonts w:ascii="Times New Roman" w:eastAsia="MS Mincho" w:hAnsi="Times New Roman"/>
          <w:szCs w:val="24"/>
          <w:lang w:val="en-US" w:eastAsia="ja-JP"/>
        </w:rPr>
        <w:t>[</w:t>
      </w:r>
      <w:r w:rsidRPr="005D04FD">
        <w:rPr>
          <w:rFonts w:ascii="Times New Roman" w:hAnsi="Times New Roman"/>
          <w:szCs w:val="24"/>
        </w:rPr>
        <w:t>The term ‘predominant’ was included in the 2008 SNA].</w:t>
      </w:r>
      <w:r>
        <w:rPr>
          <w:rFonts w:ascii="Times New Roman" w:hAnsi="Times New Roman"/>
          <w:szCs w:val="24"/>
        </w:rPr>
        <w:t xml:space="preserve"> </w:t>
      </w:r>
    </w:p>
    <w:p w14:paraId="5E42ECC7" w14:textId="4495D87A" w:rsidR="006B7A9B" w:rsidRPr="00355E2B" w:rsidRDefault="006B7A9B" w:rsidP="006B7A9B">
      <w:pPr>
        <w:tabs>
          <w:tab w:val="left" w:pos="-720"/>
        </w:tabs>
        <w:spacing w:before="120" w:after="0" w:line="276" w:lineRule="auto"/>
        <w:jc w:val="both"/>
        <w:rPr>
          <w:rFonts w:ascii="Times New Roman" w:hAnsi="Times New Roman"/>
          <w:bCs/>
          <w:lang w:val="en-US"/>
        </w:rPr>
      </w:pPr>
      <w:r w:rsidRPr="00355E2B">
        <w:rPr>
          <w:rFonts w:ascii="Times New Roman" w:hAnsi="Times New Roman"/>
          <w:bCs/>
          <w:lang w:val="en-US"/>
        </w:rPr>
        <w:t xml:space="preserve">A unit is considered to have </w:t>
      </w:r>
      <w:r w:rsidRPr="00355E2B">
        <w:rPr>
          <w:rFonts w:ascii="Times New Roman" w:hAnsi="Times New Roman"/>
          <w:bCs/>
          <w:u w:val="single"/>
          <w:lang w:val="en-US"/>
        </w:rPr>
        <w:t xml:space="preserve">centre of </w:t>
      </w:r>
      <w:r>
        <w:rPr>
          <w:rFonts w:ascii="Times New Roman" w:hAnsi="Times New Roman"/>
          <w:bCs/>
          <w:u w:val="single"/>
          <w:lang w:val="en-US"/>
        </w:rPr>
        <w:t xml:space="preserve">predominant </w:t>
      </w:r>
      <w:r w:rsidRPr="00355E2B">
        <w:rPr>
          <w:rFonts w:ascii="Times New Roman" w:hAnsi="Times New Roman"/>
          <w:bCs/>
          <w:u w:val="single"/>
          <w:lang w:val="en-US"/>
        </w:rPr>
        <w:t>economic interest</w:t>
      </w:r>
      <w:r w:rsidRPr="00355E2B">
        <w:rPr>
          <w:rFonts w:ascii="Times New Roman" w:hAnsi="Times New Roman"/>
          <w:bCs/>
          <w:lang w:val="en-US"/>
        </w:rPr>
        <w:t xml:space="preserve"> in an economic territory if it has </w:t>
      </w:r>
    </w:p>
    <w:p w14:paraId="48827744" w14:textId="77777777" w:rsidR="006B7A9B" w:rsidRPr="00355E2B" w:rsidRDefault="006B7A9B" w:rsidP="006B7A9B">
      <w:pPr>
        <w:numPr>
          <w:ilvl w:val="0"/>
          <w:numId w:val="18"/>
        </w:numPr>
        <w:spacing w:after="0" w:line="276" w:lineRule="auto"/>
        <w:ind w:left="720" w:hanging="360"/>
        <w:rPr>
          <w:rFonts w:ascii="Times New Roman" w:hAnsi="Times New Roman"/>
          <w:bCs/>
          <w:lang w:val="en-US"/>
        </w:rPr>
      </w:pPr>
      <w:r w:rsidRPr="00355E2B">
        <w:rPr>
          <w:rFonts w:ascii="Times New Roman" w:hAnsi="Times New Roman"/>
          <w:bCs/>
          <w:lang w:val="en-US"/>
        </w:rPr>
        <w:t>a dwelling or</w:t>
      </w:r>
    </w:p>
    <w:p w14:paraId="502657E6" w14:textId="104D97DC" w:rsidR="006B7A9B" w:rsidRPr="00355E2B" w:rsidRDefault="006B7A9B" w:rsidP="00D23A29">
      <w:pPr>
        <w:numPr>
          <w:ilvl w:val="0"/>
          <w:numId w:val="18"/>
        </w:numPr>
        <w:spacing w:after="0" w:line="276" w:lineRule="auto"/>
        <w:ind w:left="720" w:hanging="360"/>
        <w:jc w:val="both"/>
        <w:rPr>
          <w:rFonts w:ascii="Times New Roman" w:hAnsi="Times New Roman"/>
          <w:bCs/>
          <w:lang w:val="en-US"/>
        </w:rPr>
      </w:pPr>
      <w:proofErr w:type="gramStart"/>
      <w:r w:rsidRPr="00355E2B">
        <w:rPr>
          <w:rFonts w:ascii="Times New Roman" w:hAnsi="Times New Roman"/>
          <w:bCs/>
          <w:lang w:val="en-US"/>
        </w:rPr>
        <w:t>a</w:t>
      </w:r>
      <w:proofErr w:type="gramEnd"/>
      <w:r w:rsidRPr="00355E2B">
        <w:rPr>
          <w:rFonts w:ascii="Times New Roman" w:hAnsi="Times New Roman"/>
          <w:bCs/>
          <w:lang w:val="en-US"/>
        </w:rPr>
        <w:t xml:space="preserve"> place of production activity for long or indefinite period of time, generally one year</w:t>
      </w:r>
      <w:r w:rsidR="002E27BE">
        <w:rPr>
          <w:rFonts w:ascii="Times New Roman" w:hAnsi="Times New Roman"/>
          <w:bCs/>
          <w:lang w:val="en-US"/>
        </w:rPr>
        <w:t xml:space="preserve"> or more</w:t>
      </w:r>
      <w:r w:rsidRPr="00355E2B">
        <w:rPr>
          <w:rFonts w:ascii="Times New Roman" w:hAnsi="Times New Roman"/>
          <w:bCs/>
          <w:lang w:val="en-US"/>
        </w:rPr>
        <w:t>.</w:t>
      </w:r>
    </w:p>
    <w:p w14:paraId="6A06F77B" w14:textId="13160BC9" w:rsidR="006B7A9B" w:rsidRDefault="006B7A9B" w:rsidP="00D23A29">
      <w:pPr>
        <w:spacing w:before="120" w:after="120" w:line="276" w:lineRule="auto"/>
        <w:jc w:val="both"/>
        <w:rPr>
          <w:rFonts w:ascii="Times New Roman" w:eastAsia="MS Mincho" w:hAnsi="Times New Roman"/>
          <w:lang w:val="en-US" w:eastAsia="ja-JP"/>
        </w:rPr>
      </w:pPr>
      <w:r w:rsidRPr="00355E2B">
        <w:rPr>
          <w:rFonts w:ascii="Times New Roman" w:hAnsi="Times New Roman"/>
          <w:bCs/>
          <w:lang w:val="en-US"/>
        </w:rPr>
        <w:t xml:space="preserve">All resident units constitute the domestic economy. </w:t>
      </w:r>
      <w:r w:rsidRPr="00355E2B">
        <w:rPr>
          <w:rFonts w:ascii="Times New Roman" w:eastAsia="MS Mincho" w:hAnsi="Times New Roman"/>
          <w:lang w:val="en-US" w:eastAsia="ja-JP"/>
        </w:rPr>
        <w:t xml:space="preserve">To have a centre of </w:t>
      </w:r>
      <w:r>
        <w:rPr>
          <w:rFonts w:ascii="Times New Roman" w:eastAsia="MS Mincho" w:hAnsi="Times New Roman"/>
          <w:lang w:val="en-US" w:eastAsia="ja-JP"/>
        </w:rPr>
        <w:t xml:space="preserve">predominant </w:t>
      </w:r>
      <w:r w:rsidRPr="00355E2B">
        <w:rPr>
          <w:rFonts w:ascii="Times New Roman" w:eastAsia="MS Mincho" w:hAnsi="Times New Roman"/>
          <w:lang w:val="en-US" w:eastAsia="ja-JP"/>
        </w:rPr>
        <w:t>economic interest in a territory is to have ownership of land or ownership of structures or to engage in production in a territory for a long period of time (at least one year).</w:t>
      </w:r>
      <w:r>
        <w:rPr>
          <w:rFonts w:ascii="Times New Roman" w:eastAsia="MS Mincho" w:hAnsi="Times New Roman"/>
          <w:lang w:val="en-US" w:eastAsia="ja-JP"/>
        </w:rPr>
        <w:t xml:space="preserve"> [</w:t>
      </w:r>
      <w:proofErr w:type="gramStart"/>
      <w:r>
        <w:rPr>
          <w:rFonts w:ascii="Times New Roman" w:eastAsia="MS Mincho" w:hAnsi="Times New Roman"/>
          <w:lang w:val="en-US" w:eastAsia="ja-JP"/>
        </w:rPr>
        <w:t>see</w:t>
      </w:r>
      <w:proofErr w:type="gramEnd"/>
      <w:r>
        <w:rPr>
          <w:rFonts w:ascii="Times New Roman" w:eastAsia="MS Mincho" w:hAnsi="Times New Roman"/>
          <w:lang w:val="en-US" w:eastAsia="ja-JP"/>
        </w:rPr>
        <w:t xml:space="preserve"> </w:t>
      </w:r>
      <w:r w:rsidRPr="00777696">
        <w:rPr>
          <w:rFonts w:ascii="Times New Roman" w:eastAsia="MS Mincho" w:hAnsi="Times New Roman"/>
          <w:i/>
          <w:iCs/>
          <w:lang w:val="en-US" w:eastAsia="ja-JP"/>
        </w:rPr>
        <w:t xml:space="preserve">Box </w:t>
      </w:r>
      <w:r>
        <w:rPr>
          <w:rFonts w:ascii="Times New Roman" w:eastAsia="MS Mincho" w:hAnsi="Times New Roman"/>
          <w:i/>
          <w:iCs/>
          <w:lang w:val="en-US" w:eastAsia="ja-JP"/>
        </w:rPr>
        <w:t>3.4</w:t>
      </w:r>
      <w:r>
        <w:rPr>
          <w:rFonts w:ascii="Times New Roman" w:eastAsia="MS Mincho" w:hAnsi="Times New Roman"/>
          <w:lang w:val="en-US" w:eastAsia="ja-JP"/>
        </w:rPr>
        <w:t>]</w:t>
      </w:r>
    </w:p>
    <w:tbl>
      <w:tblPr>
        <w:tblW w:w="8406" w:type="dxa"/>
        <w:jc w:val="center"/>
        <w:tblCellSpacing w:w="0" w:type="dxa"/>
        <w:tblInd w:w="-165" w:type="dxa"/>
        <w:tblBorders>
          <w:top w:val="single" w:sz="8" w:space="0" w:color="0000FF"/>
          <w:left w:val="single" w:sz="8" w:space="0" w:color="0000FF"/>
          <w:bottom w:val="single" w:sz="8" w:space="0" w:color="0000FF"/>
          <w:right w:val="single" w:sz="8" w:space="0" w:color="0000FF"/>
        </w:tblBorders>
        <w:tblCellMar>
          <w:left w:w="0" w:type="dxa"/>
          <w:right w:w="0" w:type="dxa"/>
        </w:tblCellMar>
        <w:tblLook w:val="0000" w:firstRow="0" w:lastRow="0" w:firstColumn="0" w:lastColumn="0" w:noHBand="0" w:noVBand="0"/>
      </w:tblPr>
      <w:tblGrid>
        <w:gridCol w:w="3157"/>
        <w:gridCol w:w="5249"/>
      </w:tblGrid>
      <w:tr w:rsidR="00D23A29" w:rsidRPr="00F45460" w14:paraId="7F1F336A" w14:textId="77777777" w:rsidTr="00D5058D">
        <w:trPr>
          <w:trHeight w:val="864"/>
          <w:tblCellSpacing w:w="0" w:type="dxa"/>
          <w:jc w:val="center"/>
        </w:trPr>
        <w:tc>
          <w:tcPr>
            <w:tcW w:w="8406" w:type="dxa"/>
            <w:gridSpan w:val="2"/>
            <w:tcBorders>
              <w:top w:val="single" w:sz="8" w:space="0" w:color="0000FF"/>
              <w:bottom w:val="single" w:sz="8" w:space="0" w:color="0000FF"/>
            </w:tcBorders>
            <w:shd w:val="clear" w:color="auto" w:fill="FFFFFF"/>
          </w:tcPr>
          <w:p w14:paraId="34BF8DF5" w14:textId="77777777" w:rsidR="00D23A29" w:rsidRPr="007A6144" w:rsidRDefault="00D23A29" w:rsidP="00D23A29">
            <w:pPr>
              <w:spacing w:before="120" w:after="0" w:line="276" w:lineRule="auto"/>
              <w:jc w:val="center"/>
              <w:rPr>
                <w:rFonts w:ascii="Times New Roman" w:hAnsi="Times New Roman"/>
                <w:b/>
                <w:iCs/>
                <w:color w:val="0000FF"/>
              </w:rPr>
            </w:pPr>
            <w:r w:rsidRPr="0018422E">
              <w:rPr>
                <w:rFonts w:ascii="Times New Roman" w:hAnsi="Times New Roman"/>
                <w:b/>
                <w:i/>
                <w:color w:val="0000FF"/>
              </w:rPr>
              <w:t xml:space="preserve">Box </w:t>
            </w:r>
            <w:r>
              <w:rPr>
                <w:rFonts w:ascii="Times New Roman" w:hAnsi="Times New Roman"/>
                <w:b/>
                <w:i/>
                <w:color w:val="0000FF"/>
              </w:rPr>
              <w:t>3.4</w:t>
            </w:r>
            <w:r>
              <w:rPr>
                <w:rFonts w:ascii="Times New Roman" w:hAnsi="Times New Roman"/>
                <w:b/>
                <w:iCs/>
                <w:color w:val="0000FF"/>
              </w:rPr>
              <w:t>:</w:t>
            </w:r>
          </w:p>
          <w:p w14:paraId="4E5DCA1A" w14:textId="5E4CC950" w:rsidR="00D23A29" w:rsidRPr="00196C1F" w:rsidRDefault="00D23A29" w:rsidP="00D23A29">
            <w:pPr>
              <w:tabs>
                <w:tab w:val="left" w:pos="495"/>
              </w:tabs>
              <w:spacing w:after="0"/>
              <w:jc w:val="center"/>
              <w:rPr>
                <w:rFonts w:ascii="Times New Roman" w:hAnsi="Times New Roman"/>
                <w:b/>
                <w:iCs/>
                <w:lang w:val="en-US"/>
              </w:rPr>
            </w:pPr>
            <w:r>
              <w:rPr>
                <w:rFonts w:ascii="Times New Roman" w:hAnsi="Times New Roman"/>
                <w:b/>
                <w:iCs/>
                <w:color w:val="0000FF"/>
              </w:rPr>
              <w:t>Residence criteria</w:t>
            </w:r>
          </w:p>
        </w:tc>
      </w:tr>
      <w:tr w:rsidR="00D23A29" w:rsidRPr="00F45460" w14:paraId="66FD2878" w14:textId="77777777" w:rsidTr="00D23A29">
        <w:trPr>
          <w:trHeight w:val="420"/>
          <w:tblCellSpacing w:w="0" w:type="dxa"/>
          <w:jc w:val="center"/>
        </w:trPr>
        <w:tc>
          <w:tcPr>
            <w:tcW w:w="3157" w:type="dxa"/>
            <w:tcBorders>
              <w:top w:val="nil"/>
              <w:bottom w:val="single" w:sz="8" w:space="0" w:color="0000FF"/>
              <w:right w:val="single" w:sz="8" w:space="0" w:color="0000FF"/>
            </w:tcBorders>
            <w:shd w:val="clear" w:color="auto" w:fill="DBE5F1" w:themeFill="accent1" w:themeFillTint="33"/>
            <w:vAlign w:val="center"/>
          </w:tcPr>
          <w:p w14:paraId="5B818848" w14:textId="77777777" w:rsidR="00D23A29" w:rsidRPr="00196C1F" w:rsidRDefault="00D23A29" w:rsidP="00D23A29">
            <w:pPr>
              <w:spacing w:after="0"/>
              <w:ind w:left="165"/>
              <w:rPr>
                <w:rFonts w:ascii="Times New Roman" w:hAnsi="Times New Roman"/>
                <w:b/>
                <w:iCs/>
                <w:lang w:val="en-US"/>
              </w:rPr>
            </w:pPr>
            <w:r w:rsidRPr="00196C1F">
              <w:rPr>
                <w:rFonts w:ascii="Times New Roman" w:hAnsi="Times New Roman"/>
                <w:b/>
                <w:iCs/>
                <w:lang w:val="en-US"/>
              </w:rPr>
              <w:t>Institutional units</w:t>
            </w:r>
          </w:p>
        </w:tc>
        <w:tc>
          <w:tcPr>
            <w:tcW w:w="5249" w:type="dxa"/>
            <w:tcBorders>
              <w:top w:val="nil"/>
              <w:bottom w:val="single" w:sz="8" w:space="0" w:color="0000FF"/>
            </w:tcBorders>
            <w:shd w:val="clear" w:color="auto" w:fill="DBE5F1" w:themeFill="accent1" w:themeFillTint="33"/>
            <w:vAlign w:val="center"/>
          </w:tcPr>
          <w:p w14:paraId="13560B53" w14:textId="77777777" w:rsidR="00D23A29" w:rsidRPr="00196C1F" w:rsidRDefault="00D23A29" w:rsidP="00D23A29">
            <w:pPr>
              <w:tabs>
                <w:tab w:val="left" w:pos="495"/>
              </w:tabs>
              <w:spacing w:after="0"/>
              <w:ind w:left="333"/>
              <w:rPr>
                <w:rFonts w:ascii="Times New Roman" w:hAnsi="Times New Roman"/>
                <w:b/>
                <w:iCs/>
                <w:lang w:val="en-US"/>
              </w:rPr>
            </w:pPr>
            <w:r w:rsidRPr="00196C1F">
              <w:rPr>
                <w:rFonts w:ascii="Times New Roman" w:hAnsi="Times New Roman"/>
                <w:b/>
                <w:iCs/>
                <w:lang w:val="en-US"/>
              </w:rPr>
              <w:t>Determined by</w:t>
            </w:r>
          </w:p>
        </w:tc>
      </w:tr>
      <w:tr w:rsidR="00D23A29" w:rsidRPr="00F45460" w14:paraId="34202090" w14:textId="77777777" w:rsidTr="00D23A29">
        <w:trPr>
          <w:trHeight w:val="576"/>
          <w:tblCellSpacing w:w="0" w:type="dxa"/>
          <w:jc w:val="center"/>
        </w:trPr>
        <w:tc>
          <w:tcPr>
            <w:tcW w:w="3157" w:type="dxa"/>
            <w:tcBorders>
              <w:top w:val="single" w:sz="8" w:space="0" w:color="0000FF"/>
              <w:bottom w:val="single" w:sz="8" w:space="0" w:color="0000FF"/>
              <w:right w:val="single" w:sz="8" w:space="0" w:color="0000FF"/>
            </w:tcBorders>
            <w:shd w:val="clear" w:color="auto" w:fill="FFFFFF"/>
            <w:vAlign w:val="center"/>
          </w:tcPr>
          <w:p w14:paraId="19068213" w14:textId="77777777" w:rsidR="00D23A29" w:rsidRPr="00196C1F" w:rsidRDefault="00D23A29" w:rsidP="00D23A29">
            <w:pPr>
              <w:spacing w:before="120" w:after="0" w:line="276" w:lineRule="auto"/>
              <w:ind w:left="164"/>
              <w:rPr>
                <w:rFonts w:ascii="Times New Roman" w:hAnsi="Times New Roman"/>
                <w:bCs/>
                <w:iCs/>
                <w:lang w:val="en-US"/>
              </w:rPr>
            </w:pPr>
            <w:r w:rsidRPr="00196C1F">
              <w:rPr>
                <w:rFonts w:ascii="Times New Roman" w:hAnsi="Times New Roman"/>
                <w:bCs/>
                <w:iCs/>
                <w:lang w:val="en-US"/>
              </w:rPr>
              <w:t>Individuals</w:t>
            </w:r>
          </w:p>
        </w:tc>
        <w:tc>
          <w:tcPr>
            <w:tcW w:w="5249" w:type="dxa"/>
            <w:tcBorders>
              <w:top w:val="single" w:sz="8" w:space="0" w:color="0000FF"/>
              <w:bottom w:val="single" w:sz="8" w:space="0" w:color="0000FF"/>
            </w:tcBorders>
            <w:shd w:val="clear" w:color="auto" w:fill="FFFFFF"/>
            <w:vAlign w:val="center"/>
          </w:tcPr>
          <w:p w14:paraId="29B8DDC2" w14:textId="77777777" w:rsidR="00D23A29" w:rsidRPr="00196C1F" w:rsidRDefault="00D23A29" w:rsidP="00D23A29">
            <w:pPr>
              <w:tabs>
                <w:tab w:val="left" w:pos="495"/>
              </w:tabs>
              <w:spacing w:before="120" w:after="0" w:line="276" w:lineRule="auto"/>
              <w:ind w:left="335" w:right="555"/>
              <w:rPr>
                <w:rFonts w:ascii="Times New Roman" w:hAnsi="Times New Roman"/>
                <w:bCs/>
                <w:iCs/>
                <w:lang w:val="en-US"/>
              </w:rPr>
            </w:pPr>
            <w:r w:rsidRPr="00196C1F">
              <w:rPr>
                <w:rFonts w:ascii="Times New Roman" w:hAnsi="Times New Roman"/>
                <w:bCs/>
                <w:iCs/>
                <w:lang w:val="en-US"/>
              </w:rPr>
              <w:t>Residence of the household of which they form part</w:t>
            </w:r>
            <w:r>
              <w:rPr>
                <w:rFonts w:ascii="Times New Roman" w:hAnsi="Times New Roman"/>
                <w:bCs/>
                <w:iCs/>
                <w:lang w:val="en-US"/>
              </w:rPr>
              <w:t>.</w:t>
            </w:r>
          </w:p>
        </w:tc>
      </w:tr>
      <w:tr w:rsidR="00D23A29" w:rsidRPr="00F45460" w14:paraId="30A5C604" w14:textId="77777777" w:rsidTr="00D23A29">
        <w:trPr>
          <w:trHeight w:val="432"/>
          <w:tblCellSpacing w:w="0" w:type="dxa"/>
          <w:jc w:val="center"/>
        </w:trPr>
        <w:tc>
          <w:tcPr>
            <w:tcW w:w="3157" w:type="dxa"/>
            <w:tcBorders>
              <w:top w:val="single" w:sz="8" w:space="0" w:color="0000FF"/>
              <w:bottom w:val="single" w:sz="8" w:space="0" w:color="0000FF"/>
              <w:right w:val="single" w:sz="8" w:space="0" w:color="0000FF"/>
            </w:tcBorders>
            <w:shd w:val="clear" w:color="auto" w:fill="FFFFFF"/>
          </w:tcPr>
          <w:p w14:paraId="4F8DF9EC" w14:textId="77777777" w:rsidR="00D23A29" w:rsidRPr="00196C1F" w:rsidRDefault="00D23A29" w:rsidP="00D23A29">
            <w:pPr>
              <w:spacing w:before="120" w:after="0" w:line="276" w:lineRule="auto"/>
              <w:ind w:left="164"/>
              <w:rPr>
                <w:rFonts w:ascii="Times New Roman" w:hAnsi="Times New Roman"/>
                <w:bCs/>
                <w:iCs/>
                <w:lang w:val="en-US"/>
              </w:rPr>
            </w:pPr>
            <w:r w:rsidRPr="00196C1F">
              <w:rPr>
                <w:rFonts w:ascii="Times New Roman" w:hAnsi="Times New Roman"/>
                <w:bCs/>
                <w:iCs/>
                <w:lang w:val="en-US"/>
              </w:rPr>
              <w:t xml:space="preserve">Unincorporated enterprises </w:t>
            </w:r>
          </w:p>
        </w:tc>
        <w:tc>
          <w:tcPr>
            <w:tcW w:w="5249" w:type="dxa"/>
            <w:shd w:val="clear" w:color="auto" w:fill="FFFFFF"/>
            <w:vAlign w:val="center"/>
          </w:tcPr>
          <w:p w14:paraId="14B9A2C3" w14:textId="77777777" w:rsidR="00D23A29" w:rsidRPr="00196C1F" w:rsidRDefault="00D23A29" w:rsidP="00D23A29">
            <w:pPr>
              <w:tabs>
                <w:tab w:val="left" w:pos="495"/>
              </w:tabs>
              <w:spacing w:before="120" w:after="0" w:line="276" w:lineRule="auto"/>
              <w:ind w:left="335" w:right="555"/>
              <w:jc w:val="both"/>
              <w:rPr>
                <w:rFonts w:ascii="Times New Roman" w:hAnsi="Times New Roman"/>
                <w:bCs/>
                <w:iCs/>
                <w:lang w:val="en-US"/>
              </w:rPr>
            </w:pPr>
            <w:r w:rsidRPr="00196C1F">
              <w:rPr>
                <w:rFonts w:ascii="Times New Roman" w:hAnsi="Times New Roman"/>
                <w:bCs/>
                <w:iCs/>
                <w:lang w:val="en-US"/>
              </w:rPr>
              <w:t>If not a quasi-corporate, same residence as their owners</w:t>
            </w:r>
            <w:r>
              <w:rPr>
                <w:rFonts w:ascii="Times New Roman" w:hAnsi="Times New Roman"/>
                <w:bCs/>
                <w:iCs/>
                <w:lang w:val="en-US"/>
              </w:rPr>
              <w:t>.</w:t>
            </w:r>
          </w:p>
        </w:tc>
      </w:tr>
      <w:tr w:rsidR="00D23A29" w:rsidRPr="00F45460" w14:paraId="7FEB225E" w14:textId="77777777" w:rsidTr="00D23A29">
        <w:trPr>
          <w:trHeight w:val="1149"/>
          <w:tblCellSpacing w:w="0" w:type="dxa"/>
          <w:jc w:val="center"/>
        </w:trPr>
        <w:tc>
          <w:tcPr>
            <w:tcW w:w="3157" w:type="dxa"/>
            <w:tcBorders>
              <w:top w:val="single" w:sz="8" w:space="0" w:color="0000FF"/>
              <w:bottom w:val="single" w:sz="8" w:space="0" w:color="0000FF"/>
              <w:right w:val="single" w:sz="8" w:space="0" w:color="0000FF"/>
            </w:tcBorders>
            <w:shd w:val="clear" w:color="auto" w:fill="FFFFFF"/>
          </w:tcPr>
          <w:p w14:paraId="62AA639D" w14:textId="77777777" w:rsidR="00D23A29" w:rsidRPr="00196C1F" w:rsidRDefault="00D23A29" w:rsidP="00D23A29">
            <w:pPr>
              <w:spacing w:before="120" w:after="0" w:line="276" w:lineRule="auto"/>
              <w:ind w:left="164"/>
              <w:rPr>
                <w:rFonts w:ascii="Times New Roman" w:hAnsi="Times New Roman"/>
                <w:bCs/>
                <w:iCs/>
                <w:lang w:val="en-US"/>
              </w:rPr>
            </w:pPr>
            <w:r w:rsidRPr="00196C1F">
              <w:rPr>
                <w:rFonts w:ascii="Times New Roman" w:hAnsi="Times New Roman"/>
                <w:bCs/>
                <w:iCs/>
                <w:lang w:val="en-US"/>
              </w:rPr>
              <w:t>Corporations and NPIs</w:t>
            </w:r>
          </w:p>
        </w:tc>
        <w:tc>
          <w:tcPr>
            <w:tcW w:w="5249" w:type="dxa"/>
            <w:tcBorders>
              <w:top w:val="single" w:sz="8" w:space="0" w:color="0000FF"/>
              <w:bottom w:val="single" w:sz="8" w:space="0" w:color="0000FF"/>
            </w:tcBorders>
            <w:shd w:val="clear" w:color="auto" w:fill="FFFFFF"/>
          </w:tcPr>
          <w:p w14:paraId="3DBC67E9" w14:textId="77777777" w:rsidR="00D23A29" w:rsidRPr="00196C1F" w:rsidRDefault="00D23A29" w:rsidP="00D23A29">
            <w:pPr>
              <w:tabs>
                <w:tab w:val="left" w:pos="495"/>
              </w:tabs>
              <w:spacing w:before="120" w:after="0" w:line="276" w:lineRule="auto"/>
              <w:ind w:left="335" w:right="555"/>
              <w:jc w:val="both"/>
              <w:rPr>
                <w:rFonts w:ascii="Times New Roman" w:hAnsi="Times New Roman"/>
                <w:bCs/>
                <w:iCs/>
                <w:lang w:val="en-US"/>
              </w:rPr>
            </w:pPr>
            <w:r w:rsidRPr="00196C1F">
              <w:rPr>
                <w:rFonts w:ascii="Times New Roman" w:hAnsi="Times New Roman"/>
                <w:bCs/>
                <w:iCs/>
                <w:lang w:val="en-US"/>
              </w:rPr>
              <w:t xml:space="preserve">Normally the country of registration or where legally constituted. Branch in a different country </w:t>
            </w:r>
            <w:r>
              <w:rPr>
                <w:rFonts w:ascii="Times New Roman" w:hAnsi="Times New Roman"/>
                <w:bCs/>
                <w:iCs/>
                <w:lang w:val="en-US"/>
              </w:rPr>
              <w:t>is treated as a</w:t>
            </w:r>
            <w:r w:rsidRPr="00196C1F">
              <w:rPr>
                <w:rFonts w:ascii="Times New Roman" w:hAnsi="Times New Roman"/>
                <w:bCs/>
                <w:iCs/>
                <w:lang w:val="en-US"/>
              </w:rPr>
              <w:t xml:space="preserve"> quasi-corporate in the host economy</w:t>
            </w:r>
            <w:r>
              <w:rPr>
                <w:rFonts w:ascii="Times New Roman" w:hAnsi="Times New Roman"/>
                <w:bCs/>
                <w:iCs/>
                <w:lang w:val="en-US"/>
              </w:rPr>
              <w:t>.</w:t>
            </w:r>
          </w:p>
        </w:tc>
      </w:tr>
      <w:tr w:rsidR="00D23A29" w:rsidRPr="00F45460" w14:paraId="36E8F845" w14:textId="77777777" w:rsidTr="00D23A29">
        <w:trPr>
          <w:trHeight w:val="1215"/>
          <w:tblCellSpacing w:w="0" w:type="dxa"/>
          <w:jc w:val="center"/>
        </w:trPr>
        <w:tc>
          <w:tcPr>
            <w:tcW w:w="3157" w:type="dxa"/>
            <w:tcBorders>
              <w:top w:val="single" w:sz="8" w:space="0" w:color="0000FF"/>
              <w:bottom w:val="single" w:sz="8" w:space="0" w:color="0000FF"/>
              <w:right w:val="single" w:sz="8" w:space="0" w:color="0000FF"/>
            </w:tcBorders>
            <w:shd w:val="clear" w:color="auto" w:fill="FFFFFF"/>
          </w:tcPr>
          <w:p w14:paraId="7A927059" w14:textId="77777777" w:rsidR="00D23A29" w:rsidRDefault="00D23A29" w:rsidP="00D23A29">
            <w:pPr>
              <w:numPr>
                <w:ilvl w:val="0"/>
                <w:numId w:val="25"/>
              </w:numPr>
              <w:tabs>
                <w:tab w:val="clear" w:pos="1080"/>
                <w:tab w:val="num" w:pos="591"/>
              </w:tabs>
              <w:suppressAutoHyphens/>
              <w:overflowPunct w:val="0"/>
              <w:autoSpaceDE w:val="0"/>
              <w:autoSpaceDN w:val="0"/>
              <w:adjustRightInd w:val="0"/>
              <w:spacing w:before="120" w:after="0" w:line="276" w:lineRule="auto"/>
              <w:ind w:left="591" w:hanging="426"/>
              <w:textAlignment w:val="baseline"/>
              <w:rPr>
                <w:rFonts w:ascii="Times New Roman" w:hAnsi="Times New Roman"/>
                <w:bCs/>
                <w:iCs/>
                <w:lang w:val="en-US"/>
              </w:rPr>
            </w:pPr>
            <w:r w:rsidRPr="00196C1F">
              <w:rPr>
                <w:rFonts w:ascii="Times New Roman" w:hAnsi="Times New Roman"/>
                <w:bCs/>
                <w:iCs/>
                <w:lang w:val="en-US"/>
              </w:rPr>
              <w:t>Owners of land, b</w:t>
            </w:r>
            <w:r>
              <w:rPr>
                <w:rFonts w:ascii="Times New Roman" w:hAnsi="Times New Roman"/>
                <w:bCs/>
                <w:iCs/>
                <w:lang w:val="en-US"/>
              </w:rPr>
              <w:t>uildings &amp; immovable structures</w:t>
            </w:r>
          </w:p>
          <w:p w14:paraId="5EECFE71" w14:textId="77777777" w:rsidR="00D23A29" w:rsidRPr="00196C1F" w:rsidRDefault="00D23A29" w:rsidP="00D23A29">
            <w:pPr>
              <w:numPr>
                <w:ilvl w:val="0"/>
                <w:numId w:val="25"/>
              </w:numPr>
              <w:tabs>
                <w:tab w:val="clear" w:pos="1080"/>
                <w:tab w:val="num" w:pos="591"/>
              </w:tabs>
              <w:suppressAutoHyphens/>
              <w:overflowPunct w:val="0"/>
              <w:autoSpaceDE w:val="0"/>
              <w:autoSpaceDN w:val="0"/>
              <w:adjustRightInd w:val="0"/>
              <w:spacing w:before="120" w:after="0" w:line="276" w:lineRule="auto"/>
              <w:ind w:left="591" w:hanging="426"/>
              <w:textAlignment w:val="baseline"/>
              <w:rPr>
                <w:rFonts w:ascii="Times New Roman" w:hAnsi="Times New Roman"/>
                <w:bCs/>
                <w:iCs/>
                <w:lang w:val="en-US"/>
              </w:rPr>
            </w:pPr>
            <w:r>
              <w:rPr>
                <w:rFonts w:ascii="Times New Roman" w:hAnsi="Times New Roman"/>
                <w:bCs/>
                <w:iCs/>
                <w:lang w:val="en-US"/>
              </w:rPr>
              <w:t>E</w:t>
            </w:r>
            <w:r w:rsidRPr="00196C1F">
              <w:rPr>
                <w:rFonts w:ascii="Times New Roman" w:hAnsi="Times New Roman"/>
                <w:bCs/>
                <w:iCs/>
                <w:lang w:val="en-US"/>
              </w:rPr>
              <w:t>xtractors of sub-soil resources.</w:t>
            </w:r>
          </w:p>
        </w:tc>
        <w:tc>
          <w:tcPr>
            <w:tcW w:w="5249" w:type="dxa"/>
            <w:shd w:val="clear" w:color="auto" w:fill="FFFFFF"/>
          </w:tcPr>
          <w:p w14:paraId="6347071E" w14:textId="1FD10430" w:rsidR="00D23A29" w:rsidRPr="00196C1F" w:rsidRDefault="00D23A29" w:rsidP="00D5058D">
            <w:pPr>
              <w:tabs>
                <w:tab w:val="left" w:pos="495"/>
              </w:tabs>
              <w:spacing w:before="120" w:after="0" w:line="276" w:lineRule="auto"/>
              <w:ind w:left="335" w:right="555"/>
              <w:jc w:val="both"/>
              <w:rPr>
                <w:rFonts w:ascii="Times New Roman" w:hAnsi="Times New Roman"/>
                <w:bCs/>
                <w:iCs/>
                <w:lang w:val="en-US"/>
              </w:rPr>
            </w:pPr>
            <w:r w:rsidRPr="00196C1F">
              <w:rPr>
                <w:rFonts w:ascii="Times New Roman" w:hAnsi="Times New Roman"/>
                <w:bCs/>
                <w:iCs/>
                <w:lang w:val="en-US"/>
              </w:rPr>
              <w:t>Deemed always to have a centre of economic interest in the country where they are located. Thus, for all land &amp; buildings owned by non-residents</w:t>
            </w:r>
            <w:r>
              <w:rPr>
                <w:rFonts w:ascii="Times New Roman" w:hAnsi="Times New Roman"/>
                <w:bCs/>
                <w:iCs/>
                <w:lang w:val="en-US"/>
              </w:rPr>
              <w:t xml:space="preserve">, </w:t>
            </w:r>
            <w:r w:rsidRPr="00196C1F">
              <w:rPr>
                <w:rFonts w:ascii="Times New Roman" w:hAnsi="Times New Roman"/>
                <w:bCs/>
                <w:iCs/>
                <w:lang w:val="en-US"/>
              </w:rPr>
              <w:t>a notional resident unit (with non-financial asset and direct investment liability)</w:t>
            </w:r>
            <w:r>
              <w:rPr>
                <w:rFonts w:ascii="Times New Roman" w:hAnsi="Times New Roman"/>
                <w:bCs/>
                <w:iCs/>
                <w:lang w:val="en-US"/>
              </w:rPr>
              <w:t xml:space="preserve"> is assumed.</w:t>
            </w:r>
          </w:p>
        </w:tc>
      </w:tr>
    </w:tbl>
    <w:p w14:paraId="28511D3A" w14:textId="1E05765C" w:rsidR="006B7A9B" w:rsidRDefault="006B7A9B" w:rsidP="006B7A9B">
      <w:pPr>
        <w:spacing w:before="120" w:after="0" w:line="276" w:lineRule="auto"/>
        <w:jc w:val="both"/>
        <w:rPr>
          <w:rFonts w:ascii="Times New Roman" w:hAnsi="Times New Roman"/>
        </w:rPr>
      </w:pPr>
      <w:r>
        <w:rPr>
          <w:rFonts w:ascii="Times New Roman" w:hAnsi="Times New Roman"/>
        </w:rPr>
        <w:t>Recall that</w:t>
      </w:r>
      <w:r w:rsidRPr="00355E2B">
        <w:rPr>
          <w:rFonts w:ascii="Times New Roman" w:hAnsi="Times New Roman"/>
        </w:rPr>
        <w:t xml:space="preserve"> when we say ‘national income’ we mean the sum of incomes of the ‘resident’ institutional unit of the country. </w:t>
      </w:r>
      <w:r>
        <w:rPr>
          <w:rFonts w:ascii="Times New Roman" w:hAnsi="Times New Roman"/>
        </w:rPr>
        <w:t xml:space="preserve">On the other hand, </w:t>
      </w:r>
      <w:r w:rsidR="00D41BA2">
        <w:rPr>
          <w:rFonts w:ascii="Times New Roman" w:hAnsi="Times New Roman"/>
        </w:rPr>
        <w:t>‘</w:t>
      </w:r>
      <w:r w:rsidRPr="00355E2B">
        <w:rPr>
          <w:rFonts w:ascii="Times New Roman" w:hAnsi="Times New Roman"/>
        </w:rPr>
        <w:t>domestic production</w:t>
      </w:r>
      <w:r w:rsidR="00D41BA2">
        <w:rPr>
          <w:rFonts w:ascii="Times New Roman" w:hAnsi="Times New Roman"/>
        </w:rPr>
        <w:t>’</w:t>
      </w:r>
      <w:r w:rsidRPr="00355E2B">
        <w:rPr>
          <w:rFonts w:ascii="Times New Roman" w:hAnsi="Times New Roman"/>
        </w:rPr>
        <w:t xml:space="preserve"> </w:t>
      </w:r>
      <w:r>
        <w:rPr>
          <w:rFonts w:ascii="Times New Roman" w:hAnsi="Times New Roman"/>
        </w:rPr>
        <w:t xml:space="preserve">represents the value of production carried out within the economic territory. In fact, it </w:t>
      </w:r>
      <w:r w:rsidRPr="00355E2B">
        <w:rPr>
          <w:rFonts w:ascii="Times New Roman" w:hAnsi="Times New Roman"/>
        </w:rPr>
        <w:t>refers to the value of all goods and services produced by the resident institutional units of the country</w:t>
      </w:r>
      <w:r w:rsidR="00D41BA2">
        <w:rPr>
          <w:rFonts w:ascii="Times New Roman" w:hAnsi="Times New Roman"/>
        </w:rPr>
        <w:t>. The</w:t>
      </w:r>
      <w:r>
        <w:rPr>
          <w:rFonts w:ascii="Times New Roman" w:hAnsi="Times New Roman"/>
        </w:rPr>
        <w:t xml:space="preserve"> entrepreneurial activities </w:t>
      </w:r>
      <w:r w:rsidR="00D41BA2">
        <w:rPr>
          <w:rFonts w:ascii="Times New Roman" w:hAnsi="Times New Roman"/>
        </w:rPr>
        <w:t xml:space="preserve">of these units </w:t>
      </w:r>
      <w:r>
        <w:rPr>
          <w:rFonts w:ascii="Times New Roman" w:hAnsi="Times New Roman"/>
        </w:rPr>
        <w:t>are normally confined within the economic territory, except for activities like shipping, airways, other cross-border transports and communications.</w:t>
      </w:r>
    </w:p>
    <w:p w14:paraId="2A439B6E" w14:textId="77777777" w:rsidR="00D41BA2" w:rsidRDefault="00D41BA2" w:rsidP="006B7A9B">
      <w:pPr>
        <w:spacing w:after="120" w:line="276" w:lineRule="auto"/>
        <w:jc w:val="both"/>
        <w:rPr>
          <w:rFonts w:ascii="Times New Roman" w:eastAsia="MS Mincho" w:hAnsi="Times New Roman"/>
          <w:i/>
          <w:iCs/>
          <w:color w:val="0000FF"/>
          <w:lang w:val="en-US" w:eastAsia="ja-JP"/>
        </w:rPr>
      </w:pPr>
    </w:p>
    <w:p w14:paraId="4C5C1F95" w14:textId="77777777" w:rsidR="006B7A9B" w:rsidRPr="00DE3F8E" w:rsidRDefault="006B7A9B" w:rsidP="006B7A9B">
      <w:pPr>
        <w:spacing w:after="120" w:line="276" w:lineRule="auto"/>
        <w:jc w:val="both"/>
        <w:rPr>
          <w:rFonts w:ascii="Times New Roman" w:eastAsia="MS Mincho" w:hAnsi="Times New Roman"/>
          <w:color w:val="0000FF"/>
          <w:lang w:val="en-US" w:eastAsia="ja-JP"/>
        </w:rPr>
      </w:pPr>
      <w:r w:rsidRPr="00DE3F8E">
        <w:rPr>
          <w:rFonts w:ascii="Times New Roman" w:eastAsia="MS Mincho" w:hAnsi="Times New Roman"/>
          <w:i/>
          <w:iCs/>
          <w:color w:val="0000FF"/>
          <w:lang w:val="en-US" w:eastAsia="ja-JP"/>
        </w:rPr>
        <w:t>Points to note</w:t>
      </w:r>
      <w:r w:rsidRPr="00DE3F8E">
        <w:rPr>
          <w:rFonts w:ascii="Times New Roman" w:eastAsia="MS Mincho" w:hAnsi="Times New Roman"/>
          <w:color w:val="0000FF"/>
          <w:lang w:val="en-US" w:eastAsia="ja-JP"/>
        </w:rPr>
        <w:t>:</w:t>
      </w:r>
    </w:p>
    <w:p w14:paraId="053472C5" w14:textId="0BECAA0C" w:rsidR="006B7A9B" w:rsidRPr="00355E2B" w:rsidRDefault="006B7A9B" w:rsidP="006B7A9B">
      <w:pPr>
        <w:numPr>
          <w:ilvl w:val="0"/>
          <w:numId w:val="21"/>
        </w:numPr>
        <w:autoSpaceDE w:val="0"/>
        <w:autoSpaceDN w:val="0"/>
        <w:adjustRightInd w:val="0"/>
        <w:spacing w:before="120" w:after="0" w:line="276" w:lineRule="auto"/>
        <w:ind w:left="714" w:hanging="357"/>
        <w:jc w:val="both"/>
        <w:rPr>
          <w:rFonts w:ascii="Times New Roman" w:eastAsia="MS Mincho" w:hAnsi="Times New Roman"/>
          <w:lang w:val="en-US" w:eastAsia="ja-JP"/>
        </w:rPr>
      </w:pPr>
      <w:r w:rsidRPr="00355E2B">
        <w:rPr>
          <w:rFonts w:ascii="Times New Roman" w:eastAsia="MS Mincho" w:hAnsi="Times New Roman"/>
          <w:lang w:val="en-US" w:eastAsia="ja-JP"/>
        </w:rPr>
        <w:t>Military personnel and civil servants, including diplomats employed abroad by a country</w:t>
      </w:r>
      <w:r w:rsidR="00D41BA2">
        <w:rPr>
          <w:rFonts w:ascii="Times New Roman" w:eastAsia="MS Mincho" w:hAnsi="Times New Roman"/>
          <w:lang w:val="en-US" w:eastAsia="ja-JP"/>
        </w:rPr>
        <w:t>,</w:t>
      </w:r>
      <w:r w:rsidRPr="00355E2B">
        <w:rPr>
          <w:rFonts w:ascii="Times New Roman" w:eastAsia="MS Mincho" w:hAnsi="Times New Roman"/>
          <w:lang w:val="en-US" w:eastAsia="ja-JP"/>
        </w:rPr>
        <w:t xml:space="preserve"> are treated as residents of the </w:t>
      </w:r>
      <w:r w:rsidR="00D41BA2">
        <w:rPr>
          <w:rFonts w:ascii="Times New Roman" w:eastAsia="MS Mincho" w:hAnsi="Times New Roman"/>
          <w:lang w:val="en-US" w:eastAsia="ja-JP"/>
        </w:rPr>
        <w:t xml:space="preserve">economic </w:t>
      </w:r>
      <w:r w:rsidRPr="00355E2B">
        <w:rPr>
          <w:rFonts w:ascii="Times New Roman" w:eastAsia="MS Mincho" w:hAnsi="Times New Roman"/>
          <w:lang w:val="en-US" w:eastAsia="ja-JP"/>
        </w:rPr>
        <w:t>territory of the country that employs them.</w:t>
      </w:r>
    </w:p>
    <w:p w14:paraId="4823A8A9" w14:textId="77777777" w:rsidR="006B7A9B" w:rsidRPr="00355E2B" w:rsidRDefault="006B7A9B" w:rsidP="006B7A9B">
      <w:pPr>
        <w:numPr>
          <w:ilvl w:val="0"/>
          <w:numId w:val="21"/>
        </w:numPr>
        <w:autoSpaceDE w:val="0"/>
        <w:autoSpaceDN w:val="0"/>
        <w:adjustRightInd w:val="0"/>
        <w:spacing w:before="6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Students are residents of their country of origin, however long they study abroad.</w:t>
      </w:r>
    </w:p>
    <w:p w14:paraId="1B0A44F9" w14:textId="77777777" w:rsidR="006B7A9B" w:rsidRPr="00355E2B"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sidRPr="00355E2B">
        <w:rPr>
          <w:rFonts w:ascii="Times New Roman" w:eastAsia="MS Mincho" w:hAnsi="Times New Roman"/>
          <w:lang w:val="en-US" w:eastAsia="ja-JP"/>
        </w:rPr>
        <w:lastRenderedPageBreak/>
        <w:t>International organizations are not considered residents of any national economy, but their workers are residents of the economy in which they are expected to have their abode for at least one year.</w:t>
      </w:r>
    </w:p>
    <w:p w14:paraId="7404B54F" w14:textId="529A5E58" w:rsidR="006B7A9B"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sidRPr="00355E2B">
        <w:rPr>
          <w:rFonts w:ascii="Times New Roman" w:eastAsia="MS Mincho" w:hAnsi="Times New Roman"/>
          <w:lang w:val="en-US" w:eastAsia="ja-JP"/>
        </w:rPr>
        <w:t>Owners of buildings and non-produced assets, such as land, sub-soil assets or legal constructs (leases etc.), even if they are not actually residents, are treated as residents of the economy</w:t>
      </w:r>
      <w:r w:rsidR="0060184E">
        <w:rPr>
          <w:rFonts w:ascii="Times New Roman" w:eastAsia="MS Mincho" w:hAnsi="Times New Roman"/>
          <w:lang w:val="en-US" w:eastAsia="ja-JP"/>
        </w:rPr>
        <w:t>.</w:t>
      </w:r>
      <w:r w:rsidRPr="00355E2B">
        <w:rPr>
          <w:rFonts w:ascii="Times New Roman" w:eastAsia="MS Mincho" w:hAnsi="Times New Roman"/>
          <w:lang w:val="en-US" w:eastAsia="ja-JP"/>
        </w:rPr>
        <w:t xml:space="preserve"> </w:t>
      </w:r>
      <w:r w:rsidR="0060184E">
        <w:rPr>
          <w:rFonts w:ascii="Times New Roman" w:eastAsia="MS Mincho" w:hAnsi="Times New Roman"/>
          <w:lang w:val="en-US" w:eastAsia="ja-JP"/>
        </w:rPr>
        <w:t>This is because</w:t>
      </w:r>
      <w:r w:rsidR="0060184E" w:rsidRPr="00355E2B">
        <w:rPr>
          <w:rFonts w:ascii="Times New Roman" w:eastAsia="MS Mincho" w:hAnsi="Times New Roman"/>
          <w:lang w:val="en-US" w:eastAsia="ja-JP"/>
        </w:rPr>
        <w:t xml:space="preserve"> </w:t>
      </w:r>
      <w:r w:rsidRPr="00355E2B">
        <w:rPr>
          <w:rFonts w:ascii="Times New Roman" w:eastAsia="MS Mincho" w:hAnsi="Times New Roman"/>
          <w:lang w:val="en-US" w:eastAsia="ja-JP"/>
        </w:rPr>
        <w:t>such assets remain in the economy and serve the production activities of the economy. Transactions involving these are not treated as a part of exports or imports.</w:t>
      </w:r>
    </w:p>
    <w:p w14:paraId="73AC8205" w14:textId="3FDB210F" w:rsidR="006B7A9B" w:rsidRPr="009073AF"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Pr>
          <w:rFonts w:ascii="Times New Roman" w:hAnsi="Times New Roman"/>
        </w:rPr>
        <w:t>O</w:t>
      </w:r>
      <w:r w:rsidRPr="00355E2B">
        <w:rPr>
          <w:rFonts w:ascii="Times New Roman" w:hAnsi="Times New Roman"/>
        </w:rPr>
        <w:t xml:space="preserve">utput of </w:t>
      </w:r>
      <w:r>
        <w:rPr>
          <w:rFonts w:ascii="Times New Roman" w:hAnsi="Times New Roman"/>
        </w:rPr>
        <w:t xml:space="preserve">multi-national corporations (MNCs) </w:t>
      </w:r>
      <w:r w:rsidRPr="00355E2B">
        <w:rPr>
          <w:rFonts w:ascii="Times New Roman" w:hAnsi="Times New Roman"/>
        </w:rPr>
        <w:t>is part of the output of the country within whose economic territory production takes place</w:t>
      </w:r>
      <w:r>
        <w:rPr>
          <w:rFonts w:ascii="Times New Roman" w:hAnsi="Times New Roman"/>
        </w:rPr>
        <w:t>.</w:t>
      </w:r>
    </w:p>
    <w:p w14:paraId="3C04F06E" w14:textId="07223548" w:rsidR="006B7A9B"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sidRPr="00355E2B">
        <w:rPr>
          <w:rFonts w:ascii="Times New Roman" w:hAnsi="Times New Roman"/>
        </w:rPr>
        <w:t>Cross</w:t>
      </w:r>
      <w:r w:rsidR="0060184E">
        <w:rPr>
          <w:rFonts w:ascii="Times New Roman" w:hAnsi="Times New Roman"/>
        </w:rPr>
        <w:t>-</w:t>
      </w:r>
      <w:r w:rsidRPr="00355E2B">
        <w:rPr>
          <w:rFonts w:ascii="Times New Roman" w:hAnsi="Times New Roman"/>
        </w:rPr>
        <w:t>border workers</w:t>
      </w:r>
      <w:r w:rsidR="0060184E">
        <w:rPr>
          <w:rFonts w:ascii="Times New Roman" w:hAnsi="Times New Roman"/>
        </w:rPr>
        <w:t>’</w:t>
      </w:r>
      <w:r w:rsidRPr="00355E2B">
        <w:rPr>
          <w:rFonts w:ascii="Times New Roman" w:hAnsi="Times New Roman"/>
        </w:rPr>
        <w:t xml:space="preserve"> residence is </w:t>
      </w:r>
      <w:r>
        <w:rPr>
          <w:rFonts w:ascii="Times New Roman" w:hAnsi="Times New Roman"/>
        </w:rPr>
        <w:t>determined</w:t>
      </w:r>
      <w:r w:rsidRPr="00355E2B">
        <w:rPr>
          <w:rFonts w:ascii="Times New Roman" w:hAnsi="Times New Roman"/>
        </w:rPr>
        <w:t xml:space="preserve"> on the basis of where the principle dwelling exists and not where the productive activity takes place</w:t>
      </w:r>
      <w:r w:rsidR="0060184E">
        <w:rPr>
          <w:rFonts w:ascii="Times New Roman" w:hAnsi="Times New Roman"/>
        </w:rPr>
        <w:t>.</w:t>
      </w:r>
    </w:p>
    <w:p w14:paraId="2488741E" w14:textId="77777777" w:rsidR="006B7A9B"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sidRPr="00355E2B">
        <w:rPr>
          <w:rFonts w:ascii="Times New Roman" w:hAnsi="Times New Roman"/>
        </w:rPr>
        <w:t>Long-term for</w:t>
      </w:r>
      <w:r>
        <w:rPr>
          <w:rFonts w:ascii="Times New Roman" w:hAnsi="Times New Roman"/>
        </w:rPr>
        <w:t>eign workers – applying one year rule – are treated as residents of the country where they work.</w:t>
      </w:r>
    </w:p>
    <w:p w14:paraId="21DB79AB" w14:textId="24EEFF50" w:rsidR="006B7A9B" w:rsidRPr="00355E2B"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sidRPr="00355E2B">
        <w:rPr>
          <w:rFonts w:ascii="Times New Roman" w:hAnsi="Times New Roman"/>
        </w:rPr>
        <w:t>Diplomats and military personnel in foreign controlled bases remain residents of the home country regardless of how long they stay abroad</w:t>
      </w:r>
      <w:r w:rsidR="0060184E">
        <w:rPr>
          <w:rFonts w:ascii="Times New Roman" w:hAnsi="Times New Roman"/>
        </w:rPr>
        <w:t>.</w:t>
      </w:r>
      <w:r w:rsidRPr="00355E2B">
        <w:rPr>
          <w:rFonts w:ascii="Times New Roman" w:hAnsi="Times New Roman"/>
        </w:rPr>
        <w:t xml:space="preserve"> </w:t>
      </w:r>
    </w:p>
    <w:p w14:paraId="7BD755A2" w14:textId="77777777" w:rsidR="006B7A9B" w:rsidRDefault="006B7A9B" w:rsidP="006B7A9B">
      <w:pPr>
        <w:numPr>
          <w:ilvl w:val="0"/>
          <w:numId w:val="21"/>
        </w:numPr>
        <w:autoSpaceDE w:val="0"/>
        <w:autoSpaceDN w:val="0"/>
        <w:adjustRightInd w:val="0"/>
        <w:spacing w:before="60" w:after="0" w:line="276" w:lineRule="auto"/>
        <w:jc w:val="both"/>
        <w:rPr>
          <w:rFonts w:ascii="Times New Roman" w:hAnsi="Times New Roman"/>
          <w:lang w:val="en-US"/>
        </w:rPr>
      </w:pPr>
      <w:r w:rsidRPr="00355E2B">
        <w:rPr>
          <w:rFonts w:ascii="Times New Roman" w:eastAsia="MS Mincho" w:hAnsi="Times New Roman"/>
          <w:lang w:val="en-US" w:eastAsia="ja-JP"/>
        </w:rPr>
        <w:t>The activity of international trade, i.e. exports and imports, is by definition a transaction between a resident and a non-resident institutional unit.</w:t>
      </w:r>
    </w:p>
    <w:p w14:paraId="0EFD10C1" w14:textId="7FC5581B" w:rsidR="006B7A9B" w:rsidRDefault="006B7A9B" w:rsidP="006B7A9B">
      <w:pPr>
        <w:numPr>
          <w:ilvl w:val="0"/>
          <w:numId w:val="21"/>
        </w:numPr>
        <w:autoSpaceDE w:val="0"/>
        <w:autoSpaceDN w:val="0"/>
        <w:adjustRightInd w:val="0"/>
        <w:spacing w:before="60" w:after="0" w:line="276" w:lineRule="auto"/>
        <w:jc w:val="both"/>
        <w:rPr>
          <w:rFonts w:ascii="Times New Roman" w:hAnsi="Times New Roman"/>
        </w:rPr>
      </w:pPr>
      <w:r>
        <w:rPr>
          <w:rFonts w:ascii="Times New Roman" w:hAnsi="Times New Roman"/>
          <w:lang w:val="en-US"/>
        </w:rPr>
        <w:t>For non-financial corporations undertaking c</w:t>
      </w:r>
      <w:r w:rsidRPr="00355E2B">
        <w:rPr>
          <w:rFonts w:ascii="Times New Roman" w:hAnsi="Times New Roman"/>
        </w:rPr>
        <w:t>construction work abroad</w:t>
      </w:r>
      <w:r>
        <w:rPr>
          <w:rFonts w:ascii="Times New Roman" w:hAnsi="Times New Roman"/>
        </w:rPr>
        <w:t xml:space="preserve">, the </w:t>
      </w:r>
      <w:r w:rsidRPr="00355E2B">
        <w:rPr>
          <w:rFonts w:ascii="Times New Roman" w:hAnsi="Times New Roman"/>
        </w:rPr>
        <w:t>site office</w:t>
      </w:r>
      <w:r>
        <w:rPr>
          <w:rFonts w:ascii="Times New Roman" w:hAnsi="Times New Roman"/>
        </w:rPr>
        <w:t>s</w:t>
      </w:r>
      <w:r w:rsidRPr="00355E2B">
        <w:rPr>
          <w:rFonts w:ascii="Times New Roman" w:hAnsi="Times New Roman"/>
        </w:rPr>
        <w:t xml:space="preserve"> (subsidiary unit) is </w:t>
      </w:r>
      <w:r>
        <w:rPr>
          <w:rFonts w:ascii="Times New Roman" w:hAnsi="Times New Roman"/>
        </w:rPr>
        <w:t>treated as</w:t>
      </w:r>
      <w:r w:rsidRPr="00355E2B">
        <w:rPr>
          <w:rFonts w:ascii="Times New Roman" w:hAnsi="Times New Roman"/>
        </w:rPr>
        <w:t xml:space="preserve"> non-financial corporations of the country where the work is carried out</w:t>
      </w:r>
      <w:r>
        <w:rPr>
          <w:rFonts w:ascii="Times New Roman" w:hAnsi="Times New Roman"/>
        </w:rPr>
        <w:t xml:space="preserve">. If there is no site office, </w:t>
      </w:r>
      <w:r w:rsidRPr="00355E2B">
        <w:rPr>
          <w:rFonts w:ascii="Times New Roman" w:hAnsi="Times New Roman"/>
        </w:rPr>
        <w:t xml:space="preserve">the </w:t>
      </w:r>
      <w:r>
        <w:rPr>
          <w:rFonts w:ascii="Times New Roman" w:hAnsi="Times New Roman"/>
        </w:rPr>
        <w:t>value of construction work is treated as</w:t>
      </w:r>
      <w:r w:rsidRPr="00355E2B">
        <w:rPr>
          <w:rFonts w:ascii="Times New Roman" w:hAnsi="Times New Roman"/>
        </w:rPr>
        <w:t xml:space="preserve"> import/export of service</w:t>
      </w:r>
      <w:r w:rsidR="0060184E">
        <w:rPr>
          <w:rFonts w:ascii="Times New Roman" w:hAnsi="Times New Roman"/>
        </w:rPr>
        <w:t>.</w:t>
      </w:r>
    </w:p>
    <w:p w14:paraId="1D787AFB" w14:textId="77777777" w:rsidR="006B7A9B" w:rsidRDefault="006B7A9B" w:rsidP="006B7A9B">
      <w:pPr>
        <w:numPr>
          <w:ilvl w:val="0"/>
          <w:numId w:val="21"/>
        </w:numPr>
        <w:autoSpaceDE w:val="0"/>
        <w:autoSpaceDN w:val="0"/>
        <w:adjustRightInd w:val="0"/>
        <w:spacing w:before="60" w:after="0" w:line="276" w:lineRule="auto"/>
        <w:jc w:val="both"/>
        <w:rPr>
          <w:rFonts w:ascii="Times New Roman" w:hAnsi="Times New Roman"/>
        </w:rPr>
      </w:pPr>
      <w:r w:rsidRPr="00355E2B">
        <w:rPr>
          <w:rFonts w:ascii="Times New Roman" w:hAnsi="Times New Roman"/>
        </w:rPr>
        <w:t>Mobile equipment</w:t>
      </w:r>
      <w:r>
        <w:rPr>
          <w:rFonts w:ascii="Times New Roman" w:hAnsi="Times New Roman"/>
        </w:rPr>
        <w:t>, such as</w:t>
      </w:r>
      <w:r w:rsidRPr="00355E2B">
        <w:rPr>
          <w:rFonts w:ascii="Times New Roman" w:hAnsi="Times New Roman"/>
        </w:rPr>
        <w:t xml:space="preserve"> aircrafts, ships, drilling rigs and platforms</w:t>
      </w:r>
      <w:r>
        <w:rPr>
          <w:rFonts w:ascii="Times New Roman" w:hAnsi="Times New Roman"/>
        </w:rPr>
        <w:t>, i</w:t>
      </w:r>
      <w:r w:rsidRPr="00355E2B">
        <w:rPr>
          <w:rFonts w:ascii="Times New Roman" w:hAnsi="Times New Roman"/>
        </w:rPr>
        <w:t>f used in in</w:t>
      </w:r>
      <w:r>
        <w:rPr>
          <w:rFonts w:ascii="Times New Roman" w:hAnsi="Times New Roman"/>
        </w:rPr>
        <w:t>ternational waters or airspace,</w:t>
      </w:r>
      <w:r w:rsidRPr="00355E2B">
        <w:rPr>
          <w:rFonts w:ascii="Times New Roman" w:hAnsi="Times New Roman"/>
        </w:rPr>
        <w:t xml:space="preserve"> the activity is attributed to the country of </w:t>
      </w:r>
      <w:r>
        <w:rPr>
          <w:rFonts w:ascii="Times New Roman" w:hAnsi="Times New Roman"/>
        </w:rPr>
        <w:t xml:space="preserve">the </w:t>
      </w:r>
      <w:r w:rsidRPr="00355E2B">
        <w:rPr>
          <w:rFonts w:ascii="Times New Roman" w:hAnsi="Times New Roman"/>
        </w:rPr>
        <w:t>operator</w:t>
      </w:r>
      <w:r>
        <w:rPr>
          <w:rFonts w:ascii="Times New Roman" w:hAnsi="Times New Roman"/>
        </w:rPr>
        <w:t>’s</w:t>
      </w:r>
      <w:r w:rsidRPr="00355E2B">
        <w:rPr>
          <w:rFonts w:ascii="Times New Roman" w:hAnsi="Times New Roman"/>
        </w:rPr>
        <w:t xml:space="preserve"> residence</w:t>
      </w:r>
      <w:r>
        <w:rPr>
          <w:rFonts w:ascii="Times New Roman" w:hAnsi="Times New Roman"/>
        </w:rPr>
        <w:t xml:space="preserve">. </w:t>
      </w:r>
    </w:p>
    <w:p w14:paraId="3212B1DF" w14:textId="77777777" w:rsidR="006B7A9B" w:rsidRDefault="006B7A9B" w:rsidP="006B7A9B">
      <w:pPr>
        <w:numPr>
          <w:ilvl w:val="0"/>
          <w:numId w:val="21"/>
        </w:numPr>
        <w:autoSpaceDE w:val="0"/>
        <w:autoSpaceDN w:val="0"/>
        <w:adjustRightInd w:val="0"/>
        <w:spacing w:before="60" w:after="0" w:line="276" w:lineRule="auto"/>
        <w:jc w:val="both"/>
        <w:rPr>
          <w:rFonts w:ascii="Times New Roman" w:hAnsi="Times New Roman"/>
        </w:rPr>
      </w:pPr>
      <w:r>
        <w:rPr>
          <w:rFonts w:ascii="Times New Roman" w:hAnsi="Times New Roman"/>
        </w:rPr>
        <w:t>But, i</w:t>
      </w:r>
      <w:r w:rsidRPr="00355E2B">
        <w:rPr>
          <w:rFonts w:ascii="Times New Roman" w:hAnsi="Times New Roman"/>
        </w:rPr>
        <w:t xml:space="preserve">f </w:t>
      </w:r>
      <w:r>
        <w:rPr>
          <w:rFonts w:ascii="Times New Roman" w:hAnsi="Times New Roman"/>
        </w:rPr>
        <w:t xml:space="preserve">such a mobile </w:t>
      </w:r>
      <w:r w:rsidRPr="00355E2B">
        <w:rPr>
          <w:rFonts w:ascii="Times New Roman" w:hAnsi="Times New Roman"/>
        </w:rPr>
        <w:t xml:space="preserve">equipment is used in another country </w:t>
      </w:r>
      <w:r>
        <w:rPr>
          <w:rFonts w:ascii="Times New Roman" w:hAnsi="Times New Roman"/>
        </w:rPr>
        <w:t xml:space="preserve">for </w:t>
      </w:r>
      <w:r w:rsidRPr="00355E2B">
        <w:rPr>
          <w:rFonts w:ascii="Times New Roman" w:hAnsi="Times New Roman"/>
        </w:rPr>
        <w:t>more than 12 months</w:t>
      </w:r>
      <w:r>
        <w:rPr>
          <w:rFonts w:ascii="Times New Roman" w:hAnsi="Times New Roman"/>
        </w:rPr>
        <w:t xml:space="preserve">, a notional quasi-corporate body is assumed with </w:t>
      </w:r>
      <w:r w:rsidRPr="00355E2B">
        <w:rPr>
          <w:rFonts w:ascii="Times New Roman" w:hAnsi="Times New Roman"/>
        </w:rPr>
        <w:t xml:space="preserve">centre of </w:t>
      </w:r>
      <w:r>
        <w:rPr>
          <w:rFonts w:ascii="Times New Roman" w:hAnsi="Times New Roman"/>
        </w:rPr>
        <w:t xml:space="preserve">predominant </w:t>
      </w:r>
      <w:r w:rsidRPr="00355E2B">
        <w:rPr>
          <w:rFonts w:ascii="Times New Roman" w:hAnsi="Times New Roman"/>
        </w:rPr>
        <w:t>ec</w:t>
      </w:r>
      <w:r>
        <w:rPr>
          <w:rFonts w:ascii="Times New Roman" w:hAnsi="Times New Roman"/>
        </w:rPr>
        <w:t>onomic interest in that country.</w:t>
      </w:r>
    </w:p>
    <w:p w14:paraId="123E84D1" w14:textId="7A8B05DD" w:rsidR="006B7A9B" w:rsidRPr="006D7328" w:rsidRDefault="006B7A9B" w:rsidP="006B7A9B">
      <w:pPr>
        <w:numPr>
          <w:ilvl w:val="0"/>
          <w:numId w:val="21"/>
        </w:numPr>
        <w:autoSpaceDE w:val="0"/>
        <w:autoSpaceDN w:val="0"/>
        <w:adjustRightInd w:val="0"/>
        <w:spacing w:before="60" w:after="0" w:line="276" w:lineRule="auto"/>
        <w:jc w:val="both"/>
        <w:rPr>
          <w:rFonts w:ascii="Times New Roman" w:hAnsi="Times New Roman"/>
        </w:rPr>
      </w:pPr>
      <w:r w:rsidRPr="00355E2B">
        <w:rPr>
          <w:rFonts w:ascii="Times New Roman" w:hAnsi="Times New Roman"/>
        </w:rPr>
        <w:t>All prod</w:t>
      </w:r>
      <w:r>
        <w:rPr>
          <w:rFonts w:ascii="Times New Roman" w:hAnsi="Times New Roman"/>
        </w:rPr>
        <w:t xml:space="preserve">uction that </w:t>
      </w:r>
      <w:proofErr w:type="gramStart"/>
      <w:r w:rsidR="0060184E">
        <w:rPr>
          <w:rFonts w:ascii="Times New Roman" w:hAnsi="Times New Roman"/>
        </w:rPr>
        <w:t>take</w:t>
      </w:r>
      <w:proofErr w:type="gramEnd"/>
      <w:r w:rsidR="0060184E" w:rsidRPr="00355E2B">
        <w:rPr>
          <w:rFonts w:ascii="Times New Roman" w:hAnsi="Times New Roman"/>
        </w:rPr>
        <w:t xml:space="preserve"> </w:t>
      </w:r>
      <w:r w:rsidRPr="00355E2B">
        <w:rPr>
          <w:rFonts w:ascii="Times New Roman" w:hAnsi="Times New Roman"/>
        </w:rPr>
        <w:t xml:space="preserve">place </w:t>
      </w:r>
      <w:r>
        <w:rPr>
          <w:rFonts w:ascii="Times New Roman" w:hAnsi="Times New Roman"/>
        </w:rPr>
        <w:t xml:space="preserve">in </w:t>
      </w:r>
      <w:r w:rsidRPr="00355E2B">
        <w:rPr>
          <w:rFonts w:ascii="Times New Roman" w:hAnsi="Times New Roman"/>
        </w:rPr>
        <w:t xml:space="preserve">Special economic zones </w:t>
      </w:r>
      <w:r>
        <w:rPr>
          <w:rFonts w:ascii="Times New Roman" w:hAnsi="Times New Roman"/>
        </w:rPr>
        <w:t>(with special</w:t>
      </w:r>
      <w:r w:rsidRPr="00355E2B">
        <w:rPr>
          <w:rFonts w:ascii="Times New Roman" w:hAnsi="Times New Roman"/>
        </w:rPr>
        <w:t xml:space="preserve"> custom, tax or labo</w:t>
      </w:r>
      <w:r>
        <w:rPr>
          <w:rFonts w:ascii="Times New Roman" w:hAnsi="Times New Roman"/>
        </w:rPr>
        <w:t>u</w:t>
      </w:r>
      <w:r w:rsidRPr="00355E2B">
        <w:rPr>
          <w:rFonts w:ascii="Times New Roman" w:hAnsi="Times New Roman"/>
        </w:rPr>
        <w:t>r regimes</w:t>
      </w:r>
      <w:r>
        <w:rPr>
          <w:rFonts w:ascii="Times New Roman" w:hAnsi="Times New Roman"/>
        </w:rPr>
        <w:t xml:space="preserve">) </w:t>
      </w:r>
      <w:r w:rsidRPr="00355E2B">
        <w:rPr>
          <w:rFonts w:ascii="Times New Roman" w:hAnsi="Times New Roman"/>
        </w:rPr>
        <w:t xml:space="preserve">is domestic in nature and units </w:t>
      </w:r>
      <w:r w:rsidR="0060184E">
        <w:rPr>
          <w:rFonts w:ascii="Times New Roman" w:hAnsi="Times New Roman"/>
        </w:rPr>
        <w:t xml:space="preserve">are </w:t>
      </w:r>
      <w:r>
        <w:rPr>
          <w:rFonts w:ascii="Times New Roman" w:hAnsi="Times New Roman"/>
        </w:rPr>
        <w:t>included in</w:t>
      </w:r>
      <w:r w:rsidRPr="00355E2B">
        <w:rPr>
          <w:rFonts w:ascii="Times New Roman" w:hAnsi="Times New Roman"/>
        </w:rPr>
        <w:t xml:space="preserve"> the non-financial corporations sector</w:t>
      </w:r>
      <w:r>
        <w:rPr>
          <w:rFonts w:ascii="Times New Roman" w:hAnsi="Times New Roman"/>
        </w:rPr>
        <w:t>.</w:t>
      </w:r>
    </w:p>
    <w:p w14:paraId="037A0060" w14:textId="566AD3EA" w:rsidR="006B7A9B" w:rsidRPr="0060184E" w:rsidRDefault="006B7A9B" w:rsidP="00D5058D">
      <w:pPr>
        <w:pStyle w:val="Heading2"/>
        <w:spacing w:before="240" w:beforeAutospacing="0" w:after="0" w:afterAutospacing="0"/>
        <w:rPr>
          <w:rFonts w:ascii="Times New Roman" w:hAnsi="Times New Roman"/>
          <w:b/>
          <w:bCs/>
          <w:i w:val="0"/>
          <w:iCs/>
          <w:color w:val="auto"/>
          <w:sz w:val="24"/>
          <w:szCs w:val="24"/>
        </w:rPr>
      </w:pPr>
      <w:r w:rsidRPr="0060184E">
        <w:rPr>
          <w:rFonts w:ascii="Times New Roman" w:hAnsi="Times New Roman"/>
          <w:b/>
          <w:bCs/>
          <w:i w:val="0"/>
          <w:iCs/>
          <w:color w:val="auto"/>
          <w:sz w:val="24"/>
          <w:szCs w:val="24"/>
        </w:rPr>
        <w:t xml:space="preserve">Institutional Units </w:t>
      </w:r>
    </w:p>
    <w:p w14:paraId="7A6D0A0F" w14:textId="77777777" w:rsidR="006B7A9B" w:rsidRPr="00B92D07" w:rsidRDefault="006B7A9B" w:rsidP="00D5058D">
      <w:pPr>
        <w:spacing w:before="120" w:after="0" w:line="276" w:lineRule="auto"/>
        <w:jc w:val="both"/>
        <w:rPr>
          <w:rFonts w:ascii="Times New Roman" w:hAnsi="Times New Roman"/>
        </w:rPr>
      </w:pPr>
      <w:r w:rsidRPr="00B92D07">
        <w:rPr>
          <w:rFonts w:ascii="Times New Roman" w:hAnsi="Times New Roman"/>
        </w:rPr>
        <w:t xml:space="preserve">The theoretical framework used for measuring national income is built on the premise that all economic transactions take place only through institutional units. An institutional unit is defined as an economic entity that is capable of </w:t>
      </w:r>
    </w:p>
    <w:p w14:paraId="4427E194" w14:textId="77777777" w:rsidR="006B7A9B" w:rsidRPr="00DE3F8E" w:rsidRDefault="006B7A9B" w:rsidP="006B7A9B">
      <w:pPr>
        <w:pStyle w:val="BodyText"/>
        <w:numPr>
          <w:ilvl w:val="0"/>
          <w:numId w:val="34"/>
        </w:numPr>
        <w:spacing w:line="276" w:lineRule="auto"/>
        <w:ind w:right="-331"/>
        <w:rPr>
          <w:sz w:val="22"/>
          <w:szCs w:val="22"/>
        </w:rPr>
      </w:pPr>
      <w:r w:rsidRPr="00DE3F8E">
        <w:rPr>
          <w:sz w:val="22"/>
          <w:szCs w:val="22"/>
        </w:rPr>
        <w:t xml:space="preserve">owning </w:t>
      </w:r>
      <w:r w:rsidRPr="00DE3F8E">
        <w:rPr>
          <w:sz w:val="22"/>
          <w:szCs w:val="22"/>
          <w:u w:val="single"/>
        </w:rPr>
        <w:t>assets</w:t>
      </w:r>
      <w:r w:rsidRPr="00DE3F8E">
        <w:rPr>
          <w:sz w:val="22"/>
          <w:szCs w:val="22"/>
        </w:rPr>
        <w:t xml:space="preserve">, </w:t>
      </w:r>
    </w:p>
    <w:p w14:paraId="4905B59E" w14:textId="77777777" w:rsidR="006B7A9B" w:rsidRPr="00DE3F8E" w:rsidRDefault="006B7A9B" w:rsidP="006B7A9B">
      <w:pPr>
        <w:pStyle w:val="BodyText"/>
        <w:numPr>
          <w:ilvl w:val="0"/>
          <w:numId w:val="34"/>
        </w:numPr>
        <w:spacing w:line="276" w:lineRule="auto"/>
        <w:ind w:right="-331"/>
        <w:rPr>
          <w:sz w:val="22"/>
          <w:szCs w:val="22"/>
        </w:rPr>
      </w:pPr>
      <w:r w:rsidRPr="00DE3F8E">
        <w:rPr>
          <w:sz w:val="22"/>
          <w:szCs w:val="22"/>
        </w:rPr>
        <w:t xml:space="preserve">incurring </w:t>
      </w:r>
      <w:r w:rsidRPr="00DE3F8E">
        <w:rPr>
          <w:sz w:val="22"/>
          <w:szCs w:val="22"/>
          <w:u w:val="single"/>
        </w:rPr>
        <w:t>liabilities</w:t>
      </w:r>
      <w:r w:rsidRPr="00DE3F8E">
        <w:rPr>
          <w:sz w:val="22"/>
          <w:szCs w:val="22"/>
        </w:rPr>
        <w:t xml:space="preserve">, </w:t>
      </w:r>
    </w:p>
    <w:p w14:paraId="7B1559D8" w14:textId="77777777" w:rsidR="006B7A9B" w:rsidRPr="00DE3F8E" w:rsidRDefault="006B7A9B" w:rsidP="006B7A9B">
      <w:pPr>
        <w:pStyle w:val="BodyText"/>
        <w:numPr>
          <w:ilvl w:val="0"/>
          <w:numId w:val="34"/>
        </w:numPr>
        <w:spacing w:line="276" w:lineRule="auto"/>
        <w:ind w:right="-331"/>
        <w:rPr>
          <w:sz w:val="22"/>
          <w:szCs w:val="22"/>
        </w:rPr>
      </w:pPr>
      <w:r w:rsidRPr="00DE3F8E">
        <w:rPr>
          <w:sz w:val="22"/>
          <w:szCs w:val="22"/>
        </w:rPr>
        <w:t xml:space="preserve">carrying out </w:t>
      </w:r>
      <w:r w:rsidRPr="00DE3F8E">
        <w:rPr>
          <w:sz w:val="22"/>
          <w:szCs w:val="22"/>
          <w:u w:val="single"/>
        </w:rPr>
        <w:t>economic activities</w:t>
      </w:r>
      <w:r w:rsidRPr="00DE3F8E">
        <w:rPr>
          <w:sz w:val="22"/>
          <w:szCs w:val="22"/>
        </w:rPr>
        <w:t xml:space="preserve"> taking</w:t>
      </w:r>
      <w:r w:rsidRPr="00DE3F8E">
        <w:rPr>
          <w:spacing w:val="-2"/>
          <w:sz w:val="22"/>
          <w:szCs w:val="22"/>
          <w:lang w:val="en-AU"/>
        </w:rPr>
        <w:t xml:space="preserve"> decisions on all aspects of economic life </w:t>
      </w:r>
      <w:r w:rsidRPr="00DE3F8E">
        <w:rPr>
          <w:sz w:val="22"/>
          <w:szCs w:val="22"/>
        </w:rPr>
        <w:t xml:space="preserve">and </w:t>
      </w:r>
    </w:p>
    <w:p w14:paraId="7D249F70" w14:textId="77777777" w:rsidR="006B7A9B" w:rsidRPr="00DE3F8E" w:rsidRDefault="006B7A9B" w:rsidP="006B7A9B">
      <w:pPr>
        <w:pStyle w:val="BodyText"/>
        <w:numPr>
          <w:ilvl w:val="0"/>
          <w:numId w:val="34"/>
        </w:numPr>
        <w:spacing w:line="276" w:lineRule="auto"/>
        <w:ind w:right="-331"/>
        <w:rPr>
          <w:sz w:val="22"/>
          <w:szCs w:val="22"/>
        </w:rPr>
      </w:pPr>
      <w:r w:rsidRPr="00DE3F8E">
        <w:rPr>
          <w:sz w:val="22"/>
          <w:szCs w:val="22"/>
        </w:rPr>
        <w:t xml:space="preserve">engaging in </w:t>
      </w:r>
      <w:r w:rsidRPr="00DE3F8E">
        <w:rPr>
          <w:sz w:val="22"/>
          <w:szCs w:val="22"/>
          <w:u w:val="single"/>
        </w:rPr>
        <w:t>transactions</w:t>
      </w:r>
      <w:r w:rsidRPr="00DE3F8E">
        <w:rPr>
          <w:sz w:val="22"/>
          <w:szCs w:val="22"/>
        </w:rPr>
        <w:t xml:space="preserve"> with other entities.</w:t>
      </w:r>
    </w:p>
    <w:p w14:paraId="01058227" w14:textId="77777777" w:rsidR="006B7A9B" w:rsidRPr="00DE3F8E" w:rsidRDefault="006B7A9B" w:rsidP="006B7A9B">
      <w:pPr>
        <w:pStyle w:val="BodyText"/>
        <w:spacing w:before="120" w:line="276" w:lineRule="auto"/>
        <w:rPr>
          <w:sz w:val="22"/>
          <w:szCs w:val="22"/>
        </w:rPr>
      </w:pPr>
      <w:r w:rsidRPr="00DE3F8E">
        <w:rPr>
          <w:sz w:val="22"/>
          <w:szCs w:val="22"/>
        </w:rPr>
        <w:t>There are two main types of institutional units:</w:t>
      </w:r>
    </w:p>
    <w:p w14:paraId="4B5ECC63" w14:textId="77777777" w:rsidR="006B7A9B" w:rsidRPr="00DE3F8E" w:rsidRDefault="006B7A9B" w:rsidP="006B7A9B">
      <w:pPr>
        <w:pStyle w:val="BodyText"/>
        <w:numPr>
          <w:ilvl w:val="0"/>
          <w:numId w:val="22"/>
        </w:numPr>
        <w:tabs>
          <w:tab w:val="num" w:pos="720"/>
        </w:tabs>
        <w:spacing w:line="276" w:lineRule="auto"/>
        <w:ind w:right="-331"/>
        <w:rPr>
          <w:sz w:val="22"/>
          <w:szCs w:val="22"/>
        </w:rPr>
      </w:pPr>
      <w:r w:rsidRPr="00DE3F8E">
        <w:rPr>
          <w:sz w:val="22"/>
          <w:szCs w:val="22"/>
        </w:rPr>
        <w:t xml:space="preserve">persons or group of persons in the form of households and </w:t>
      </w:r>
    </w:p>
    <w:p w14:paraId="0ED3D0FA" w14:textId="77777777" w:rsidR="006B7A9B" w:rsidRPr="00DE3F8E" w:rsidRDefault="006B7A9B" w:rsidP="006B7A9B">
      <w:pPr>
        <w:pStyle w:val="BodyText"/>
        <w:numPr>
          <w:ilvl w:val="0"/>
          <w:numId w:val="22"/>
        </w:numPr>
        <w:tabs>
          <w:tab w:val="num" w:pos="720"/>
        </w:tabs>
        <w:spacing w:line="276" w:lineRule="auto"/>
        <w:ind w:right="-331"/>
        <w:rPr>
          <w:sz w:val="22"/>
          <w:szCs w:val="22"/>
        </w:rPr>
      </w:pPr>
      <w:r w:rsidRPr="00DE3F8E">
        <w:rPr>
          <w:sz w:val="22"/>
          <w:szCs w:val="22"/>
        </w:rPr>
        <w:t xml:space="preserve">legal and social entities whose existence is recognized by law or society like </w:t>
      </w:r>
    </w:p>
    <w:p w14:paraId="6F04D20C" w14:textId="77777777" w:rsidR="006B7A9B" w:rsidRPr="00DE3F8E" w:rsidRDefault="006B7A9B" w:rsidP="006B7A9B">
      <w:pPr>
        <w:pStyle w:val="BodyText"/>
        <w:spacing w:line="276" w:lineRule="auto"/>
        <w:ind w:left="284" w:firstLine="1714"/>
        <w:rPr>
          <w:sz w:val="22"/>
          <w:szCs w:val="22"/>
        </w:rPr>
      </w:pPr>
      <w:r w:rsidRPr="00DE3F8E">
        <w:rPr>
          <w:sz w:val="22"/>
          <w:szCs w:val="22"/>
        </w:rPr>
        <w:t xml:space="preserve">Corporations – financial and non-financial, </w:t>
      </w:r>
    </w:p>
    <w:p w14:paraId="26FAFE49" w14:textId="77777777" w:rsidR="006B7A9B" w:rsidRPr="00DE3F8E" w:rsidRDefault="006B7A9B" w:rsidP="006B7A9B">
      <w:pPr>
        <w:pStyle w:val="BodyText"/>
        <w:spacing w:line="276" w:lineRule="auto"/>
        <w:ind w:left="284" w:firstLine="1714"/>
        <w:rPr>
          <w:sz w:val="22"/>
          <w:szCs w:val="22"/>
        </w:rPr>
      </w:pPr>
      <w:r w:rsidRPr="00DE3F8E">
        <w:rPr>
          <w:sz w:val="22"/>
          <w:szCs w:val="22"/>
        </w:rPr>
        <w:t>Non-profit institutions serving households and</w:t>
      </w:r>
    </w:p>
    <w:p w14:paraId="05FA0DF7" w14:textId="04BFE512" w:rsidR="006B7A9B" w:rsidRPr="00DE3F8E" w:rsidRDefault="006B7A9B" w:rsidP="006B7A9B">
      <w:pPr>
        <w:pStyle w:val="BodyText"/>
        <w:spacing w:line="276" w:lineRule="auto"/>
        <w:ind w:left="284" w:firstLine="1714"/>
        <w:rPr>
          <w:sz w:val="22"/>
          <w:szCs w:val="22"/>
        </w:rPr>
      </w:pPr>
      <w:proofErr w:type="gramStart"/>
      <w:r w:rsidRPr="00DE3F8E">
        <w:rPr>
          <w:sz w:val="22"/>
          <w:szCs w:val="22"/>
        </w:rPr>
        <w:t>Government</w:t>
      </w:r>
      <w:r w:rsidR="00D5058D">
        <w:rPr>
          <w:sz w:val="22"/>
          <w:szCs w:val="22"/>
        </w:rPr>
        <w:t>.</w:t>
      </w:r>
      <w:proofErr w:type="gramEnd"/>
      <w:r w:rsidRPr="00DE3F8E">
        <w:rPr>
          <w:sz w:val="22"/>
          <w:szCs w:val="22"/>
        </w:rPr>
        <w:t xml:space="preserve"> </w:t>
      </w:r>
    </w:p>
    <w:p w14:paraId="64F66F3B" w14:textId="77777777" w:rsidR="006B7A9B" w:rsidRPr="00DE3F8E" w:rsidRDefault="006B7A9B" w:rsidP="006B7A9B">
      <w:pPr>
        <w:pStyle w:val="BodyText"/>
        <w:tabs>
          <w:tab w:val="left" w:pos="1418"/>
        </w:tabs>
        <w:spacing w:line="276" w:lineRule="auto"/>
        <w:rPr>
          <w:sz w:val="22"/>
          <w:szCs w:val="22"/>
        </w:rPr>
      </w:pPr>
      <w:r w:rsidRPr="00DE3F8E">
        <w:rPr>
          <w:sz w:val="22"/>
          <w:szCs w:val="22"/>
        </w:rPr>
        <w:t>Those in category (ii) are independent of persons, or other entities, that may own or control them.</w:t>
      </w:r>
    </w:p>
    <w:p w14:paraId="5D16149B" w14:textId="466CC914" w:rsidR="006B7A9B" w:rsidRPr="0060184E" w:rsidRDefault="0060184E" w:rsidP="009C653D">
      <w:pPr>
        <w:pStyle w:val="Heading3"/>
        <w:spacing w:before="240" w:beforeAutospacing="0" w:after="0" w:afterAutospacing="0"/>
        <w:rPr>
          <w:rFonts w:ascii="Times New Roman" w:hAnsi="Times New Roman"/>
          <w:b/>
          <w:bCs/>
          <w:i w:val="0"/>
          <w:iCs/>
          <w:color w:val="auto"/>
          <w:sz w:val="24"/>
          <w:szCs w:val="24"/>
        </w:rPr>
      </w:pPr>
      <w:r w:rsidRPr="0060184E">
        <w:rPr>
          <w:rFonts w:ascii="Times New Roman" w:hAnsi="Times New Roman"/>
          <w:b/>
          <w:bCs/>
          <w:i w:val="0"/>
          <w:iCs/>
          <w:color w:val="auto"/>
          <w:sz w:val="24"/>
          <w:szCs w:val="24"/>
        </w:rPr>
        <w:lastRenderedPageBreak/>
        <w:t>3.</w:t>
      </w:r>
      <w:r w:rsidR="00734199">
        <w:rPr>
          <w:rFonts w:ascii="Times New Roman" w:hAnsi="Times New Roman"/>
          <w:b/>
          <w:bCs/>
          <w:i w:val="0"/>
          <w:iCs/>
          <w:color w:val="auto"/>
          <w:sz w:val="24"/>
          <w:szCs w:val="24"/>
        </w:rPr>
        <w:t>5</w:t>
      </w:r>
      <w:r w:rsidR="006B7A9B" w:rsidRPr="0060184E">
        <w:rPr>
          <w:rFonts w:ascii="Times New Roman" w:hAnsi="Times New Roman"/>
          <w:b/>
          <w:bCs/>
          <w:i w:val="0"/>
          <w:iCs/>
          <w:color w:val="auto"/>
          <w:sz w:val="24"/>
          <w:szCs w:val="24"/>
        </w:rPr>
        <w:tab/>
        <w:t>Institutional Sectors</w:t>
      </w:r>
    </w:p>
    <w:p w14:paraId="332166E9" w14:textId="77777777" w:rsidR="006B7A9B" w:rsidRPr="00355E2B" w:rsidRDefault="006B7A9B" w:rsidP="0060184E">
      <w:pPr>
        <w:tabs>
          <w:tab w:val="left" w:pos="-720"/>
        </w:tabs>
        <w:spacing w:before="120" w:after="0" w:line="276" w:lineRule="auto"/>
        <w:jc w:val="both"/>
        <w:rPr>
          <w:rFonts w:ascii="Times New Roman" w:hAnsi="Times New Roman"/>
          <w:spacing w:val="-2"/>
          <w:lang w:val="en-AU"/>
        </w:rPr>
      </w:pPr>
      <w:r w:rsidRPr="00355E2B">
        <w:rPr>
          <w:rFonts w:ascii="Times New Roman" w:hAnsi="Times New Roman"/>
          <w:spacing w:val="-2"/>
          <w:lang w:val="en-AU"/>
        </w:rPr>
        <w:t xml:space="preserve">In the SNA, institutional units are classified into five main categories called </w:t>
      </w:r>
      <w:r w:rsidRPr="00355E2B">
        <w:rPr>
          <w:rFonts w:ascii="Times New Roman" w:hAnsi="Times New Roman"/>
          <w:i/>
          <w:iCs/>
          <w:spacing w:val="-2"/>
          <w:lang w:val="en-AU"/>
        </w:rPr>
        <w:t xml:space="preserve">institutional </w:t>
      </w:r>
      <w:r w:rsidRPr="00355E2B">
        <w:rPr>
          <w:rFonts w:ascii="Times New Roman" w:hAnsi="Times New Roman"/>
          <w:spacing w:val="-2"/>
          <w:lang w:val="en-AU"/>
        </w:rPr>
        <w:t xml:space="preserve">sectors. The classification is based on its objectives and behaviour in the economy. </w:t>
      </w:r>
    </w:p>
    <w:p w14:paraId="2375C200" w14:textId="77777777" w:rsidR="006B7A9B" w:rsidRPr="00355E2B" w:rsidRDefault="006B7A9B" w:rsidP="003B513C">
      <w:pPr>
        <w:spacing w:before="60" w:after="0" w:line="276" w:lineRule="auto"/>
        <w:ind w:left="720"/>
        <w:rPr>
          <w:rFonts w:ascii="Times New Roman" w:eastAsia="MS Mincho" w:hAnsi="Times New Roman"/>
          <w:lang w:val="en-US" w:eastAsia="ja-JP"/>
        </w:rPr>
      </w:pPr>
      <w:r w:rsidRPr="00355E2B">
        <w:rPr>
          <w:rFonts w:ascii="Times New Roman" w:eastAsia="MS Mincho" w:hAnsi="Times New Roman"/>
          <w:lang w:val="en-US" w:eastAsia="ja-JP"/>
        </w:rPr>
        <w:t>a) Non-financial corporations sector;</w:t>
      </w:r>
    </w:p>
    <w:p w14:paraId="77A04D2B" w14:textId="77777777" w:rsidR="006B7A9B" w:rsidRPr="00355E2B" w:rsidRDefault="006B7A9B" w:rsidP="003B513C">
      <w:pPr>
        <w:spacing w:before="60" w:after="0" w:line="276" w:lineRule="auto"/>
        <w:ind w:left="720"/>
        <w:rPr>
          <w:rFonts w:ascii="Times New Roman" w:eastAsia="MS Mincho" w:hAnsi="Times New Roman"/>
          <w:lang w:val="en-US" w:eastAsia="ja-JP"/>
        </w:rPr>
      </w:pPr>
      <w:r w:rsidRPr="00355E2B">
        <w:rPr>
          <w:rFonts w:ascii="Times New Roman" w:eastAsia="MS Mincho" w:hAnsi="Times New Roman"/>
          <w:lang w:val="en-US" w:eastAsia="ja-JP"/>
        </w:rPr>
        <w:t>b) Financial corporations sector;</w:t>
      </w:r>
    </w:p>
    <w:p w14:paraId="5BBD5C49" w14:textId="77777777" w:rsidR="006B7A9B" w:rsidRPr="00355E2B" w:rsidRDefault="006B7A9B" w:rsidP="003B513C">
      <w:pPr>
        <w:spacing w:before="60" w:after="0" w:line="276" w:lineRule="auto"/>
        <w:ind w:left="720"/>
        <w:rPr>
          <w:rFonts w:ascii="Times New Roman" w:eastAsia="MS Mincho" w:hAnsi="Times New Roman"/>
          <w:lang w:val="en-US" w:eastAsia="ja-JP"/>
        </w:rPr>
      </w:pPr>
      <w:r w:rsidRPr="00355E2B">
        <w:rPr>
          <w:rFonts w:ascii="Times New Roman" w:eastAsia="MS Mincho" w:hAnsi="Times New Roman"/>
          <w:lang w:val="en-US" w:eastAsia="ja-JP"/>
        </w:rPr>
        <w:t>c) General government sector;</w:t>
      </w:r>
    </w:p>
    <w:p w14:paraId="0A8A4B7E" w14:textId="77777777" w:rsidR="006B7A9B" w:rsidRPr="00355E2B" w:rsidRDefault="006B7A9B" w:rsidP="003B513C">
      <w:pPr>
        <w:spacing w:before="60" w:after="0" w:line="276" w:lineRule="auto"/>
        <w:ind w:left="720"/>
        <w:rPr>
          <w:rFonts w:ascii="Times New Roman" w:eastAsia="MS Mincho" w:hAnsi="Times New Roman"/>
          <w:lang w:val="en-US" w:eastAsia="ja-JP"/>
        </w:rPr>
      </w:pPr>
      <w:r w:rsidRPr="00355E2B">
        <w:rPr>
          <w:rFonts w:ascii="Times New Roman" w:eastAsia="MS Mincho" w:hAnsi="Times New Roman"/>
          <w:lang w:val="en-US" w:eastAsia="ja-JP"/>
        </w:rPr>
        <w:t>d) Households sector;</w:t>
      </w:r>
    </w:p>
    <w:p w14:paraId="767ED49F" w14:textId="77777777" w:rsidR="006B7A9B" w:rsidRPr="00355E2B" w:rsidRDefault="006B7A9B" w:rsidP="003B513C">
      <w:pPr>
        <w:spacing w:before="60" w:after="0" w:line="276" w:lineRule="auto"/>
        <w:ind w:left="720"/>
        <w:rPr>
          <w:rFonts w:ascii="Times New Roman" w:hAnsi="Times New Roman"/>
        </w:rPr>
      </w:pPr>
      <w:r w:rsidRPr="00355E2B">
        <w:rPr>
          <w:rFonts w:ascii="Times New Roman" w:eastAsia="MS Mincho" w:hAnsi="Times New Roman"/>
          <w:lang w:val="en-US" w:eastAsia="ja-JP"/>
        </w:rPr>
        <w:t>e) Non-profit institutions serving households (NPISH) sector.</w:t>
      </w:r>
    </w:p>
    <w:p w14:paraId="7AAFCC46" w14:textId="62089968" w:rsidR="006B7A9B" w:rsidRPr="0060184E" w:rsidRDefault="0060184E" w:rsidP="0060184E">
      <w:pPr>
        <w:tabs>
          <w:tab w:val="left" w:pos="-720"/>
          <w:tab w:val="left" w:pos="0"/>
        </w:tabs>
        <w:spacing w:before="120" w:after="0" w:line="276" w:lineRule="auto"/>
        <w:jc w:val="both"/>
        <w:rPr>
          <w:rFonts w:ascii="Times New Roman" w:hAnsi="Times New Roman"/>
          <w:bCs/>
          <w:spacing w:val="-2"/>
          <w:lang w:val="en-AU"/>
        </w:rPr>
      </w:pPr>
      <w:r>
        <w:rPr>
          <w:rFonts w:ascii="Times New Roman" w:hAnsi="Times New Roman"/>
          <w:bCs/>
          <w:spacing w:val="-2"/>
          <w:lang w:val="en-AU"/>
        </w:rPr>
        <w:t>A c</w:t>
      </w:r>
      <w:r w:rsidR="006B7A9B" w:rsidRPr="00DE3F8E">
        <w:rPr>
          <w:rFonts w:ascii="Times New Roman" w:hAnsi="Times New Roman"/>
          <w:bCs/>
          <w:spacing w:val="-2"/>
          <w:lang w:val="en-AU"/>
        </w:rPr>
        <w:t>orporation (and Quasi Corporations)</w:t>
      </w:r>
      <w:r w:rsidR="006B7A9B" w:rsidRPr="0060184E">
        <w:rPr>
          <w:rFonts w:ascii="Times New Roman" w:hAnsi="Times New Roman"/>
          <w:bCs/>
          <w:spacing w:val="-2"/>
          <w:lang w:val="en-AU"/>
        </w:rPr>
        <w:t xml:space="preserve"> </w:t>
      </w:r>
      <w:r w:rsidRPr="0060184E">
        <w:rPr>
          <w:rFonts w:ascii="Times New Roman" w:hAnsi="Times New Roman"/>
          <w:bCs/>
          <w:spacing w:val="-2"/>
          <w:lang w:val="en-AU"/>
        </w:rPr>
        <w:t>may be a</w:t>
      </w:r>
      <w:r w:rsidR="006B7A9B" w:rsidRPr="00DE3F8E">
        <w:rPr>
          <w:rFonts w:ascii="Times New Roman" w:hAnsi="Times New Roman"/>
          <w:bCs/>
          <w:i/>
          <w:iCs/>
          <w:spacing w:val="-2"/>
          <w:lang w:val="en-AU"/>
        </w:rPr>
        <w:t xml:space="preserve"> non-financial </w:t>
      </w:r>
      <w:r w:rsidR="006B7A9B" w:rsidRPr="00DE3F8E">
        <w:rPr>
          <w:rFonts w:ascii="Times New Roman" w:hAnsi="Times New Roman"/>
          <w:bCs/>
          <w:spacing w:val="-2"/>
          <w:lang w:val="en-AU"/>
        </w:rPr>
        <w:t>and</w:t>
      </w:r>
      <w:r w:rsidR="006B7A9B" w:rsidRPr="00DE3F8E">
        <w:rPr>
          <w:rFonts w:ascii="Times New Roman" w:hAnsi="Times New Roman"/>
          <w:bCs/>
          <w:i/>
          <w:iCs/>
          <w:spacing w:val="-2"/>
          <w:lang w:val="en-AU"/>
        </w:rPr>
        <w:t xml:space="preserve"> financial corporation</w:t>
      </w:r>
      <w:r>
        <w:rPr>
          <w:rFonts w:ascii="Times New Roman" w:hAnsi="Times New Roman"/>
          <w:bCs/>
          <w:spacing w:val="-2"/>
          <w:lang w:val="en-AU"/>
        </w:rPr>
        <w:t>.</w:t>
      </w:r>
    </w:p>
    <w:p w14:paraId="423725F6" w14:textId="2D94B7C9" w:rsidR="003B513C" w:rsidRPr="009C653D" w:rsidRDefault="003B513C" w:rsidP="009C653D">
      <w:pPr>
        <w:spacing w:before="240" w:after="0" w:line="276" w:lineRule="auto"/>
        <w:jc w:val="both"/>
        <w:rPr>
          <w:rFonts w:ascii="Times New Roman" w:hAnsi="Times New Roman"/>
          <w:b/>
          <w:bCs/>
          <w:i/>
          <w:iCs/>
          <w:spacing w:val="-2"/>
          <w:lang w:val="en-AU"/>
        </w:rPr>
      </w:pPr>
      <w:r w:rsidRPr="009C653D">
        <w:rPr>
          <w:rFonts w:ascii="Times New Roman" w:hAnsi="Times New Roman"/>
          <w:b/>
          <w:bCs/>
          <w:i/>
          <w:iCs/>
          <w:spacing w:val="-2"/>
          <w:lang w:val="en-AU"/>
        </w:rPr>
        <w:t>Financial and non-financial corporations</w:t>
      </w:r>
    </w:p>
    <w:p w14:paraId="453C84A7" w14:textId="426CE6CC" w:rsidR="006B7A9B" w:rsidRPr="003824A8" w:rsidRDefault="006B7A9B" w:rsidP="0060184E">
      <w:pPr>
        <w:spacing w:before="120" w:after="0" w:line="276" w:lineRule="auto"/>
        <w:jc w:val="both"/>
        <w:rPr>
          <w:rFonts w:ascii="Times New Roman" w:eastAsia="MS Mincho" w:hAnsi="Times New Roman"/>
          <w:lang w:val="en-US" w:eastAsia="ja-JP"/>
        </w:rPr>
      </w:pPr>
      <w:r w:rsidRPr="003824A8">
        <w:rPr>
          <w:rFonts w:ascii="Times New Roman" w:hAnsi="Times New Roman"/>
          <w:spacing w:val="-2"/>
          <w:lang w:val="en-AU"/>
        </w:rPr>
        <w:t xml:space="preserve">A corporation is a </w:t>
      </w:r>
      <w:r w:rsidRPr="003824A8">
        <w:rPr>
          <w:rFonts w:ascii="Times New Roman" w:hAnsi="Times New Roman"/>
          <w:spacing w:val="-2"/>
          <w:u w:val="single"/>
          <w:lang w:val="en-AU"/>
        </w:rPr>
        <w:t>legal entity recognized by laws</w:t>
      </w:r>
      <w:r w:rsidRPr="003824A8">
        <w:rPr>
          <w:rFonts w:ascii="Times New Roman" w:hAnsi="Times New Roman"/>
          <w:spacing w:val="-2"/>
          <w:lang w:val="en-AU"/>
        </w:rPr>
        <w:t xml:space="preserve"> of the nation independently of its shareholders. It is created for the purpose of producing goods and services for the market that may be a source of profit to its owners.  It is collectively owned by shareholders</w:t>
      </w:r>
      <w:r w:rsidR="003B513C">
        <w:rPr>
          <w:rFonts w:ascii="Times New Roman" w:hAnsi="Times New Roman"/>
          <w:spacing w:val="-2"/>
          <w:lang w:val="en-AU"/>
        </w:rPr>
        <w:t>.</w:t>
      </w:r>
      <w:r w:rsidRPr="003824A8">
        <w:rPr>
          <w:rFonts w:ascii="Times New Roman" w:hAnsi="Times New Roman"/>
          <w:spacing w:val="-2"/>
          <w:lang w:val="en-AU"/>
        </w:rPr>
        <w:t xml:space="preserve"> The Government can also be a shareholder of a company.  These are variously called as </w:t>
      </w:r>
      <w:r w:rsidRPr="003824A8">
        <w:rPr>
          <w:rFonts w:ascii="Times New Roman" w:eastAsia="MS Mincho" w:hAnsi="Times New Roman"/>
          <w:lang w:val="en-US" w:eastAsia="ja-JP"/>
        </w:rPr>
        <w:t>corporations, incorporated enterprises,</w:t>
      </w:r>
      <w:r>
        <w:rPr>
          <w:rFonts w:ascii="Times New Roman" w:eastAsia="MS Mincho" w:hAnsi="Times New Roman"/>
          <w:lang w:val="en-US" w:eastAsia="ja-JP"/>
        </w:rPr>
        <w:t xml:space="preserve"> </w:t>
      </w:r>
      <w:r w:rsidRPr="003824A8">
        <w:rPr>
          <w:rFonts w:ascii="Times New Roman" w:eastAsia="MS Mincho" w:hAnsi="Times New Roman"/>
          <w:lang w:val="en-US" w:eastAsia="ja-JP"/>
        </w:rPr>
        <w:t>public limited companies, public corporations, private</w:t>
      </w:r>
      <w:r>
        <w:rPr>
          <w:rFonts w:ascii="Times New Roman" w:eastAsia="MS Mincho" w:hAnsi="Times New Roman"/>
          <w:lang w:val="en-US" w:eastAsia="ja-JP"/>
        </w:rPr>
        <w:t xml:space="preserve"> </w:t>
      </w:r>
      <w:r w:rsidRPr="003824A8">
        <w:rPr>
          <w:rFonts w:ascii="Times New Roman" w:eastAsia="MS Mincho" w:hAnsi="Times New Roman"/>
          <w:lang w:val="en-US" w:eastAsia="ja-JP"/>
        </w:rPr>
        <w:t>companies, joint-stock companies, limited liability</w:t>
      </w:r>
      <w:r>
        <w:rPr>
          <w:rFonts w:ascii="Times New Roman" w:eastAsia="MS Mincho" w:hAnsi="Times New Roman"/>
          <w:lang w:val="en-US" w:eastAsia="ja-JP"/>
        </w:rPr>
        <w:t xml:space="preserve"> </w:t>
      </w:r>
      <w:r w:rsidRPr="003824A8">
        <w:rPr>
          <w:rFonts w:ascii="Times New Roman" w:eastAsia="MS Mincho" w:hAnsi="Times New Roman"/>
          <w:lang w:val="en-US" w:eastAsia="ja-JP"/>
        </w:rPr>
        <w:t>companies, limited liability partnerships,</w:t>
      </w:r>
      <w:r>
        <w:rPr>
          <w:rFonts w:ascii="Times New Roman" w:eastAsia="MS Mincho" w:hAnsi="Times New Roman"/>
          <w:lang w:val="en-US" w:eastAsia="ja-JP"/>
        </w:rPr>
        <w:t xml:space="preserve"> etc. </w:t>
      </w:r>
    </w:p>
    <w:p w14:paraId="3DB9D1CF" w14:textId="77777777" w:rsidR="006B7A9B" w:rsidRDefault="006B7A9B" w:rsidP="0060184E">
      <w:pPr>
        <w:spacing w:before="120" w:after="0" w:line="276" w:lineRule="auto"/>
        <w:jc w:val="both"/>
        <w:rPr>
          <w:rFonts w:ascii="Times New Roman" w:hAnsi="Times New Roman"/>
          <w:spacing w:val="-2"/>
          <w:lang w:val="en-AU"/>
        </w:rPr>
      </w:pPr>
      <w:r w:rsidRPr="00355E2B">
        <w:rPr>
          <w:rFonts w:ascii="Times New Roman" w:hAnsi="Times New Roman"/>
          <w:spacing w:val="-2"/>
          <w:lang w:val="en-AU"/>
        </w:rPr>
        <w:t>These are principally engaged in the producti</w:t>
      </w:r>
      <w:r>
        <w:rPr>
          <w:rFonts w:ascii="Times New Roman" w:hAnsi="Times New Roman"/>
          <w:spacing w:val="-2"/>
          <w:lang w:val="en-AU"/>
        </w:rPr>
        <w:t>on of market goods and services, i.e. they sell their products at market prices, and driven by the objective of</w:t>
      </w:r>
      <w:r w:rsidRPr="00355E2B">
        <w:rPr>
          <w:rFonts w:ascii="Times New Roman" w:hAnsi="Times New Roman"/>
          <w:spacing w:val="-2"/>
          <w:lang w:val="en-AU"/>
        </w:rPr>
        <w:t xml:space="preserve"> </w:t>
      </w:r>
      <w:r>
        <w:rPr>
          <w:rFonts w:ascii="Times New Roman" w:hAnsi="Times New Roman"/>
          <w:spacing w:val="-2"/>
          <w:lang w:val="en-AU"/>
        </w:rPr>
        <w:t xml:space="preserve">making profit. </w:t>
      </w:r>
      <w:r w:rsidRPr="00355E2B">
        <w:rPr>
          <w:rFonts w:ascii="Times New Roman" w:hAnsi="Times New Roman"/>
          <w:spacing w:val="-2"/>
          <w:lang w:val="en-AU"/>
        </w:rPr>
        <w:t xml:space="preserve">These can own assets and enter into contract. </w:t>
      </w:r>
      <w:r>
        <w:rPr>
          <w:rFonts w:ascii="Times New Roman" w:hAnsi="Times New Roman"/>
          <w:spacing w:val="-2"/>
          <w:lang w:val="en-AU"/>
        </w:rPr>
        <w:t xml:space="preserve"> </w:t>
      </w:r>
    </w:p>
    <w:p w14:paraId="1CB2D58E" w14:textId="77777777" w:rsidR="006B7A9B" w:rsidRDefault="006B7A9B" w:rsidP="0060184E">
      <w:pPr>
        <w:tabs>
          <w:tab w:val="left" w:pos="-720"/>
          <w:tab w:val="left" w:pos="0"/>
        </w:tabs>
        <w:spacing w:before="120" w:after="0" w:line="276" w:lineRule="auto"/>
        <w:ind w:right="-25"/>
        <w:jc w:val="both"/>
        <w:rPr>
          <w:rFonts w:ascii="Times New Roman" w:hAnsi="Times New Roman"/>
          <w:spacing w:val="-2"/>
          <w:lang w:val="en-AU"/>
        </w:rPr>
      </w:pPr>
      <w:r>
        <w:rPr>
          <w:rFonts w:ascii="Times New Roman" w:hAnsi="Times New Roman"/>
          <w:spacing w:val="-2"/>
          <w:lang w:val="en-AU"/>
        </w:rPr>
        <w:t>The corporate sector a</w:t>
      </w:r>
      <w:r w:rsidRPr="00355E2B">
        <w:rPr>
          <w:rFonts w:ascii="Times New Roman" w:hAnsi="Times New Roman"/>
          <w:spacing w:val="-2"/>
          <w:lang w:val="en-AU"/>
        </w:rPr>
        <w:t>lso includes cooperatives, partnerships or single proprietorship or unincorporated enterprise that operate like a corporation (</w:t>
      </w:r>
      <w:r w:rsidRPr="00355E2B">
        <w:rPr>
          <w:rFonts w:ascii="Times New Roman" w:hAnsi="Times New Roman"/>
          <w:i/>
          <w:iCs/>
          <w:spacing w:val="-2"/>
          <w:lang w:val="en-AU"/>
        </w:rPr>
        <w:t>quasi-corporation</w:t>
      </w:r>
      <w:r w:rsidRPr="00355E2B">
        <w:rPr>
          <w:rFonts w:ascii="Times New Roman" w:hAnsi="Times New Roman"/>
          <w:spacing w:val="-2"/>
          <w:lang w:val="en-AU"/>
        </w:rPr>
        <w:t>)</w:t>
      </w:r>
      <w:r>
        <w:rPr>
          <w:rFonts w:ascii="Times New Roman" w:hAnsi="Times New Roman"/>
          <w:spacing w:val="-2"/>
          <w:lang w:val="en-AU"/>
        </w:rPr>
        <w:t xml:space="preserve">. </w:t>
      </w:r>
      <w:r w:rsidRPr="00355E2B">
        <w:rPr>
          <w:rFonts w:ascii="Times New Roman" w:hAnsi="Times New Roman"/>
          <w:spacing w:val="-2"/>
          <w:lang w:val="en-AU"/>
        </w:rPr>
        <w:t xml:space="preserve">Unincorporated enterprises are treated as </w:t>
      </w:r>
      <w:r w:rsidRPr="00355E2B">
        <w:rPr>
          <w:rFonts w:ascii="Times New Roman" w:hAnsi="Times New Roman"/>
          <w:i/>
          <w:iCs/>
          <w:spacing w:val="-2"/>
          <w:lang w:val="en-AU"/>
        </w:rPr>
        <w:t>quasi-corporations</w:t>
      </w:r>
      <w:r w:rsidRPr="00355E2B">
        <w:rPr>
          <w:rFonts w:ascii="Times New Roman" w:hAnsi="Times New Roman"/>
          <w:spacing w:val="-2"/>
          <w:lang w:val="en-AU"/>
        </w:rPr>
        <w:t xml:space="preserve"> in SNA, if these institutions keep a complete set of accounts.</w:t>
      </w:r>
      <w:r w:rsidRPr="003824A8">
        <w:rPr>
          <w:rFonts w:ascii="Times New Roman" w:hAnsi="Times New Roman"/>
          <w:spacing w:val="-2"/>
          <w:lang w:val="en-AU"/>
        </w:rPr>
        <w:t xml:space="preserve"> </w:t>
      </w:r>
    </w:p>
    <w:p w14:paraId="013EAAD8" w14:textId="14CFD992" w:rsidR="006B7A9B" w:rsidRPr="006413C9" w:rsidRDefault="006B7A9B" w:rsidP="009C653D">
      <w:pPr>
        <w:tabs>
          <w:tab w:val="left" w:pos="-720"/>
          <w:tab w:val="left" w:pos="0"/>
        </w:tabs>
        <w:spacing w:before="120" w:after="0" w:line="276" w:lineRule="auto"/>
        <w:ind w:right="-25"/>
        <w:jc w:val="both"/>
        <w:rPr>
          <w:rFonts w:ascii="Times New Roman" w:hAnsi="Times New Roman"/>
          <w:spacing w:val="-2"/>
          <w:lang w:val="en-AU"/>
        </w:rPr>
      </w:pPr>
      <w:r w:rsidRPr="00355E2B">
        <w:rPr>
          <w:rFonts w:ascii="Times New Roman" w:hAnsi="Times New Roman"/>
          <w:spacing w:val="-2"/>
          <w:lang w:val="en-AU"/>
        </w:rPr>
        <w:t xml:space="preserve">Corporations and quasi-corporations are classified into </w:t>
      </w:r>
      <w:r w:rsidRPr="003C1432">
        <w:rPr>
          <w:rFonts w:ascii="Times New Roman" w:hAnsi="Times New Roman"/>
          <w:spacing w:val="-2"/>
          <w:u w:val="single"/>
          <w:lang w:val="en-AU"/>
        </w:rPr>
        <w:t>non-financial</w:t>
      </w:r>
      <w:r w:rsidRPr="003C1432">
        <w:rPr>
          <w:rFonts w:ascii="Times New Roman" w:hAnsi="Times New Roman"/>
          <w:spacing w:val="-2"/>
          <w:lang w:val="en-AU"/>
        </w:rPr>
        <w:t xml:space="preserve"> and </w:t>
      </w:r>
      <w:r w:rsidRPr="003C1432">
        <w:rPr>
          <w:rFonts w:ascii="Times New Roman" w:hAnsi="Times New Roman"/>
          <w:spacing w:val="-2"/>
          <w:u w:val="single"/>
          <w:lang w:val="en-AU"/>
        </w:rPr>
        <w:t>financial corporation</w:t>
      </w:r>
      <w:r w:rsidRPr="00355E2B">
        <w:rPr>
          <w:rFonts w:ascii="Times New Roman" w:hAnsi="Times New Roman"/>
          <w:spacing w:val="-2"/>
          <w:lang w:val="en-AU"/>
        </w:rPr>
        <w:t xml:space="preserve"> in national accounts. Non-financial corporations provide goods and services of non-financial nature. On the other hand</w:t>
      </w:r>
      <w:r>
        <w:rPr>
          <w:rFonts w:ascii="Times New Roman" w:hAnsi="Times New Roman"/>
          <w:spacing w:val="-2"/>
          <w:lang w:val="en-AU"/>
        </w:rPr>
        <w:t>,</w:t>
      </w:r>
      <w:r w:rsidRPr="00355E2B">
        <w:rPr>
          <w:rFonts w:ascii="Times New Roman" w:hAnsi="Times New Roman"/>
          <w:spacing w:val="-2"/>
          <w:lang w:val="en-AU"/>
        </w:rPr>
        <w:t xml:space="preserve"> financial institutions provide services related to financial instruments. They are mostly engaged in financial intermediation like </w:t>
      </w:r>
      <w:r>
        <w:rPr>
          <w:rFonts w:ascii="Times New Roman" w:hAnsi="Times New Roman"/>
          <w:spacing w:val="-2"/>
          <w:lang w:val="en-AU"/>
        </w:rPr>
        <w:t>banks, and insurance companies.</w:t>
      </w:r>
      <w:r w:rsidR="009C653D">
        <w:rPr>
          <w:rFonts w:ascii="Times New Roman" w:hAnsi="Times New Roman"/>
          <w:spacing w:val="-2"/>
          <w:lang w:val="en-AU"/>
        </w:rPr>
        <w:t xml:space="preserve"> </w:t>
      </w:r>
      <w:r>
        <w:rPr>
          <w:rFonts w:ascii="Times New Roman" w:eastAsia="MS Mincho" w:hAnsi="Times New Roman"/>
          <w:lang w:val="en-US" w:eastAsia="ja-JP"/>
        </w:rPr>
        <w:t>The financial corporations sector can be divided into the following sub-sectors:</w:t>
      </w:r>
    </w:p>
    <w:p w14:paraId="5C2CD18C" w14:textId="77777777" w:rsidR="006B7A9B" w:rsidRDefault="006B7A9B" w:rsidP="003B513C">
      <w:pPr>
        <w:numPr>
          <w:ilvl w:val="0"/>
          <w:numId w:val="19"/>
        </w:numPr>
        <w:autoSpaceDE w:val="0"/>
        <w:autoSpaceDN w:val="0"/>
        <w:adjustRightInd w:val="0"/>
        <w:spacing w:before="60" w:after="0" w:line="276" w:lineRule="auto"/>
        <w:rPr>
          <w:rFonts w:ascii="Times New Roman" w:eastAsia="MS Mincho" w:hAnsi="Times New Roman"/>
          <w:lang w:val="en-US" w:eastAsia="ja-JP"/>
        </w:rPr>
      </w:pPr>
      <w:r>
        <w:rPr>
          <w:rFonts w:ascii="Times New Roman" w:eastAsia="MS Mincho" w:hAnsi="Times New Roman"/>
          <w:lang w:val="en-US" w:eastAsia="ja-JP"/>
        </w:rPr>
        <w:t>The central bank;</w:t>
      </w:r>
    </w:p>
    <w:p w14:paraId="3E6FC0BA" w14:textId="77777777" w:rsidR="006B7A9B" w:rsidRDefault="006B7A9B" w:rsidP="003B513C">
      <w:pPr>
        <w:numPr>
          <w:ilvl w:val="0"/>
          <w:numId w:val="19"/>
        </w:numPr>
        <w:autoSpaceDE w:val="0"/>
        <w:autoSpaceDN w:val="0"/>
        <w:adjustRightInd w:val="0"/>
        <w:spacing w:before="60" w:after="0" w:line="276" w:lineRule="auto"/>
        <w:rPr>
          <w:rFonts w:ascii="Times New Roman" w:eastAsia="MS Mincho" w:hAnsi="Times New Roman"/>
          <w:lang w:val="en-US" w:eastAsia="ja-JP"/>
        </w:rPr>
      </w:pPr>
      <w:r>
        <w:rPr>
          <w:rFonts w:ascii="Times New Roman" w:eastAsia="MS Mincho" w:hAnsi="Times New Roman"/>
          <w:lang w:val="en-US" w:eastAsia="ja-JP"/>
        </w:rPr>
        <w:t>Other depository corporations/banks;</w:t>
      </w:r>
    </w:p>
    <w:p w14:paraId="60416ED8" w14:textId="77777777" w:rsidR="006B7A9B" w:rsidRDefault="006B7A9B" w:rsidP="003B513C">
      <w:pPr>
        <w:numPr>
          <w:ilvl w:val="0"/>
          <w:numId w:val="19"/>
        </w:numPr>
        <w:autoSpaceDE w:val="0"/>
        <w:autoSpaceDN w:val="0"/>
        <w:adjustRightInd w:val="0"/>
        <w:spacing w:before="60" w:after="0" w:line="276" w:lineRule="auto"/>
        <w:rPr>
          <w:rFonts w:ascii="Times New Roman" w:eastAsia="MS Mincho" w:hAnsi="Times New Roman"/>
          <w:lang w:val="en-US" w:eastAsia="ja-JP"/>
        </w:rPr>
      </w:pPr>
      <w:r>
        <w:rPr>
          <w:rFonts w:ascii="Times New Roman" w:eastAsia="MS Mincho" w:hAnsi="Times New Roman"/>
          <w:lang w:val="en-US" w:eastAsia="ja-JP"/>
        </w:rPr>
        <w:t>Other financial intermediaries, such as investment banks, financial leasing</w:t>
      </w:r>
    </w:p>
    <w:p w14:paraId="4946350D" w14:textId="77777777" w:rsidR="006B7A9B" w:rsidRDefault="006B7A9B" w:rsidP="003B513C">
      <w:pPr>
        <w:numPr>
          <w:ilvl w:val="0"/>
          <w:numId w:val="19"/>
        </w:numPr>
        <w:autoSpaceDE w:val="0"/>
        <w:autoSpaceDN w:val="0"/>
        <w:adjustRightInd w:val="0"/>
        <w:spacing w:before="60" w:after="0" w:line="276" w:lineRule="auto"/>
        <w:rPr>
          <w:rFonts w:ascii="Times New Roman" w:eastAsia="MS Mincho" w:hAnsi="Times New Roman"/>
          <w:lang w:val="en-US" w:eastAsia="ja-JP"/>
        </w:rPr>
      </w:pPr>
      <w:r>
        <w:rPr>
          <w:rFonts w:ascii="Times New Roman" w:eastAsia="MS Mincho" w:hAnsi="Times New Roman"/>
          <w:lang w:val="en-US" w:eastAsia="ja-JP"/>
        </w:rPr>
        <w:t>companies, hire purchase companies and consumer credit companies;</w:t>
      </w:r>
    </w:p>
    <w:p w14:paraId="256E12BC" w14:textId="77777777" w:rsidR="006B7A9B" w:rsidRDefault="006B7A9B" w:rsidP="003B513C">
      <w:pPr>
        <w:numPr>
          <w:ilvl w:val="0"/>
          <w:numId w:val="19"/>
        </w:numPr>
        <w:autoSpaceDE w:val="0"/>
        <w:autoSpaceDN w:val="0"/>
        <w:adjustRightInd w:val="0"/>
        <w:spacing w:before="60" w:after="0" w:line="276" w:lineRule="auto"/>
        <w:rPr>
          <w:rFonts w:ascii="Times New Roman" w:eastAsia="MS Mincho" w:hAnsi="Times New Roman"/>
          <w:lang w:val="en-US" w:eastAsia="ja-JP"/>
        </w:rPr>
      </w:pPr>
      <w:r>
        <w:rPr>
          <w:rFonts w:ascii="Times New Roman" w:eastAsia="MS Mincho" w:hAnsi="Times New Roman"/>
          <w:lang w:val="en-US" w:eastAsia="ja-JP"/>
        </w:rPr>
        <w:t>Financial auxiliaries, such as securities brokers and loan or insurance brokers;</w:t>
      </w:r>
    </w:p>
    <w:p w14:paraId="0AD17610" w14:textId="77777777" w:rsidR="006B7A9B" w:rsidRDefault="006B7A9B" w:rsidP="003B513C">
      <w:pPr>
        <w:numPr>
          <w:ilvl w:val="0"/>
          <w:numId w:val="19"/>
        </w:numPr>
        <w:autoSpaceDE w:val="0"/>
        <w:autoSpaceDN w:val="0"/>
        <w:adjustRightInd w:val="0"/>
        <w:spacing w:before="60" w:after="0" w:line="276" w:lineRule="auto"/>
        <w:rPr>
          <w:rFonts w:ascii="Times New Roman" w:eastAsia="MS Mincho" w:hAnsi="Times New Roman"/>
          <w:sz w:val="20"/>
          <w:lang w:val="en-US" w:eastAsia="ja-JP"/>
        </w:rPr>
      </w:pPr>
      <w:r>
        <w:rPr>
          <w:rFonts w:ascii="Times New Roman" w:eastAsia="MS Mincho" w:hAnsi="Times New Roman"/>
          <w:lang w:val="en-US" w:eastAsia="ja-JP"/>
        </w:rPr>
        <w:t>Insurance corporations and pension funds.</w:t>
      </w:r>
    </w:p>
    <w:p w14:paraId="5D2D9D67" w14:textId="77777777" w:rsidR="006B7A9B" w:rsidRPr="009C653D" w:rsidRDefault="006B7A9B" w:rsidP="006B7A9B">
      <w:pPr>
        <w:tabs>
          <w:tab w:val="left" w:pos="-720"/>
          <w:tab w:val="left" w:pos="0"/>
        </w:tabs>
        <w:spacing w:before="240" w:after="0" w:line="276" w:lineRule="auto"/>
        <w:ind w:right="-23"/>
        <w:jc w:val="both"/>
        <w:rPr>
          <w:rFonts w:ascii="Times New Roman" w:hAnsi="Times New Roman"/>
          <w:b/>
          <w:bCs/>
          <w:spacing w:val="-2"/>
          <w:lang w:val="en-AU"/>
        </w:rPr>
      </w:pPr>
      <w:r w:rsidRPr="009C653D">
        <w:rPr>
          <w:rFonts w:ascii="Times New Roman" w:hAnsi="Times New Roman"/>
          <w:b/>
          <w:bCs/>
          <w:i/>
          <w:iCs/>
          <w:spacing w:val="-2"/>
          <w:lang w:val="en-AU"/>
        </w:rPr>
        <w:t>Quasi-corporations</w:t>
      </w:r>
      <w:r w:rsidRPr="009C653D">
        <w:rPr>
          <w:rFonts w:ascii="Times New Roman" w:hAnsi="Times New Roman"/>
          <w:b/>
          <w:bCs/>
          <w:spacing w:val="-2"/>
          <w:lang w:val="en-AU"/>
        </w:rPr>
        <w:t xml:space="preserve"> </w:t>
      </w:r>
    </w:p>
    <w:p w14:paraId="39FC5DB9" w14:textId="77777777" w:rsidR="006B7A9B" w:rsidRDefault="006B7A9B" w:rsidP="006B7A9B">
      <w:pPr>
        <w:tabs>
          <w:tab w:val="left" w:pos="-720"/>
          <w:tab w:val="left" w:pos="0"/>
        </w:tabs>
        <w:spacing w:before="120" w:after="0" w:line="276" w:lineRule="auto"/>
        <w:ind w:right="-23"/>
        <w:jc w:val="both"/>
        <w:rPr>
          <w:rFonts w:ascii="Times New Roman" w:hAnsi="Times New Roman"/>
          <w:spacing w:val="-2"/>
          <w:lang w:val="en-AU"/>
        </w:rPr>
      </w:pPr>
      <w:r w:rsidRPr="00355E2B">
        <w:rPr>
          <w:rFonts w:ascii="Times New Roman" w:hAnsi="Times New Roman"/>
          <w:i/>
          <w:iCs/>
        </w:rPr>
        <w:t>Quasi Corporation</w:t>
      </w:r>
      <w:r w:rsidRPr="00355E2B">
        <w:rPr>
          <w:rFonts w:ascii="Times New Roman" w:hAnsi="Times New Roman"/>
        </w:rPr>
        <w:t xml:space="preserve"> is an unincorporated enterprise that functions as if it were a corporation. </w:t>
      </w:r>
      <w:r w:rsidRPr="00355E2B">
        <w:rPr>
          <w:rFonts w:ascii="Times New Roman" w:hAnsi="Times New Roman"/>
          <w:spacing w:val="-2"/>
          <w:lang w:val="en-AU"/>
        </w:rPr>
        <w:t xml:space="preserve">These are </w:t>
      </w:r>
      <w:r w:rsidRPr="00355E2B">
        <w:rPr>
          <w:rFonts w:ascii="Times New Roman" w:hAnsi="Times New Roman"/>
          <w:spacing w:val="-2"/>
          <w:u w:val="single"/>
          <w:lang w:val="en-AU"/>
        </w:rPr>
        <w:t>unincorporated</w:t>
      </w:r>
      <w:r w:rsidRPr="00355E2B">
        <w:rPr>
          <w:rFonts w:ascii="Times New Roman" w:hAnsi="Times New Roman"/>
          <w:spacing w:val="-2"/>
          <w:lang w:val="en-AU"/>
        </w:rPr>
        <w:t xml:space="preserve"> enterprises owned by households, Government or non-resident units that behave like corporations and have complete set of accounts. </w:t>
      </w:r>
      <w:r>
        <w:rPr>
          <w:rFonts w:ascii="Times New Roman" w:hAnsi="Times New Roman"/>
          <w:lang w:val="en-AU"/>
        </w:rPr>
        <w:t xml:space="preserve">The 1993 SNA (and 2008 SNA) recommends that quasi-corporate bodies should be included in the corporate sector. </w:t>
      </w:r>
      <w:r w:rsidRPr="00355E2B">
        <w:rPr>
          <w:rFonts w:ascii="Times New Roman" w:hAnsi="Times New Roman"/>
          <w:spacing w:val="-2"/>
          <w:lang w:val="en-AU"/>
        </w:rPr>
        <w:t xml:space="preserve">The withdrawals of entrepreneurial income shown in their accounts are analogous to </w:t>
      </w:r>
      <w:r>
        <w:rPr>
          <w:rFonts w:ascii="Times New Roman" w:hAnsi="Times New Roman"/>
          <w:spacing w:val="-2"/>
          <w:lang w:val="en-AU"/>
        </w:rPr>
        <w:t xml:space="preserve">and should be treated like </w:t>
      </w:r>
      <w:r w:rsidRPr="00355E2B">
        <w:rPr>
          <w:rFonts w:ascii="Times New Roman" w:hAnsi="Times New Roman"/>
          <w:spacing w:val="-2"/>
          <w:lang w:val="en-AU"/>
        </w:rPr>
        <w:t>the payments of dividends in case of corporations.</w:t>
      </w:r>
    </w:p>
    <w:p w14:paraId="21A44BDD" w14:textId="557D1B6B" w:rsidR="006B7A9B" w:rsidRDefault="006B7A9B" w:rsidP="006B7A9B">
      <w:pPr>
        <w:tabs>
          <w:tab w:val="left" w:pos="-720"/>
          <w:tab w:val="left" w:pos="0"/>
        </w:tabs>
        <w:spacing w:before="120" w:after="0" w:line="276" w:lineRule="auto"/>
        <w:ind w:right="-23"/>
        <w:jc w:val="both"/>
        <w:rPr>
          <w:rFonts w:ascii="Times New Roman" w:hAnsi="Times New Roman"/>
        </w:rPr>
      </w:pPr>
      <w:r w:rsidRPr="00355E2B">
        <w:rPr>
          <w:rFonts w:ascii="Times New Roman" w:hAnsi="Times New Roman"/>
        </w:rPr>
        <w:lastRenderedPageBreak/>
        <w:t xml:space="preserve">A full set of accounts must exist for unincorporated enterprise to be classified as </w:t>
      </w:r>
      <w:r w:rsidR="003B513C">
        <w:rPr>
          <w:rFonts w:ascii="Times New Roman" w:hAnsi="Times New Roman"/>
        </w:rPr>
        <w:t xml:space="preserve">a </w:t>
      </w:r>
      <w:r w:rsidRPr="00355E2B">
        <w:rPr>
          <w:rFonts w:ascii="Times New Roman" w:hAnsi="Times New Roman"/>
        </w:rPr>
        <w:t xml:space="preserve">quasi-corporation. Quasi </w:t>
      </w:r>
      <w:proofErr w:type="gramStart"/>
      <w:r w:rsidR="00CD38C1">
        <w:rPr>
          <w:rFonts w:ascii="Times New Roman" w:hAnsi="Times New Roman"/>
        </w:rPr>
        <w:t>c</w:t>
      </w:r>
      <w:r w:rsidRPr="00355E2B">
        <w:rPr>
          <w:rFonts w:ascii="Times New Roman" w:hAnsi="Times New Roman"/>
        </w:rPr>
        <w:t>orporation</w:t>
      </w:r>
      <w:proofErr w:type="gramEnd"/>
      <w:r w:rsidRPr="00355E2B">
        <w:rPr>
          <w:rFonts w:ascii="Times New Roman" w:hAnsi="Times New Roman"/>
        </w:rPr>
        <w:t xml:space="preserve"> is treated as a separate institutional unit from its owner. Further</w:t>
      </w:r>
      <w:r>
        <w:rPr>
          <w:rFonts w:ascii="Times New Roman" w:hAnsi="Times New Roman"/>
        </w:rPr>
        <w:t>,</w:t>
      </w:r>
      <w:r w:rsidRPr="00355E2B">
        <w:rPr>
          <w:rFonts w:ascii="Times New Roman" w:hAnsi="Times New Roman"/>
        </w:rPr>
        <w:t xml:space="preserve"> </w:t>
      </w:r>
      <w:r w:rsidR="003B513C">
        <w:rPr>
          <w:rFonts w:ascii="Times New Roman" w:hAnsi="Times New Roman"/>
        </w:rPr>
        <w:t xml:space="preserve">as for the corporate units, </w:t>
      </w:r>
      <w:r w:rsidRPr="00355E2B">
        <w:rPr>
          <w:rFonts w:ascii="Times New Roman" w:hAnsi="Times New Roman"/>
        </w:rPr>
        <w:t xml:space="preserve">in </w:t>
      </w:r>
      <w:r w:rsidR="003B513C">
        <w:rPr>
          <w:rFonts w:ascii="Times New Roman" w:hAnsi="Times New Roman"/>
        </w:rPr>
        <w:t xml:space="preserve">the </w:t>
      </w:r>
      <w:r w:rsidRPr="00355E2B">
        <w:rPr>
          <w:rFonts w:ascii="Times New Roman" w:hAnsi="Times New Roman"/>
        </w:rPr>
        <w:t xml:space="preserve">balance sheet of </w:t>
      </w:r>
      <w:r w:rsidR="003B513C">
        <w:rPr>
          <w:rFonts w:ascii="Times New Roman" w:hAnsi="Times New Roman"/>
        </w:rPr>
        <w:t xml:space="preserve">a </w:t>
      </w:r>
      <w:proofErr w:type="spellStart"/>
      <w:r w:rsidR="00CD38C1">
        <w:rPr>
          <w:rFonts w:ascii="Times New Roman" w:hAnsi="Times New Roman"/>
        </w:rPr>
        <w:t>q</w:t>
      </w:r>
      <w:r w:rsidRPr="00355E2B">
        <w:rPr>
          <w:rFonts w:ascii="Times New Roman" w:hAnsi="Times New Roman"/>
        </w:rPr>
        <w:t>uasi Corporation</w:t>
      </w:r>
      <w:proofErr w:type="spellEnd"/>
      <w:r w:rsidRPr="00355E2B">
        <w:rPr>
          <w:rFonts w:ascii="Times New Roman" w:hAnsi="Times New Roman"/>
        </w:rPr>
        <w:t xml:space="preserve">, </w:t>
      </w:r>
    </w:p>
    <w:p w14:paraId="36FF25F7" w14:textId="77777777" w:rsidR="006B7A9B" w:rsidRDefault="006B7A9B" w:rsidP="006B7A9B">
      <w:pPr>
        <w:tabs>
          <w:tab w:val="left" w:pos="-720"/>
          <w:tab w:val="left" w:pos="0"/>
        </w:tabs>
        <w:spacing w:before="120" w:after="0" w:line="276" w:lineRule="auto"/>
        <w:ind w:right="-23"/>
        <w:jc w:val="both"/>
        <w:rPr>
          <w:rFonts w:ascii="Times New Roman" w:hAnsi="Times New Roman"/>
        </w:rPr>
      </w:pPr>
      <w:r>
        <w:rPr>
          <w:rFonts w:ascii="Times New Roman" w:hAnsi="Times New Roman"/>
        </w:rPr>
        <w:tab/>
      </w:r>
      <w:r w:rsidRPr="00355E2B">
        <w:rPr>
          <w:rFonts w:ascii="Times New Roman" w:hAnsi="Times New Roman"/>
        </w:rPr>
        <w:t>asset = liabilities (net worth is always zero in practice).</w:t>
      </w:r>
      <w:r>
        <w:rPr>
          <w:rFonts w:ascii="Times New Roman" w:hAnsi="Times New Roman"/>
        </w:rPr>
        <w:t xml:space="preserve"> </w:t>
      </w:r>
    </w:p>
    <w:p w14:paraId="756055E9" w14:textId="77777777" w:rsidR="006B7A9B" w:rsidRPr="00F846DB" w:rsidRDefault="006B7A9B" w:rsidP="006B7A9B">
      <w:pPr>
        <w:tabs>
          <w:tab w:val="left" w:pos="-720"/>
          <w:tab w:val="left" w:pos="0"/>
        </w:tabs>
        <w:spacing w:before="120" w:after="0" w:line="276" w:lineRule="auto"/>
        <w:ind w:right="-23"/>
        <w:jc w:val="both"/>
        <w:rPr>
          <w:rFonts w:ascii="Times New Roman" w:hAnsi="Times New Roman"/>
          <w:spacing w:val="-2"/>
          <w:lang w:val="en-AU"/>
        </w:rPr>
      </w:pPr>
      <w:r>
        <w:rPr>
          <w:rFonts w:ascii="Times New Roman" w:hAnsi="Times New Roman"/>
          <w:lang w:val="en-AU"/>
        </w:rPr>
        <w:t>Quasi-corporations include the following kinds of institutional units:</w:t>
      </w:r>
    </w:p>
    <w:p w14:paraId="0BCCBC0A" w14:textId="77777777" w:rsidR="006B7A9B" w:rsidRDefault="006B7A9B" w:rsidP="006B7A9B">
      <w:pPr>
        <w:numPr>
          <w:ilvl w:val="0"/>
          <w:numId w:val="26"/>
        </w:numPr>
        <w:spacing w:before="120" w:after="0" w:line="276" w:lineRule="auto"/>
        <w:ind w:left="1259" w:hanging="539"/>
        <w:jc w:val="both"/>
        <w:rPr>
          <w:rFonts w:ascii="Times New Roman" w:hAnsi="Times New Roman"/>
        </w:rPr>
      </w:pPr>
      <w:r>
        <w:rPr>
          <w:rFonts w:ascii="Times New Roman" w:hAnsi="Times New Roman"/>
          <w:lang w:val="en-AU"/>
        </w:rPr>
        <w:t>U</w:t>
      </w:r>
      <w:r w:rsidRPr="00355E2B">
        <w:rPr>
          <w:rFonts w:ascii="Times New Roman" w:hAnsi="Times New Roman"/>
        </w:rPr>
        <w:t>unincorporated enterprise</w:t>
      </w:r>
      <w:r>
        <w:rPr>
          <w:rFonts w:ascii="Times New Roman" w:hAnsi="Times New Roman"/>
        </w:rPr>
        <w:t>s</w:t>
      </w:r>
      <w:r w:rsidRPr="00355E2B">
        <w:rPr>
          <w:rFonts w:ascii="Times New Roman" w:hAnsi="Times New Roman"/>
        </w:rPr>
        <w:t xml:space="preserve"> owned by resident</w:t>
      </w:r>
      <w:r>
        <w:rPr>
          <w:rFonts w:ascii="Times New Roman" w:hAnsi="Times New Roman"/>
        </w:rPr>
        <w:t>s</w:t>
      </w:r>
      <w:r w:rsidRPr="00355E2B">
        <w:rPr>
          <w:rFonts w:ascii="Times New Roman" w:hAnsi="Times New Roman"/>
        </w:rPr>
        <w:t xml:space="preserve"> </w:t>
      </w:r>
      <w:r>
        <w:rPr>
          <w:rFonts w:ascii="Times New Roman" w:hAnsi="Times New Roman"/>
        </w:rPr>
        <w:t>and operated like corporations.</w:t>
      </w:r>
    </w:p>
    <w:p w14:paraId="485690CB" w14:textId="77777777" w:rsidR="006B7A9B" w:rsidRDefault="006B7A9B" w:rsidP="006B7A9B">
      <w:pPr>
        <w:numPr>
          <w:ilvl w:val="0"/>
          <w:numId w:val="26"/>
        </w:numPr>
        <w:spacing w:before="120" w:after="0" w:line="276" w:lineRule="auto"/>
        <w:ind w:left="1259" w:hanging="539"/>
        <w:jc w:val="both"/>
        <w:rPr>
          <w:rFonts w:ascii="Times New Roman" w:hAnsi="Times New Roman"/>
        </w:rPr>
      </w:pPr>
      <w:r w:rsidRPr="00355E2B">
        <w:rPr>
          <w:rFonts w:ascii="Times New Roman" w:hAnsi="Times New Roman"/>
        </w:rPr>
        <w:t>Unincor</w:t>
      </w:r>
      <w:r>
        <w:rPr>
          <w:rFonts w:ascii="Times New Roman" w:hAnsi="Times New Roman"/>
        </w:rPr>
        <w:t>porated enterprises owned by non-</w:t>
      </w:r>
      <w:r w:rsidRPr="00355E2B">
        <w:rPr>
          <w:rFonts w:ascii="Times New Roman" w:hAnsi="Times New Roman"/>
        </w:rPr>
        <w:t xml:space="preserve">resident deemed to be resident institution because they engage in significant production for long period of time. </w:t>
      </w:r>
    </w:p>
    <w:p w14:paraId="3BFD8853" w14:textId="77777777" w:rsidR="006B7A9B" w:rsidRPr="00355E2B" w:rsidRDefault="006B7A9B" w:rsidP="006B7A9B">
      <w:pPr>
        <w:numPr>
          <w:ilvl w:val="0"/>
          <w:numId w:val="26"/>
        </w:numPr>
        <w:spacing w:before="120" w:after="0" w:line="276" w:lineRule="auto"/>
        <w:ind w:left="1259" w:hanging="539"/>
        <w:jc w:val="both"/>
        <w:rPr>
          <w:rFonts w:ascii="Times New Roman" w:hAnsi="Times New Roman"/>
        </w:rPr>
      </w:pPr>
      <w:r w:rsidRPr="00355E2B">
        <w:rPr>
          <w:rFonts w:ascii="Times New Roman" w:hAnsi="Times New Roman"/>
        </w:rPr>
        <w:t xml:space="preserve">Cooperatives, Limited liability partnership, unincorporated enterprise owned by government, unincorporated enterprise or partnership owned by households which are operated like they are privately owned corporations, or unincorporated enterprise which belongs to institutional unit’s resident abroad: permanent branches. </w:t>
      </w:r>
    </w:p>
    <w:p w14:paraId="0863A40F" w14:textId="77777777" w:rsidR="006B7A9B" w:rsidRPr="009C653D" w:rsidRDefault="006B7A9B" w:rsidP="006B7A9B">
      <w:pPr>
        <w:tabs>
          <w:tab w:val="left" w:pos="-720"/>
          <w:tab w:val="left" w:pos="0"/>
        </w:tabs>
        <w:spacing w:before="240" w:after="0" w:line="276" w:lineRule="auto"/>
        <w:ind w:right="-28"/>
        <w:jc w:val="both"/>
        <w:rPr>
          <w:rFonts w:ascii="Times New Roman" w:hAnsi="Times New Roman"/>
          <w:b/>
          <w:i/>
          <w:iCs/>
          <w:spacing w:val="-2"/>
          <w:lang w:val="en-AU"/>
        </w:rPr>
      </w:pPr>
      <w:r w:rsidRPr="009C653D">
        <w:rPr>
          <w:rFonts w:ascii="Times New Roman" w:hAnsi="Times New Roman"/>
          <w:b/>
          <w:i/>
          <w:iCs/>
          <w:spacing w:val="-2"/>
          <w:lang w:val="en-AU"/>
        </w:rPr>
        <w:t xml:space="preserve">Government </w:t>
      </w:r>
      <w:r w:rsidRPr="009C653D">
        <w:rPr>
          <w:rFonts w:ascii="Times New Roman" w:hAnsi="Times New Roman"/>
          <w:b/>
          <w:i/>
          <w:iCs/>
          <w:spacing w:val="-2"/>
          <w:lang w:val="en-AU"/>
        </w:rPr>
        <w:tab/>
      </w:r>
    </w:p>
    <w:p w14:paraId="719986FF" w14:textId="48022950" w:rsidR="006B7A9B" w:rsidRPr="00355E2B" w:rsidRDefault="00CD38C1" w:rsidP="006B7A9B">
      <w:pPr>
        <w:tabs>
          <w:tab w:val="left" w:pos="-720"/>
          <w:tab w:val="left" w:pos="0"/>
        </w:tabs>
        <w:spacing w:before="60" w:after="0" w:line="276" w:lineRule="auto"/>
        <w:ind w:right="-28"/>
        <w:jc w:val="both"/>
        <w:rPr>
          <w:rFonts w:ascii="Times New Roman" w:hAnsi="Times New Roman"/>
          <w:spacing w:val="-2"/>
          <w:lang w:val="en-AU"/>
        </w:rPr>
      </w:pPr>
      <w:r w:rsidRPr="003C27D4">
        <w:rPr>
          <w:rFonts w:ascii="Times New Roman" w:eastAsia="MS Mincho" w:hAnsi="Times New Roman"/>
          <w:bCs/>
          <w:i/>
          <w:iCs/>
          <w:noProof/>
          <w:lang w:val="en-US" w:bidi="bn-IN"/>
        </w:rPr>
        <mc:AlternateContent>
          <mc:Choice Requires="wps">
            <w:drawing>
              <wp:anchor distT="0" distB="91440" distL="114300" distR="114300" simplePos="0" relativeHeight="251645440" behindDoc="0" locked="0" layoutInCell="1" allowOverlap="1" wp14:anchorId="50717E8B" wp14:editId="6B942CEF">
                <wp:simplePos x="0" y="0"/>
                <wp:positionH relativeFrom="margin">
                  <wp:posOffset>131674</wp:posOffset>
                </wp:positionH>
                <wp:positionV relativeFrom="margin">
                  <wp:posOffset>5698541</wp:posOffset>
                </wp:positionV>
                <wp:extent cx="5471769" cy="3152851"/>
                <wp:effectExtent l="19050" t="19050" r="1524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69" cy="3152851"/>
                        </a:xfrm>
                        <a:prstGeom prst="rect">
                          <a:avLst/>
                        </a:prstGeom>
                        <a:solidFill>
                          <a:srgbClr val="FFCC66">
                            <a:alpha val="14999"/>
                          </a:srgbClr>
                        </a:solidFill>
                        <a:ln w="38100" cmpd="dbl">
                          <a:solidFill>
                            <a:srgbClr val="0000FF"/>
                          </a:solidFill>
                          <a:miter lim="800000"/>
                          <a:headEnd/>
                          <a:tailEnd/>
                        </a:ln>
                      </wps:spPr>
                      <wps:txbx>
                        <w:txbxContent>
                          <w:p w14:paraId="1A8250AF" w14:textId="77777777" w:rsidR="0068430F" w:rsidRPr="007A6144" w:rsidRDefault="0068430F" w:rsidP="006B7A9B">
                            <w:pPr>
                              <w:spacing w:after="120" w:line="276" w:lineRule="auto"/>
                              <w:jc w:val="center"/>
                              <w:rPr>
                                <w:rFonts w:ascii="Times New Roman" w:hAnsi="Times New Roman"/>
                                <w:b/>
                                <w:iCs/>
                                <w:color w:val="0000FF"/>
                              </w:rPr>
                            </w:pPr>
                            <w:r w:rsidRPr="0018422E">
                              <w:rPr>
                                <w:rFonts w:ascii="Times New Roman" w:hAnsi="Times New Roman"/>
                                <w:b/>
                                <w:i/>
                                <w:color w:val="0000FF"/>
                              </w:rPr>
                              <w:t xml:space="preserve">Box </w:t>
                            </w:r>
                            <w:r>
                              <w:rPr>
                                <w:rFonts w:ascii="Times New Roman" w:hAnsi="Times New Roman"/>
                                <w:b/>
                                <w:i/>
                                <w:color w:val="0000FF"/>
                              </w:rPr>
                              <w:t>3.5</w:t>
                            </w:r>
                          </w:p>
                          <w:p w14:paraId="145E18A0" w14:textId="77777777" w:rsidR="0068430F" w:rsidRPr="00047B62" w:rsidRDefault="0068430F" w:rsidP="006B7A9B">
                            <w:pPr>
                              <w:spacing w:after="0" w:line="276" w:lineRule="auto"/>
                              <w:jc w:val="center"/>
                              <w:rPr>
                                <w:rFonts w:ascii="Times New Roman" w:hAnsi="Times New Roman"/>
                                <w:b/>
                                <w:iCs/>
                                <w:color w:val="0000FF"/>
                              </w:rPr>
                            </w:pPr>
                            <w:r w:rsidRPr="00047B62">
                              <w:rPr>
                                <w:rFonts w:ascii="Times New Roman" w:hAnsi="Times New Roman"/>
                                <w:b/>
                                <w:iCs/>
                                <w:color w:val="0000FF"/>
                              </w:rPr>
                              <w:t>Economically significant prices</w:t>
                            </w:r>
                          </w:p>
                          <w:p w14:paraId="78E37DCD" w14:textId="77777777" w:rsidR="0068430F" w:rsidRPr="00355E2B" w:rsidRDefault="0068430F" w:rsidP="00CD38C1">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Economically significant prices are prices that have a significant effect on the amounts that producers are willing to supply and on the amounts purchasers wish to buy. These prices normally result when:</w:t>
                            </w:r>
                          </w:p>
                          <w:p w14:paraId="4A5E0CD8" w14:textId="77777777" w:rsidR="0068430F" w:rsidRPr="00355E2B" w:rsidRDefault="0068430F" w:rsidP="006B7A9B">
                            <w:pPr>
                              <w:spacing w:before="120" w:after="0" w:line="276" w:lineRule="auto"/>
                              <w:ind w:left="357" w:hanging="357"/>
                              <w:jc w:val="both"/>
                              <w:rPr>
                                <w:rFonts w:ascii="Times New Roman" w:eastAsia="MS Mincho" w:hAnsi="Times New Roman"/>
                                <w:lang w:val="en-US" w:eastAsia="ja-JP"/>
                              </w:rPr>
                            </w:pPr>
                            <w:r w:rsidRPr="00355E2B">
                              <w:rPr>
                                <w:rFonts w:ascii="Times New Roman" w:eastAsia="MS Mincho" w:hAnsi="Times New Roman"/>
                                <w:lang w:val="en-US" w:eastAsia="ja-JP"/>
                              </w:rPr>
                              <w:t xml:space="preserve">a. </w:t>
                            </w:r>
                            <w:r w:rsidRPr="00355E2B">
                              <w:rPr>
                                <w:rFonts w:ascii="Times New Roman" w:eastAsia="MS Mincho" w:hAnsi="Times New Roman"/>
                                <w:lang w:val="en-US" w:eastAsia="ja-JP"/>
                              </w:rPr>
                              <w:tab/>
                              <w:t xml:space="preserve">The producer has an incentive to adjust supply either with the goal of making a profit in the long run or, at a minimum, covering capital and other costs; and </w:t>
                            </w:r>
                          </w:p>
                          <w:p w14:paraId="151F9F8D" w14:textId="77777777" w:rsidR="0068430F" w:rsidRPr="00355E2B" w:rsidRDefault="0068430F" w:rsidP="006B7A9B">
                            <w:pPr>
                              <w:spacing w:before="120" w:after="0" w:line="276" w:lineRule="auto"/>
                              <w:ind w:left="357" w:hanging="357"/>
                              <w:jc w:val="both"/>
                              <w:rPr>
                                <w:rFonts w:ascii="Times New Roman" w:eastAsia="MS Mincho" w:hAnsi="Times New Roman"/>
                                <w:b/>
                                <w:bCs/>
                                <w:i/>
                                <w:iCs/>
                                <w:lang w:val="en-US" w:eastAsia="ja-JP"/>
                              </w:rPr>
                            </w:pPr>
                            <w:r w:rsidRPr="00355E2B">
                              <w:rPr>
                                <w:rFonts w:ascii="Times New Roman" w:eastAsia="MS Mincho" w:hAnsi="Times New Roman"/>
                                <w:lang w:val="en-US" w:eastAsia="ja-JP"/>
                              </w:rPr>
                              <w:t xml:space="preserve">b. </w:t>
                            </w:r>
                            <w:r w:rsidRPr="00355E2B">
                              <w:rPr>
                                <w:rFonts w:ascii="Times New Roman" w:eastAsia="MS Mincho" w:hAnsi="Times New Roman"/>
                                <w:lang w:val="en-US" w:eastAsia="ja-JP"/>
                              </w:rPr>
                              <w:tab/>
                              <w:t xml:space="preserve">Consumers have the freedom to purchase or not purchase and make the choice on the basis of the </w:t>
                            </w:r>
                            <w:r w:rsidRPr="00355E2B">
                              <w:rPr>
                                <w:rFonts w:ascii="Times New Roman" w:eastAsia="MS Mincho" w:hAnsi="Times New Roman"/>
                                <w:i/>
                                <w:iCs/>
                                <w:lang w:val="en-US" w:eastAsia="ja-JP"/>
                              </w:rPr>
                              <w:t>prices charged</w:t>
                            </w:r>
                            <w:r w:rsidRPr="00355E2B">
                              <w:rPr>
                                <w:rFonts w:ascii="Times New Roman" w:eastAsia="MS Mincho" w:hAnsi="Times New Roman"/>
                                <w:b/>
                                <w:bCs/>
                                <w:i/>
                                <w:iCs/>
                                <w:lang w:val="en-US" w:eastAsia="ja-JP"/>
                              </w:rPr>
                              <w:t>.</w:t>
                            </w:r>
                          </w:p>
                          <w:p w14:paraId="793898F8" w14:textId="77777777" w:rsidR="0068430F" w:rsidRPr="000D6B21" w:rsidRDefault="0068430F" w:rsidP="006B7A9B">
                            <w:pPr>
                              <w:spacing w:before="120" w:after="0" w:line="276" w:lineRule="auto"/>
                              <w:jc w:val="both"/>
                              <w:rPr>
                                <w:rFonts w:ascii="Times New Roman" w:hAnsi="Times New Roman"/>
                              </w:rPr>
                            </w:pPr>
                            <w:r w:rsidRPr="00355E2B">
                              <w:rPr>
                                <w:rFonts w:ascii="Times New Roman" w:eastAsia="MS Mincho" w:hAnsi="Times New Roman"/>
                                <w:lang w:val="en-US" w:eastAsia="ja-JP"/>
                              </w:rPr>
                              <w:t>The implication of these in practice is that the sales normally cover the majority of the production costs. The SNA does not provide any objective criterion to define ‘majority of the production costs’. Normally, the value of output (excluding both taxes and subsidies on products) if sold at economically significant prices sho</w:t>
                            </w:r>
                            <w:r>
                              <w:rPr>
                                <w:rFonts w:ascii="Times New Roman" w:eastAsia="MS Mincho" w:hAnsi="Times New Roman"/>
                                <w:lang w:val="en-US" w:eastAsia="ja-JP"/>
                              </w:rPr>
                              <w:t xml:space="preserve">uld at least, on an average, </w:t>
                            </w:r>
                            <w:proofErr w:type="spellStart"/>
                            <w:r>
                              <w:rPr>
                                <w:rFonts w:ascii="Times New Roman" w:eastAsia="MS Mincho" w:hAnsi="Times New Roman"/>
                                <w:lang w:val="en-US" w:eastAsia="ja-JP"/>
                              </w:rPr>
                              <w:t xml:space="preserve">be </w:t>
                            </w:r>
                            <w:r w:rsidRPr="00355E2B">
                              <w:rPr>
                                <w:rFonts w:ascii="Times New Roman" w:eastAsia="MS Mincho" w:hAnsi="Times New Roman"/>
                                <w:lang w:val="en-US" w:eastAsia="ja-JP"/>
                              </w:rPr>
                              <w:t>half</w:t>
                            </w:r>
                            <w:proofErr w:type="spellEnd"/>
                            <w:r w:rsidRPr="00355E2B">
                              <w:rPr>
                                <w:rFonts w:ascii="Times New Roman" w:eastAsia="MS Mincho" w:hAnsi="Times New Roman"/>
                                <w:lang w:val="en-US" w:eastAsia="ja-JP"/>
                              </w:rPr>
                              <w:t xml:space="preserve"> of the production costs over a sustained multiyear period.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left:0;text-align:left;margin-left:10.35pt;margin-top:448.7pt;width:430.85pt;height:248.25pt;z-index:251645440;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" fillcolor="#fc6" strokecolor="blue" strokeweight="3pt">
                <v:fill opacity="9766f"/>
                <v:stroke linestyle="thinThin"/>
                <v:textbox>
                  <w:txbxContent>
                    <w:p w14:paraId="1A8250AF" w14:textId="77777777" w:rsidR="0068430F" w:rsidRPr="007A6144" w:rsidRDefault="0068430F" w:rsidP="006B7A9B">
                      <w:pPr>
                        <w:spacing w:after="120" w:line="276" w:lineRule="auto"/>
                        <w:jc w:val="center"/>
                        <w:rPr>
                          <w:rFonts w:ascii="Times New Roman" w:hAnsi="Times New Roman"/>
                          <w:b/>
                          <w:iCs/>
                          <w:color w:val="0000FF"/>
                        </w:rPr>
                      </w:pPr>
                      <w:r w:rsidRPr="0018422E">
                        <w:rPr>
                          <w:rFonts w:ascii="Times New Roman" w:hAnsi="Times New Roman"/>
                          <w:b/>
                          <w:i/>
                          <w:color w:val="0000FF"/>
                        </w:rPr>
                        <w:t xml:space="preserve">Box </w:t>
                      </w:r>
                      <w:r>
                        <w:rPr>
                          <w:rFonts w:ascii="Times New Roman" w:hAnsi="Times New Roman"/>
                          <w:b/>
                          <w:i/>
                          <w:color w:val="0000FF"/>
                        </w:rPr>
                        <w:t>3.5</w:t>
                      </w:r>
                    </w:p>
                    <w:p w14:paraId="145E18A0" w14:textId="77777777" w:rsidR="0068430F" w:rsidRPr="00047B62" w:rsidRDefault="0068430F" w:rsidP="006B7A9B">
                      <w:pPr>
                        <w:spacing w:after="0" w:line="276" w:lineRule="auto"/>
                        <w:jc w:val="center"/>
                        <w:rPr>
                          <w:rFonts w:ascii="Times New Roman" w:hAnsi="Times New Roman"/>
                          <w:b/>
                          <w:iCs/>
                          <w:color w:val="0000FF"/>
                        </w:rPr>
                      </w:pPr>
                      <w:r w:rsidRPr="00047B62">
                        <w:rPr>
                          <w:rFonts w:ascii="Times New Roman" w:hAnsi="Times New Roman"/>
                          <w:b/>
                          <w:iCs/>
                          <w:color w:val="0000FF"/>
                        </w:rPr>
                        <w:t>Economically significant prices</w:t>
                      </w:r>
                    </w:p>
                    <w:p w14:paraId="78E37DCD" w14:textId="77777777" w:rsidR="0068430F" w:rsidRPr="00355E2B" w:rsidRDefault="0068430F" w:rsidP="00CD38C1">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Economically significant prices are prices that have a significant effect on the amounts that producers are willing to supply and on the amounts purchasers wish to buy. These prices normally result when:</w:t>
                      </w:r>
                    </w:p>
                    <w:p w14:paraId="4A5E0CD8" w14:textId="77777777" w:rsidR="0068430F" w:rsidRPr="00355E2B" w:rsidRDefault="0068430F" w:rsidP="006B7A9B">
                      <w:pPr>
                        <w:spacing w:before="120" w:after="0" w:line="276" w:lineRule="auto"/>
                        <w:ind w:left="357" w:hanging="357"/>
                        <w:jc w:val="both"/>
                        <w:rPr>
                          <w:rFonts w:ascii="Times New Roman" w:eastAsia="MS Mincho" w:hAnsi="Times New Roman"/>
                          <w:lang w:val="en-US" w:eastAsia="ja-JP"/>
                        </w:rPr>
                      </w:pPr>
                      <w:r w:rsidRPr="00355E2B">
                        <w:rPr>
                          <w:rFonts w:ascii="Times New Roman" w:eastAsia="MS Mincho" w:hAnsi="Times New Roman"/>
                          <w:lang w:val="en-US" w:eastAsia="ja-JP"/>
                        </w:rPr>
                        <w:t xml:space="preserve">a. </w:t>
                      </w:r>
                      <w:r w:rsidRPr="00355E2B">
                        <w:rPr>
                          <w:rFonts w:ascii="Times New Roman" w:eastAsia="MS Mincho" w:hAnsi="Times New Roman"/>
                          <w:lang w:val="en-US" w:eastAsia="ja-JP"/>
                        </w:rPr>
                        <w:tab/>
                        <w:t xml:space="preserve">The producer has an incentive to adjust supply either with the goal of making a profit in the long run or, at a minimum, covering capital and other costs; and </w:t>
                      </w:r>
                    </w:p>
                    <w:p w14:paraId="151F9F8D" w14:textId="77777777" w:rsidR="0068430F" w:rsidRPr="00355E2B" w:rsidRDefault="0068430F" w:rsidP="006B7A9B">
                      <w:pPr>
                        <w:spacing w:before="120" w:after="0" w:line="276" w:lineRule="auto"/>
                        <w:ind w:left="357" w:hanging="357"/>
                        <w:jc w:val="both"/>
                        <w:rPr>
                          <w:rFonts w:ascii="Times New Roman" w:eastAsia="MS Mincho" w:hAnsi="Times New Roman"/>
                          <w:b/>
                          <w:bCs/>
                          <w:i/>
                          <w:iCs/>
                          <w:lang w:val="en-US" w:eastAsia="ja-JP"/>
                        </w:rPr>
                      </w:pPr>
                      <w:r w:rsidRPr="00355E2B">
                        <w:rPr>
                          <w:rFonts w:ascii="Times New Roman" w:eastAsia="MS Mincho" w:hAnsi="Times New Roman"/>
                          <w:lang w:val="en-US" w:eastAsia="ja-JP"/>
                        </w:rPr>
                        <w:t xml:space="preserve">b. </w:t>
                      </w:r>
                      <w:r w:rsidRPr="00355E2B">
                        <w:rPr>
                          <w:rFonts w:ascii="Times New Roman" w:eastAsia="MS Mincho" w:hAnsi="Times New Roman"/>
                          <w:lang w:val="en-US" w:eastAsia="ja-JP"/>
                        </w:rPr>
                        <w:tab/>
                        <w:t xml:space="preserve">Consumers have the freedom to purchase or not purchase and make the choice on the basis of the </w:t>
                      </w:r>
                      <w:r w:rsidRPr="00355E2B">
                        <w:rPr>
                          <w:rFonts w:ascii="Times New Roman" w:eastAsia="MS Mincho" w:hAnsi="Times New Roman"/>
                          <w:i/>
                          <w:iCs/>
                          <w:lang w:val="en-US" w:eastAsia="ja-JP"/>
                        </w:rPr>
                        <w:t>prices charged</w:t>
                      </w:r>
                      <w:r w:rsidRPr="00355E2B">
                        <w:rPr>
                          <w:rFonts w:ascii="Times New Roman" w:eastAsia="MS Mincho" w:hAnsi="Times New Roman"/>
                          <w:b/>
                          <w:bCs/>
                          <w:i/>
                          <w:iCs/>
                          <w:lang w:val="en-US" w:eastAsia="ja-JP"/>
                        </w:rPr>
                        <w:t>.</w:t>
                      </w:r>
                    </w:p>
                    <w:p w14:paraId="793898F8" w14:textId="77777777" w:rsidR="0068430F" w:rsidRPr="000D6B21" w:rsidRDefault="0068430F" w:rsidP="006B7A9B">
                      <w:pPr>
                        <w:spacing w:before="120" w:after="0" w:line="276" w:lineRule="auto"/>
                        <w:jc w:val="both"/>
                        <w:rPr>
                          <w:rFonts w:ascii="Times New Roman" w:hAnsi="Times New Roman"/>
                        </w:rPr>
                      </w:pPr>
                      <w:r w:rsidRPr="00355E2B">
                        <w:rPr>
                          <w:rFonts w:ascii="Times New Roman" w:eastAsia="MS Mincho" w:hAnsi="Times New Roman"/>
                          <w:lang w:val="en-US" w:eastAsia="ja-JP"/>
                        </w:rPr>
                        <w:t>The implication of these in practice is that the sales normally cover the majority of the production costs. The SNA does not provide any objective criterion to define ‘majority of the production costs’. Normally, the value of output (excluding both taxes and subsidies on products) if sold at economically significant prices sho</w:t>
                      </w:r>
                      <w:r>
                        <w:rPr>
                          <w:rFonts w:ascii="Times New Roman" w:eastAsia="MS Mincho" w:hAnsi="Times New Roman"/>
                          <w:lang w:val="en-US" w:eastAsia="ja-JP"/>
                        </w:rPr>
                        <w:t xml:space="preserve">uld at least, on an average, </w:t>
                      </w:r>
                      <w:proofErr w:type="spellStart"/>
                      <w:r>
                        <w:rPr>
                          <w:rFonts w:ascii="Times New Roman" w:eastAsia="MS Mincho" w:hAnsi="Times New Roman"/>
                          <w:lang w:val="en-US" w:eastAsia="ja-JP"/>
                        </w:rPr>
                        <w:t xml:space="preserve">be </w:t>
                      </w:r>
                      <w:r w:rsidRPr="00355E2B">
                        <w:rPr>
                          <w:rFonts w:ascii="Times New Roman" w:eastAsia="MS Mincho" w:hAnsi="Times New Roman"/>
                          <w:lang w:val="en-US" w:eastAsia="ja-JP"/>
                        </w:rPr>
                        <w:t>half</w:t>
                      </w:r>
                      <w:proofErr w:type="spellEnd"/>
                      <w:r w:rsidRPr="00355E2B">
                        <w:rPr>
                          <w:rFonts w:ascii="Times New Roman" w:eastAsia="MS Mincho" w:hAnsi="Times New Roman"/>
                          <w:lang w:val="en-US" w:eastAsia="ja-JP"/>
                        </w:rPr>
                        <w:t xml:space="preserve"> of the production costs over a sustained multiyear period.</w:t>
                      </w:r>
                    </w:p>
                  </w:txbxContent>
                </v:textbox>
                <w10:wrap type="square" anchorx="margin" anchory="margin"/>
              </v:shape>
            </w:pict>
          </mc:Fallback>
        </mc:AlternateContent>
      </w:r>
      <w:r w:rsidR="006B7A9B" w:rsidRPr="00355E2B">
        <w:rPr>
          <w:rFonts w:ascii="Times New Roman" w:hAnsi="Times New Roman"/>
          <w:spacing w:val="-2"/>
          <w:lang w:val="en-AU"/>
        </w:rPr>
        <w:t xml:space="preserve">This is made up of government units, which organize and finance the provision of </w:t>
      </w:r>
      <w:r w:rsidR="006B7A9B" w:rsidRPr="0042278A">
        <w:rPr>
          <w:rFonts w:ascii="Times New Roman" w:hAnsi="Times New Roman"/>
          <w:i/>
          <w:iCs/>
          <w:spacing w:val="-2"/>
          <w:lang w:val="en-AU"/>
        </w:rPr>
        <w:t>non-market</w:t>
      </w:r>
      <w:r w:rsidR="006B7A9B" w:rsidRPr="00355E2B">
        <w:rPr>
          <w:rFonts w:ascii="Times New Roman" w:hAnsi="Times New Roman"/>
          <w:spacing w:val="-2"/>
          <w:lang w:val="en-AU"/>
        </w:rPr>
        <w:t xml:space="preserve"> goods and services, both</w:t>
      </w:r>
    </w:p>
    <w:p w14:paraId="29DCE3A4" w14:textId="19899EEE" w:rsidR="006B7A9B" w:rsidRPr="00355E2B" w:rsidRDefault="006B7A9B" w:rsidP="006B7A9B">
      <w:pPr>
        <w:numPr>
          <w:ilvl w:val="0"/>
          <w:numId w:val="20"/>
        </w:numPr>
        <w:tabs>
          <w:tab w:val="clear" w:pos="3211"/>
          <w:tab w:val="left" w:pos="-720"/>
          <w:tab w:val="left" w:pos="0"/>
          <w:tab w:val="num" w:pos="720"/>
        </w:tabs>
        <w:suppressAutoHyphens/>
        <w:spacing w:after="0" w:line="276" w:lineRule="auto"/>
        <w:ind w:right="-29"/>
        <w:jc w:val="both"/>
        <w:rPr>
          <w:rFonts w:ascii="Times New Roman" w:hAnsi="Times New Roman"/>
          <w:spacing w:val="-2"/>
          <w:lang w:val="en-AU"/>
        </w:rPr>
      </w:pPr>
      <w:r w:rsidRPr="0042278A">
        <w:rPr>
          <w:rFonts w:ascii="Times New Roman" w:hAnsi="Times New Roman"/>
          <w:i/>
          <w:iCs/>
          <w:spacing w:val="-2"/>
          <w:lang w:val="en-AU"/>
        </w:rPr>
        <w:t>individual</w:t>
      </w:r>
      <w:r w:rsidRPr="00355E2B">
        <w:rPr>
          <w:rFonts w:ascii="Times New Roman" w:hAnsi="Times New Roman"/>
          <w:spacing w:val="-2"/>
          <w:lang w:val="en-AU"/>
        </w:rPr>
        <w:t>, such as health and education</w:t>
      </w:r>
      <w:r w:rsidR="0042278A">
        <w:rPr>
          <w:rFonts w:ascii="Times New Roman" w:hAnsi="Times New Roman"/>
          <w:spacing w:val="-2"/>
          <w:lang w:val="en-AU"/>
        </w:rPr>
        <w:t xml:space="preserve"> services</w:t>
      </w:r>
      <w:r w:rsidR="009C653D">
        <w:rPr>
          <w:rFonts w:ascii="Times New Roman" w:hAnsi="Times New Roman"/>
          <w:spacing w:val="-2"/>
          <w:lang w:val="en-AU"/>
        </w:rPr>
        <w:t>,</w:t>
      </w:r>
    </w:p>
    <w:p w14:paraId="1A15DFED" w14:textId="4FA2C06A" w:rsidR="006B7A9B" w:rsidRPr="00355E2B" w:rsidRDefault="006B7A9B" w:rsidP="006B7A9B">
      <w:pPr>
        <w:numPr>
          <w:ilvl w:val="0"/>
          <w:numId w:val="20"/>
        </w:numPr>
        <w:tabs>
          <w:tab w:val="clear" w:pos="3211"/>
          <w:tab w:val="left" w:pos="-720"/>
          <w:tab w:val="left" w:pos="0"/>
          <w:tab w:val="num" w:pos="720"/>
        </w:tabs>
        <w:suppressAutoHyphens/>
        <w:spacing w:after="0" w:line="276" w:lineRule="auto"/>
        <w:ind w:right="-29"/>
        <w:jc w:val="both"/>
        <w:rPr>
          <w:rFonts w:ascii="Times New Roman" w:hAnsi="Times New Roman"/>
          <w:spacing w:val="-2"/>
          <w:lang w:val="en-AU"/>
        </w:rPr>
      </w:pPr>
      <w:r w:rsidRPr="00355E2B">
        <w:rPr>
          <w:rFonts w:ascii="Times New Roman" w:hAnsi="Times New Roman"/>
          <w:spacing w:val="-2"/>
          <w:lang w:val="en-AU"/>
        </w:rPr>
        <w:t xml:space="preserve">and </w:t>
      </w:r>
      <w:r w:rsidRPr="0042278A">
        <w:rPr>
          <w:rFonts w:ascii="Times New Roman" w:hAnsi="Times New Roman"/>
          <w:i/>
          <w:iCs/>
          <w:spacing w:val="-2"/>
          <w:lang w:val="en-AU"/>
        </w:rPr>
        <w:t>collective</w:t>
      </w:r>
      <w:r w:rsidRPr="00355E2B">
        <w:rPr>
          <w:rFonts w:ascii="Times New Roman" w:hAnsi="Times New Roman"/>
          <w:spacing w:val="-2"/>
          <w:lang w:val="en-AU"/>
        </w:rPr>
        <w:t>, such as defence, police</w:t>
      </w:r>
      <w:r w:rsidR="0042278A">
        <w:rPr>
          <w:rFonts w:ascii="Times New Roman" w:hAnsi="Times New Roman"/>
          <w:spacing w:val="-2"/>
          <w:lang w:val="en-AU"/>
        </w:rPr>
        <w:t xml:space="preserve"> and other public administration services</w:t>
      </w:r>
      <w:r w:rsidR="009C653D">
        <w:rPr>
          <w:rFonts w:ascii="Times New Roman" w:hAnsi="Times New Roman"/>
          <w:spacing w:val="-2"/>
          <w:lang w:val="en-AU"/>
        </w:rPr>
        <w:t>,</w:t>
      </w:r>
    </w:p>
    <w:p w14:paraId="24FC1273" w14:textId="1396E586" w:rsidR="006B7A9B" w:rsidRPr="0042278A" w:rsidRDefault="0042278A" w:rsidP="0042278A">
      <w:pPr>
        <w:tabs>
          <w:tab w:val="left" w:pos="-720"/>
        </w:tabs>
        <w:suppressAutoHyphens/>
        <w:spacing w:after="0" w:line="276" w:lineRule="auto"/>
        <w:ind w:left="360" w:right="-29"/>
        <w:jc w:val="both"/>
        <w:rPr>
          <w:rFonts w:ascii="Times New Roman" w:hAnsi="Times New Roman"/>
          <w:spacing w:val="-2"/>
          <w:lang w:val="en-AU"/>
        </w:rPr>
      </w:pPr>
      <w:proofErr w:type="gramStart"/>
      <w:r>
        <w:rPr>
          <w:rFonts w:ascii="Times New Roman" w:hAnsi="Times New Roman"/>
          <w:spacing w:val="-2"/>
          <w:lang w:val="en-AU"/>
        </w:rPr>
        <w:t>for</w:t>
      </w:r>
      <w:proofErr w:type="gramEnd"/>
      <w:r>
        <w:rPr>
          <w:rFonts w:ascii="Times New Roman" w:hAnsi="Times New Roman"/>
          <w:spacing w:val="-2"/>
          <w:lang w:val="en-AU"/>
        </w:rPr>
        <w:t xml:space="preserve"> households and community </w:t>
      </w:r>
      <w:r w:rsidR="006B7A9B" w:rsidRPr="00355E2B">
        <w:rPr>
          <w:rFonts w:ascii="Times New Roman" w:hAnsi="Times New Roman"/>
          <w:spacing w:val="-2"/>
          <w:lang w:val="en-AU"/>
        </w:rPr>
        <w:t xml:space="preserve">that are provided </w:t>
      </w:r>
      <w:r w:rsidR="006B7A9B" w:rsidRPr="0042278A">
        <w:rPr>
          <w:rFonts w:ascii="Times New Roman" w:hAnsi="Times New Roman"/>
          <w:spacing w:val="-2"/>
          <w:u w:val="single"/>
          <w:lang w:val="en-AU"/>
        </w:rPr>
        <w:t>free</w:t>
      </w:r>
      <w:r w:rsidR="006B7A9B" w:rsidRPr="00355E2B">
        <w:rPr>
          <w:rFonts w:ascii="Times New Roman" w:hAnsi="Times New Roman"/>
          <w:spacing w:val="-2"/>
          <w:lang w:val="en-AU"/>
        </w:rPr>
        <w:t xml:space="preserve"> or </w:t>
      </w:r>
      <w:r w:rsidR="006B7A9B">
        <w:rPr>
          <w:rFonts w:ascii="Times New Roman" w:hAnsi="Times New Roman"/>
          <w:spacing w:val="-2"/>
          <w:lang w:val="en-AU"/>
        </w:rPr>
        <w:t xml:space="preserve">not at </w:t>
      </w:r>
      <w:r w:rsidR="006B7A9B" w:rsidRPr="0042278A">
        <w:rPr>
          <w:rFonts w:ascii="Times New Roman" w:hAnsi="Times New Roman"/>
          <w:i/>
          <w:iCs/>
          <w:spacing w:val="-2"/>
          <w:lang w:val="en-AU"/>
        </w:rPr>
        <w:t>economically</w:t>
      </w:r>
      <w:r w:rsidR="006B7A9B">
        <w:rPr>
          <w:rFonts w:ascii="Times New Roman" w:hAnsi="Times New Roman"/>
          <w:spacing w:val="-2"/>
          <w:lang w:val="en-AU"/>
        </w:rPr>
        <w:t xml:space="preserve"> </w:t>
      </w:r>
      <w:r w:rsidR="006B7A9B" w:rsidRPr="00C129A7">
        <w:rPr>
          <w:rFonts w:ascii="Times New Roman" w:hAnsi="Times New Roman"/>
          <w:i/>
          <w:iCs/>
          <w:spacing w:val="-2"/>
          <w:lang w:val="en-AU"/>
        </w:rPr>
        <w:t>significant prices</w:t>
      </w:r>
      <w:r w:rsidR="006B7A9B" w:rsidRPr="00355E2B">
        <w:rPr>
          <w:rFonts w:ascii="Times New Roman" w:hAnsi="Times New Roman"/>
          <w:spacing w:val="-2"/>
          <w:lang w:val="en-AU"/>
        </w:rPr>
        <w:t xml:space="preserve">. </w:t>
      </w:r>
      <w:r w:rsidR="006B7A9B">
        <w:rPr>
          <w:rFonts w:ascii="Times New Roman" w:hAnsi="Times New Roman"/>
          <w:spacing w:val="-2"/>
          <w:lang w:val="en-AU"/>
        </w:rPr>
        <w:t>[</w:t>
      </w:r>
      <w:proofErr w:type="gramStart"/>
      <w:r w:rsidR="006B7A9B">
        <w:rPr>
          <w:rFonts w:ascii="Times New Roman" w:hAnsi="Times New Roman"/>
          <w:spacing w:val="-2"/>
          <w:lang w:val="en-AU"/>
        </w:rPr>
        <w:t>see</w:t>
      </w:r>
      <w:proofErr w:type="gramEnd"/>
      <w:r w:rsidR="006B7A9B">
        <w:rPr>
          <w:rFonts w:ascii="Times New Roman" w:hAnsi="Times New Roman"/>
          <w:spacing w:val="-2"/>
          <w:lang w:val="en-AU"/>
        </w:rPr>
        <w:t xml:space="preserve"> Box 3.5]</w:t>
      </w:r>
    </w:p>
    <w:p w14:paraId="755C7D85" w14:textId="3B91C172" w:rsidR="006B7A9B" w:rsidRDefault="006B7A9B" w:rsidP="006B7A9B">
      <w:pPr>
        <w:tabs>
          <w:tab w:val="left" w:pos="-720"/>
          <w:tab w:val="left" w:pos="0"/>
        </w:tabs>
        <w:spacing w:before="120" w:after="0" w:line="276" w:lineRule="auto"/>
        <w:ind w:right="-28"/>
        <w:jc w:val="both"/>
        <w:rPr>
          <w:rFonts w:ascii="Times New Roman" w:hAnsi="Times New Roman"/>
          <w:spacing w:val="-2"/>
          <w:lang w:val="en-AU"/>
        </w:rPr>
      </w:pPr>
      <w:r w:rsidRPr="00355E2B">
        <w:rPr>
          <w:rFonts w:ascii="Times New Roman" w:hAnsi="Times New Roman"/>
          <w:spacing w:val="-2"/>
          <w:lang w:val="en-AU"/>
        </w:rPr>
        <w:t xml:space="preserve">One of the main roles of the government </w:t>
      </w:r>
      <w:r w:rsidR="009C653D">
        <w:rPr>
          <w:rFonts w:ascii="Times New Roman" w:hAnsi="Times New Roman"/>
          <w:spacing w:val="-2"/>
          <w:lang w:val="en-AU"/>
        </w:rPr>
        <w:t>is about</w:t>
      </w:r>
      <w:r w:rsidR="009C653D" w:rsidRPr="00355E2B">
        <w:rPr>
          <w:rFonts w:ascii="Times New Roman" w:hAnsi="Times New Roman"/>
          <w:spacing w:val="-2"/>
          <w:lang w:val="en-AU"/>
        </w:rPr>
        <w:t xml:space="preserve"> </w:t>
      </w:r>
      <w:r w:rsidRPr="00355E2B">
        <w:rPr>
          <w:rFonts w:ascii="Times New Roman" w:hAnsi="Times New Roman"/>
          <w:spacing w:val="-2"/>
          <w:lang w:val="en-AU"/>
        </w:rPr>
        <w:t xml:space="preserve">distribution and redistribution of income and wealth through taxation, and other transfers. </w:t>
      </w:r>
    </w:p>
    <w:p w14:paraId="78485CE9" w14:textId="77777777" w:rsidR="006B7A9B" w:rsidRDefault="006B7A9B" w:rsidP="006B7A9B">
      <w:pPr>
        <w:tabs>
          <w:tab w:val="left" w:pos="-720"/>
          <w:tab w:val="left" w:pos="0"/>
        </w:tabs>
        <w:spacing w:before="120" w:after="0" w:line="276" w:lineRule="auto"/>
        <w:ind w:right="-28"/>
        <w:jc w:val="both"/>
        <w:rPr>
          <w:rFonts w:ascii="Times New Roman" w:hAnsi="Times New Roman"/>
          <w:spacing w:val="-2"/>
          <w:lang w:val="en-AU"/>
        </w:rPr>
      </w:pPr>
      <w:r w:rsidRPr="00173B9F">
        <w:rPr>
          <w:rFonts w:ascii="Times New Roman" w:hAnsi="Times New Roman"/>
          <w:spacing w:val="-2"/>
          <w:lang w:val="en-AU"/>
        </w:rPr>
        <w:t>This sector includes</w:t>
      </w:r>
      <w:r>
        <w:rPr>
          <w:rFonts w:ascii="Times New Roman" w:hAnsi="Times New Roman"/>
          <w:spacing w:val="-2"/>
          <w:lang w:val="en-AU"/>
        </w:rPr>
        <w:t xml:space="preserve"> </w:t>
      </w:r>
      <w:r w:rsidRPr="00173B9F">
        <w:rPr>
          <w:rFonts w:ascii="Times New Roman" w:hAnsi="Times New Roman"/>
          <w:spacing w:val="-2"/>
          <w:lang w:val="en-AU"/>
        </w:rPr>
        <w:t xml:space="preserve">central government, </w:t>
      </w:r>
      <w:r>
        <w:rPr>
          <w:rFonts w:ascii="Times New Roman" w:hAnsi="Times New Roman"/>
          <w:spacing w:val="-2"/>
          <w:lang w:val="en-AU"/>
        </w:rPr>
        <w:t xml:space="preserve">provincial governments or state authorities, </w:t>
      </w:r>
      <w:r w:rsidRPr="00173B9F">
        <w:rPr>
          <w:rFonts w:ascii="Times New Roman" w:hAnsi="Times New Roman"/>
          <w:spacing w:val="-2"/>
          <w:lang w:val="en-AU"/>
        </w:rPr>
        <w:t>local authorities and the social security funds. Put simply, this</w:t>
      </w:r>
      <w:r>
        <w:rPr>
          <w:rFonts w:ascii="Times New Roman" w:hAnsi="Times New Roman"/>
          <w:spacing w:val="-2"/>
          <w:lang w:val="en-AU"/>
        </w:rPr>
        <w:t xml:space="preserve"> </w:t>
      </w:r>
      <w:r w:rsidRPr="00173B9F">
        <w:rPr>
          <w:rFonts w:ascii="Times New Roman" w:hAnsi="Times New Roman"/>
          <w:spacing w:val="-2"/>
          <w:lang w:val="en-AU"/>
        </w:rPr>
        <w:t xml:space="preserve">sector has two functions: </w:t>
      </w:r>
    </w:p>
    <w:p w14:paraId="0B2151C1" w14:textId="77777777" w:rsidR="006B7A9B" w:rsidRDefault="006B7A9B" w:rsidP="0042278A">
      <w:pPr>
        <w:numPr>
          <w:ilvl w:val="0"/>
          <w:numId w:val="85"/>
        </w:numPr>
        <w:tabs>
          <w:tab w:val="left" w:pos="-720"/>
        </w:tabs>
        <w:suppressAutoHyphens/>
        <w:spacing w:before="60" w:after="0" w:line="276" w:lineRule="auto"/>
        <w:ind w:right="-28"/>
        <w:jc w:val="both"/>
        <w:rPr>
          <w:rFonts w:ascii="Times New Roman" w:hAnsi="Times New Roman"/>
          <w:spacing w:val="-2"/>
          <w:lang w:val="en-AU"/>
        </w:rPr>
      </w:pPr>
      <w:r w:rsidRPr="00173B9F">
        <w:rPr>
          <w:rFonts w:ascii="Times New Roman" w:hAnsi="Times New Roman"/>
          <w:spacing w:val="-2"/>
          <w:lang w:val="en-AU"/>
        </w:rPr>
        <w:t>production of non-market services (education, health care,</w:t>
      </w:r>
      <w:r>
        <w:rPr>
          <w:rFonts w:ascii="Times New Roman" w:hAnsi="Times New Roman"/>
          <w:spacing w:val="-2"/>
          <w:lang w:val="en-AU"/>
        </w:rPr>
        <w:t xml:space="preserve"> defence, policing, etc.) and </w:t>
      </w:r>
    </w:p>
    <w:p w14:paraId="184A1D60" w14:textId="3D3FD797" w:rsidR="006B7A9B" w:rsidRDefault="006B7A9B" w:rsidP="0042278A">
      <w:pPr>
        <w:numPr>
          <w:ilvl w:val="0"/>
          <w:numId w:val="85"/>
        </w:numPr>
        <w:tabs>
          <w:tab w:val="left" w:pos="-720"/>
        </w:tabs>
        <w:suppressAutoHyphens/>
        <w:spacing w:before="60" w:after="0" w:line="276" w:lineRule="auto"/>
        <w:ind w:right="-28"/>
        <w:jc w:val="both"/>
        <w:rPr>
          <w:rFonts w:ascii="Times New Roman" w:hAnsi="Times New Roman"/>
          <w:spacing w:val="-2"/>
          <w:lang w:val="en-AU"/>
        </w:rPr>
      </w:pPr>
      <w:proofErr w:type="gramStart"/>
      <w:r w:rsidRPr="00173B9F">
        <w:rPr>
          <w:rFonts w:ascii="Times New Roman" w:hAnsi="Times New Roman"/>
          <w:spacing w:val="-2"/>
          <w:lang w:val="en-AU"/>
        </w:rPr>
        <w:t>redistribution</w:t>
      </w:r>
      <w:proofErr w:type="gramEnd"/>
      <w:r w:rsidRPr="00173B9F">
        <w:rPr>
          <w:rFonts w:ascii="Times New Roman" w:hAnsi="Times New Roman"/>
          <w:spacing w:val="-2"/>
          <w:lang w:val="en-AU"/>
        </w:rPr>
        <w:t xml:space="preserve"> of income </w:t>
      </w:r>
      <w:r w:rsidR="0042278A">
        <w:rPr>
          <w:rFonts w:ascii="Times New Roman" w:hAnsi="Times New Roman"/>
          <w:spacing w:val="-2"/>
          <w:lang w:val="en-AU"/>
        </w:rPr>
        <w:t xml:space="preserve">and wealth </w:t>
      </w:r>
      <w:r w:rsidRPr="00173B9F">
        <w:rPr>
          <w:rFonts w:ascii="Times New Roman" w:hAnsi="Times New Roman"/>
          <w:spacing w:val="-2"/>
          <w:lang w:val="en-AU"/>
        </w:rPr>
        <w:t>(</w:t>
      </w:r>
      <w:r>
        <w:rPr>
          <w:rFonts w:ascii="Times New Roman" w:hAnsi="Times New Roman"/>
          <w:spacing w:val="-2"/>
          <w:lang w:val="en-AU"/>
        </w:rPr>
        <w:t>taxation and providing subsidies and social benefits</w:t>
      </w:r>
      <w:r w:rsidRPr="00173B9F">
        <w:rPr>
          <w:rFonts w:ascii="Times New Roman" w:hAnsi="Times New Roman"/>
          <w:spacing w:val="-2"/>
          <w:lang w:val="en-AU"/>
        </w:rPr>
        <w:t xml:space="preserve">). </w:t>
      </w:r>
    </w:p>
    <w:p w14:paraId="6E55B18E" w14:textId="61B709A1" w:rsidR="006B7A9B" w:rsidRDefault="006B7A9B" w:rsidP="006B7A9B">
      <w:pPr>
        <w:tabs>
          <w:tab w:val="left" w:pos="-720"/>
          <w:tab w:val="left" w:pos="0"/>
        </w:tabs>
        <w:spacing w:before="120" w:after="0" w:line="276" w:lineRule="auto"/>
        <w:ind w:right="-28"/>
        <w:jc w:val="both"/>
        <w:rPr>
          <w:rFonts w:ascii="Times New Roman" w:hAnsi="Times New Roman"/>
          <w:spacing w:val="-2"/>
          <w:lang w:val="en-AU"/>
        </w:rPr>
      </w:pPr>
      <w:r w:rsidRPr="00173B9F">
        <w:rPr>
          <w:rFonts w:ascii="Times New Roman" w:hAnsi="Times New Roman"/>
          <w:spacing w:val="-2"/>
          <w:lang w:val="en-AU"/>
        </w:rPr>
        <w:lastRenderedPageBreak/>
        <w:t>To</w:t>
      </w:r>
      <w:r>
        <w:rPr>
          <w:rFonts w:ascii="Times New Roman" w:hAnsi="Times New Roman"/>
          <w:spacing w:val="-2"/>
          <w:lang w:val="en-AU"/>
        </w:rPr>
        <w:t xml:space="preserve"> </w:t>
      </w:r>
      <w:r w:rsidRPr="00173B9F">
        <w:rPr>
          <w:rFonts w:ascii="Times New Roman" w:hAnsi="Times New Roman"/>
          <w:spacing w:val="-2"/>
          <w:lang w:val="en-AU"/>
        </w:rPr>
        <w:t>finance the cost of these functions, general government levies taxes and social</w:t>
      </w:r>
      <w:r>
        <w:rPr>
          <w:rFonts w:ascii="Times New Roman" w:hAnsi="Times New Roman"/>
          <w:spacing w:val="-2"/>
          <w:lang w:val="en-AU"/>
        </w:rPr>
        <w:t xml:space="preserve"> </w:t>
      </w:r>
      <w:r w:rsidRPr="00173B9F">
        <w:rPr>
          <w:rFonts w:ascii="Times New Roman" w:hAnsi="Times New Roman"/>
          <w:spacing w:val="-2"/>
          <w:lang w:val="en-AU"/>
        </w:rPr>
        <w:t xml:space="preserve">contributions. </w:t>
      </w:r>
      <w:r>
        <w:rPr>
          <w:rFonts w:ascii="Times New Roman" w:hAnsi="Times New Roman"/>
          <w:spacing w:val="-2"/>
          <w:lang w:val="en-AU"/>
        </w:rPr>
        <w:t>G</w:t>
      </w:r>
      <w:r w:rsidRPr="00173B9F">
        <w:rPr>
          <w:rFonts w:ascii="Times New Roman" w:hAnsi="Times New Roman"/>
          <w:spacing w:val="-2"/>
          <w:lang w:val="en-AU"/>
        </w:rPr>
        <w:t xml:space="preserve">overnment agencies are structured differently </w:t>
      </w:r>
      <w:r>
        <w:rPr>
          <w:rFonts w:ascii="Times New Roman" w:hAnsi="Times New Roman"/>
          <w:spacing w:val="-2"/>
          <w:lang w:val="en-AU"/>
        </w:rPr>
        <w:t>from</w:t>
      </w:r>
      <w:r w:rsidRPr="00173B9F">
        <w:rPr>
          <w:rFonts w:ascii="Times New Roman" w:hAnsi="Times New Roman"/>
          <w:spacing w:val="-2"/>
          <w:lang w:val="en-AU"/>
        </w:rPr>
        <w:t xml:space="preserve"> </w:t>
      </w:r>
      <w:r>
        <w:rPr>
          <w:rFonts w:ascii="Times New Roman" w:hAnsi="Times New Roman"/>
          <w:spacing w:val="-2"/>
          <w:lang w:val="en-AU"/>
        </w:rPr>
        <w:t xml:space="preserve">the corporate sector units, since </w:t>
      </w:r>
      <w:r w:rsidRPr="00173B9F">
        <w:rPr>
          <w:rFonts w:ascii="Times New Roman" w:hAnsi="Times New Roman"/>
          <w:spacing w:val="-2"/>
          <w:lang w:val="en-AU"/>
        </w:rPr>
        <w:t>government</w:t>
      </w:r>
      <w:r>
        <w:rPr>
          <w:rFonts w:ascii="Times New Roman" w:hAnsi="Times New Roman"/>
          <w:spacing w:val="-2"/>
          <w:lang w:val="en-AU"/>
        </w:rPr>
        <w:t xml:space="preserve"> </w:t>
      </w:r>
      <w:r w:rsidRPr="00173B9F">
        <w:rPr>
          <w:rFonts w:ascii="Times New Roman" w:hAnsi="Times New Roman"/>
          <w:spacing w:val="-2"/>
          <w:lang w:val="en-AU"/>
        </w:rPr>
        <w:t xml:space="preserve">services </w:t>
      </w:r>
      <w:r>
        <w:rPr>
          <w:rFonts w:ascii="Times New Roman" w:hAnsi="Times New Roman"/>
          <w:spacing w:val="-2"/>
          <w:lang w:val="en-AU"/>
        </w:rPr>
        <w:t>are not sold at market prices;</w:t>
      </w:r>
      <w:r w:rsidRPr="00173B9F">
        <w:rPr>
          <w:rFonts w:ascii="Times New Roman" w:hAnsi="Times New Roman"/>
          <w:spacing w:val="-2"/>
          <w:lang w:val="en-AU"/>
        </w:rPr>
        <w:t xml:space="preserve"> they are</w:t>
      </w:r>
      <w:r w:rsidR="0042278A">
        <w:rPr>
          <w:rFonts w:ascii="Times New Roman" w:hAnsi="Times New Roman"/>
          <w:spacing w:val="-2"/>
          <w:lang w:val="en-AU"/>
        </w:rPr>
        <w:t xml:space="preserve"> largely</w:t>
      </w:r>
      <w:r w:rsidRPr="00173B9F">
        <w:rPr>
          <w:rFonts w:ascii="Times New Roman" w:hAnsi="Times New Roman"/>
          <w:spacing w:val="-2"/>
          <w:lang w:val="en-AU"/>
        </w:rPr>
        <w:t xml:space="preserve"> free of charge. </w:t>
      </w:r>
      <w:r>
        <w:rPr>
          <w:rFonts w:ascii="Times New Roman" w:hAnsi="Times New Roman"/>
          <w:spacing w:val="-2"/>
          <w:lang w:val="en-AU"/>
        </w:rPr>
        <w:t>Moreover</w:t>
      </w:r>
      <w:r w:rsidRPr="00173B9F">
        <w:rPr>
          <w:rFonts w:ascii="Times New Roman" w:hAnsi="Times New Roman"/>
          <w:spacing w:val="-2"/>
          <w:lang w:val="en-AU"/>
        </w:rPr>
        <w:t>, general</w:t>
      </w:r>
      <w:r>
        <w:rPr>
          <w:rFonts w:ascii="Times New Roman" w:hAnsi="Times New Roman"/>
          <w:spacing w:val="-2"/>
          <w:lang w:val="en-AU"/>
        </w:rPr>
        <w:t xml:space="preserve"> </w:t>
      </w:r>
      <w:r w:rsidRPr="00173B9F">
        <w:rPr>
          <w:rFonts w:ascii="Times New Roman" w:hAnsi="Times New Roman"/>
          <w:spacing w:val="-2"/>
          <w:lang w:val="en-AU"/>
        </w:rPr>
        <w:t xml:space="preserve">government agencies </w:t>
      </w:r>
      <w:r>
        <w:rPr>
          <w:rFonts w:ascii="Times New Roman" w:hAnsi="Times New Roman"/>
          <w:spacing w:val="-2"/>
          <w:lang w:val="en-AU"/>
        </w:rPr>
        <w:t>do not run for making</w:t>
      </w:r>
      <w:r w:rsidRPr="00173B9F">
        <w:rPr>
          <w:rFonts w:ascii="Times New Roman" w:hAnsi="Times New Roman"/>
          <w:spacing w:val="-2"/>
          <w:lang w:val="en-AU"/>
        </w:rPr>
        <w:t xml:space="preserve"> an operating profit. </w:t>
      </w:r>
    </w:p>
    <w:p w14:paraId="688991F0" w14:textId="45F94FD0" w:rsidR="006B7A9B" w:rsidRPr="00173B9F" w:rsidRDefault="006B7A9B" w:rsidP="006B7A9B">
      <w:pPr>
        <w:tabs>
          <w:tab w:val="left" w:pos="-720"/>
          <w:tab w:val="left" w:pos="0"/>
        </w:tabs>
        <w:spacing w:before="120" w:after="0" w:line="276" w:lineRule="auto"/>
        <w:ind w:right="-28"/>
        <w:jc w:val="both"/>
        <w:rPr>
          <w:rFonts w:ascii="Times New Roman" w:hAnsi="Times New Roman"/>
          <w:spacing w:val="-2"/>
          <w:lang w:val="en-AU"/>
        </w:rPr>
      </w:pPr>
      <w:r>
        <w:rPr>
          <w:rFonts w:ascii="Times New Roman" w:hAnsi="Times New Roman"/>
          <w:spacing w:val="-2"/>
          <w:lang w:val="en-AU"/>
        </w:rPr>
        <w:t xml:space="preserve">In the SNA, output of government services is classified as non-market production, i.e. the output is not sold at economically significant prices. The output is thus valued at cost. Moreover, almost the entire value of its output is also included in </w:t>
      </w:r>
      <w:r w:rsidR="0042278A">
        <w:rPr>
          <w:rFonts w:ascii="Times New Roman" w:hAnsi="Times New Roman"/>
          <w:spacing w:val="-2"/>
          <w:lang w:val="en-AU"/>
        </w:rPr>
        <w:t xml:space="preserve">the government </w:t>
      </w:r>
      <w:r>
        <w:rPr>
          <w:rFonts w:ascii="Times New Roman" w:hAnsi="Times New Roman"/>
          <w:spacing w:val="-2"/>
          <w:lang w:val="en-AU"/>
        </w:rPr>
        <w:t>final consumption expenditure</w:t>
      </w:r>
      <w:r w:rsidR="0042278A">
        <w:rPr>
          <w:rFonts w:ascii="Times New Roman" w:hAnsi="Times New Roman"/>
          <w:spacing w:val="-2"/>
          <w:lang w:val="en-AU"/>
        </w:rPr>
        <w:t xml:space="preserve"> (</w:t>
      </w:r>
      <w:r w:rsidR="0042278A" w:rsidRPr="0042278A">
        <w:rPr>
          <w:rFonts w:ascii="Times New Roman" w:hAnsi="Times New Roman"/>
          <w:i/>
          <w:iCs/>
          <w:spacing w:val="-2"/>
          <w:lang w:val="en-AU"/>
        </w:rPr>
        <w:t>GFCE</w:t>
      </w:r>
      <w:r w:rsidR="0042278A">
        <w:rPr>
          <w:rFonts w:ascii="Times New Roman" w:hAnsi="Times New Roman"/>
          <w:spacing w:val="-2"/>
          <w:lang w:val="en-AU"/>
        </w:rPr>
        <w:t>)</w:t>
      </w:r>
      <w:r>
        <w:rPr>
          <w:rFonts w:ascii="Times New Roman" w:hAnsi="Times New Roman"/>
          <w:spacing w:val="-2"/>
          <w:lang w:val="en-AU"/>
        </w:rPr>
        <w:t>.</w:t>
      </w:r>
    </w:p>
    <w:p w14:paraId="00B0A00C" w14:textId="77777777" w:rsidR="006B7A9B" w:rsidRPr="000D6B21" w:rsidRDefault="006B7A9B" w:rsidP="006B7A9B">
      <w:pPr>
        <w:tabs>
          <w:tab w:val="left" w:pos="-720"/>
          <w:tab w:val="left" w:pos="0"/>
          <w:tab w:val="left" w:pos="1763"/>
        </w:tabs>
        <w:spacing w:before="240" w:after="0" w:line="276" w:lineRule="auto"/>
        <w:ind w:right="-28"/>
        <w:jc w:val="both"/>
        <w:rPr>
          <w:rFonts w:ascii="Times New Roman" w:hAnsi="Times New Roman"/>
          <w:bCs/>
          <w:i/>
          <w:iCs/>
          <w:spacing w:val="-2"/>
          <w:lang w:val="en-AU"/>
        </w:rPr>
      </w:pPr>
      <w:r w:rsidRPr="00DE3F8E">
        <w:rPr>
          <w:rFonts w:ascii="Times New Roman" w:hAnsi="Times New Roman"/>
          <w:bCs/>
          <w:i/>
          <w:iCs/>
          <w:spacing w:val="-2"/>
          <w:lang w:val="en-AU"/>
        </w:rPr>
        <w:t>Households</w:t>
      </w:r>
      <w:r w:rsidRPr="000D6B21">
        <w:rPr>
          <w:rFonts w:ascii="Times New Roman" w:hAnsi="Times New Roman"/>
          <w:bCs/>
          <w:i/>
          <w:iCs/>
          <w:spacing w:val="-2"/>
          <w:lang w:val="en-AU"/>
        </w:rPr>
        <w:tab/>
      </w:r>
    </w:p>
    <w:p w14:paraId="12F8A981" w14:textId="0877AEBD" w:rsidR="006B7A9B" w:rsidRDefault="006B7A9B" w:rsidP="006B7A9B">
      <w:pPr>
        <w:tabs>
          <w:tab w:val="left" w:pos="-720"/>
          <w:tab w:val="left" w:pos="0"/>
        </w:tabs>
        <w:spacing w:before="60" w:after="0" w:line="276" w:lineRule="auto"/>
        <w:ind w:right="-23"/>
        <w:jc w:val="both"/>
        <w:rPr>
          <w:rFonts w:ascii="Times New Roman" w:hAnsi="Times New Roman"/>
          <w:spacing w:val="-2"/>
          <w:lang w:val="en-AU"/>
        </w:rPr>
      </w:pPr>
      <w:r w:rsidRPr="00355E2B">
        <w:rPr>
          <w:rFonts w:ascii="Times New Roman" w:hAnsi="Times New Roman"/>
          <w:spacing w:val="-2"/>
          <w:lang w:val="en-AU"/>
        </w:rPr>
        <w:t>A household is an institutional unit composed of persons or group of persons with common arrangement for food and shelter while pooling their income. The sector includes all resident household units as consumers and also all the unincorporated enterprises (not classified as corporation or quasi corporation) owned by them.</w:t>
      </w:r>
      <w:r>
        <w:rPr>
          <w:rFonts w:ascii="Times New Roman" w:hAnsi="Times New Roman"/>
          <w:spacing w:val="-2"/>
          <w:lang w:val="en-AU"/>
        </w:rPr>
        <w:t xml:space="preserve"> </w:t>
      </w:r>
      <w:r w:rsidR="00225E6E">
        <w:rPr>
          <w:rFonts w:ascii="Times New Roman" w:hAnsi="Times New Roman"/>
          <w:spacing w:val="-2"/>
          <w:lang w:val="en-AU"/>
        </w:rPr>
        <w:t>Recall that, u</w:t>
      </w:r>
      <w:r>
        <w:rPr>
          <w:rFonts w:ascii="Times New Roman" w:hAnsi="Times New Roman"/>
          <w:spacing w:val="-2"/>
          <w:lang w:val="en-AU"/>
        </w:rPr>
        <w:t>nincorporated enterprises</w:t>
      </w:r>
      <w:r w:rsidRPr="00355E2B">
        <w:rPr>
          <w:rFonts w:ascii="Times New Roman" w:hAnsi="Times New Roman"/>
          <w:spacing w:val="-2"/>
          <w:lang w:val="en-AU"/>
        </w:rPr>
        <w:t xml:space="preserve"> </w:t>
      </w:r>
      <w:r>
        <w:rPr>
          <w:rFonts w:ascii="Times New Roman" w:hAnsi="Times New Roman"/>
          <w:spacing w:val="-2"/>
          <w:lang w:val="en-AU"/>
        </w:rPr>
        <w:t>that</w:t>
      </w:r>
      <w:r w:rsidRPr="00355E2B">
        <w:rPr>
          <w:rFonts w:ascii="Times New Roman" w:hAnsi="Times New Roman"/>
          <w:spacing w:val="-2"/>
          <w:lang w:val="en-AU"/>
        </w:rPr>
        <w:t xml:space="preserve"> are owned by households </w:t>
      </w:r>
      <w:r>
        <w:rPr>
          <w:rFonts w:ascii="Times New Roman" w:hAnsi="Times New Roman"/>
          <w:spacing w:val="-2"/>
          <w:lang w:val="en-AU"/>
        </w:rPr>
        <w:t>and</w:t>
      </w:r>
      <w:r w:rsidRPr="00355E2B">
        <w:rPr>
          <w:rFonts w:ascii="Times New Roman" w:hAnsi="Times New Roman"/>
          <w:spacing w:val="-2"/>
          <w:lang w:val="en-AU"/>
        </w:rPr>
        <w:t xml:space="preserve"> </w:t>
      </w:r>
      <w:r>
        <w:rPr>
          <w:rFonts w:ascii="Times New Roman" w:hAnsi="Times New Roman"/>
          <w:spacing w:val="-2"/>
          <w:lang w:val="en-AU"/>
        </w:rPr>
        <w:t>maintain</w:t>
      </w:r>
      <w:r w:rsidRPr="00355E2B">
        <w:rPr>
          <w:rFonts w:ascii="Times New Roman" w:hAnsi="Times New Roman"/>
          <w:spacing w:val="-2"/>
          <w:lang w:val="en-AU"/>
        </w:rPr>
        <w:t xml:space="preserve"> complete business accounts are </w:t>
      </w:r>
      <w:r>
        <w:rPr>
          <w:rFonts w:ascii="Times New Roman" w:hAnsi="Times New Roman"/>
          <w:spacing w:val="-2"/>
          <w:lang w:val="en-AU"/>
        </w:rPr>
        <w:t>treated</w:t>
      </w:r>
      <w:r w:rsidRPr="00355E2B">
        <w:rPr>
          <w:rFonts w:ascii="Times New Roman" w:hAnsi="Times New Roman"/>
          <w:spacing w:val="-2"/>
          <w:lang w:val="en-AU"/>
        </w:rPr>
        <w:t xml:space="preserve"> as quasi-corporations</w:t>
      </w:r>
      <w:r>
        <w:rPr>
          <w:rFonts w:ascii="Times New Roman" w:hAnsi="Times New Roman"/>
          <w:spacing w:val="-2"/>
          <w:lang w:val="en-AU"/>
        </w:rPr>
        <w:t xml:space="preserve"> and are included in the corporate</w:t>
      </w:r>
      <w:r w:rsidRPr="00355E2B">
        <w:rPr>
          <w:rFonts w:ascii="Times New Roman" w:hAnsi="Times New Roman"/>
          <w:spacing w:val="-2"/>
          <w:lang w:val="en-AU"/>
        </w:rPr>
        <w:t xml:space="preserve"> sector.</w:t>
      </w:r>
    </w:p>
    <w:p w14:paraId="688B75BB" w14:textId="3004E375" w:rsidR="006B7A9B" w:rsidRPr="00CD3F04" w:rsidRDefault="006B7A9B" w:rsidP="006B7A9B">
      <w:pPr>
        <w:tabs>
          <w:tab w:val="left" w:pos="-720"/>
          <w:tab w:val="left" w:pos="0"/>
        </w:tabs>
        <w:spacing w:before="60" w:after="0" w:line="276" w:lineRule="auto"/>
        <w:ind w:right="-23"/>
        <w:jc w:val="both"/>
        <w:rPr>
          <w:rFonts w:ascii="Times New Roman" w:hAnsi="Times New Roman"/>
          <w:spacing w:val="-2"/>
          <w:lang w:val="en-AU"/>
        </w:rPr>
      </w:pPr>
      <w:r>
        <w:rPr>
          <w:rFonts w:ascii="Times New Roman" w:hAnsi="Times New Roman"/>
          <w:spacing w:val="-2"/>
          <w:lang w:val="en-AU"/>
        </w:rPr>
        <w:t>H</w:t>
      </w:r>
      <w:r w:rsidRPr="00CD3F04">
        <w:rPr>
          <w:rFonts w:ascii="Times New Roman" w:hAnsi="Times New Roman"/>
          <w:spacing w:val="-2"/>
          <w:lang w:val="en-AU"/>
        </w:rPr>
        <w:t xml:space="preserve">ouseholds are </w:t>
      </w:r>
      <w:r w:rsidR="00225E6E">
        <w:rPr>
          <w:rFonts w:ascii="Times New Roman" w:hAnsi="Times New Roman"/>
          <w:spacing w:val="-2"/>
          <w:lang w:val="en-AU"/>
        </w:rPr>
        <w:t xml:space="preserve">different from </w:t>
      </w:r>
      <w:r w:rsidRPr="00CD3F04">
        <w:rPr>
          <w:rFonts w:ascii="Times New Roman" w:hAnsi="Times New Roman"/>
          <w:spacing w:val="-2"/>
          <w:lang w:val="en-AU"/>
        </w:rPr>
        <w:t>corporations in that they undertake final consumption.</w:t>
      </w:r>
      <w:r>
        <w:rPr>
          <w:rFonts w:ascii="Times New Roman" w:hAnsi="Times New Roman"/>
          <w:spacing w:val="-2"/>
          <w:lang w:val="en-AU"/>
        </w:rPr>
        <w:t xml:space="preserve"> </w:t>
      </w:r>
      <w:r w:rsidRPr="00CD3F04">
        <w:rPr>
          <w:rFonts w:ascii="Times New Roman" w:hAnsi="Times New Roman"/>
          <w:spacing w:val="-2"/>
          <w:lang w:val="en-AU"/>
        </w:rPr>
        <w:t>However, like corporations, they may also engage in</w:t>
      </w:r>
      <w:r>
        <w:rPr>
          <w:rFonts w:ascii="Times New Roman" w:hAnsi="Times New Roman"/>
          <w:spacing w:val="-2"/>
          <w:lang w:val="en-AU"/>
        </w:rPr>
        <w:t xml:space="preserve"> </w:t>
      </w:r>
      <w:r w:rsidRPr="00CD3F04">
        <w:rPr>
          <w:rFonts w:ascii="Times New Roman" w:hAnsi="Times New Roman"/>
          <w:spacing w:val="-2"/>
          <w:lang w:val="en-AU"/>
        </w:rPr>
        <w:t>production. Household unincorporated market enterprises</w:t>
      </w:r>
      <w:r>
        <w:rPr>
          <w:rFonts w:ascii="Times New Roman" w:hAnsi="Times New Roman"/>
          <w:spacing w:val="-2"/>
          <w:lang w:val="en-AU"/>
        </w:rPr>
        <w:t xml:space="preserve"> </w:t>
      </w:r>
      <w:r w:rsidRPr="00CD3F04">
        <w:rPr>
          <w:rFonts w:ascii="Times New Roman" w:hAnsi="Times New Roman"/>
          <w:spacing w:val="-2"/>
          <w:lang w:val="en-AU"/>
        </w:rPr>
        <w:t>are created for the purpose of producing goods or services</w:t>
      </w:r>
      <w:r>
        <w:rPr>
          <w:rFonts w:ascii="Times New Roman" w:hAnsi="Times New Roman"/>
          <w:spacing w:val="-2"/>
          <w:lang w:val="en-AU"/>
        </w:rPr>
        <w:t xml:space="preserve"> </w:t>
      </w:r>
      <w:r w:rsidRPr="00CD3F04">
        <w:rPr>
          <w:rFonts w:ascii="Times New Roman" w:hAnsi="Times New Roman"/>
          <w:spacing w:val="-2"/>
          <w:lang w:val="en-AU"/>
        </w:rPr>
        <w:t>for sale or barter on the market. They can be engaged in</w:t>
      </w:r>
      <w:r>
        <w:rPr>
          <w:rFonts w:ascii="Times New Roman" w:hAnsi="Times New Roman"/>
          <w:spacing w:val="-2"/>
          <w:lang w:val="en-AU"/>
        </w:rPr>
        <w:t xml:space="preserve"> </w:t>
      </w:r>
      <w:r w:rsidRPr="00CD3F04">
        <w:rPr>
          <w:rFonts w:ascii="Times New Roman" w:hAnsi="Times New Roman"/>
          <w:spacing w:val="-2"/>
          <w:lang w:val="en-AU"/>
        </w:rPr>
        <w:t>virtually any kind of productive activity: agriculture,</w:t>
      </w:r>
      <w:r>
        <w:rPr>
          <w:rFonts w:ascii="Times New Roman" w:hAnsi="Times New Roman"/>
          <w:spacing w:val="-2"/>
          <w:lang w:val="en-AU"/>
        </w:rPr>
        <w:t xml:space="preserve"> </w:t>
      </w:r>
      <w:r w:rsidRPr="00CD3F04">
        <w:rPr>
          <w:rFonts w:ascii="Times New Roman" w:hAnsi="Times New Roman"/>
          <w:spacing w:val="-2"/>
          <w:lang w:val="en-AU"/>
        </w:rPr>
        <w:t>mining, manufacturing, construction, retail distribution or</w:t>
      </w:r>
      <w:r>
        <w:rPr>
          <w:rFonts w:ascii="Times New Roman" w:hAnsi="Times New Roman"/>
          <w:spacing w:val="-2"/>
          <w:lang w:val="en-AU"/>
        </w:rPr>
        <w:t xml:space="preserve"> </w:t>
      </w:r>
      <w:r w:rsidRPr="00CD3F04">
        <w:rPr>
          <w:rFonts w:ascii="Times New Roman" w:hAnsi="Times New Roman"/>
          <w:spacing w:val="-2"/>
          <w:lang w:val="en-AU"/>
        </w:rPr>
        <w:t>the production of other kinds of services. They can range</w:t>
      </w:r>
      <w:r>
        <w:rPr>
          <w:rFonts w:ascii="Times New Roman" w:hAnsi="Times New Roman"/>
          <w:spacing w:val="-2"/>
          <w:lang w:val="en-AU"/>
        </w:rPr>
        <w:t xml:space="preserve"> </w:t>
      </w:r>
      <w:r w:rsidRPr="00CD3F04">
        <w:rPr>
          <w:rFonts w:ascii="Times New Roman" w:hAnsi="Times New Roman"/>
          <w:spacing w:val="-2"/>
          <w:lang w:val="en-AU"/>
        </w:rPr>
        <w:t>from single persons working as street traders or shoe</w:t>
      </w:r>
      <w:r>
        <w:rPr>
          <w:rFonts w:ascii="Times New Roman" w:hAnsi="Times New Roman"/>
          <w:spacing w:val="-2"/>
          <w:lang w:val="en-AU"/>
        </w:rPr>
        <w:t xml:space="preserve"> </w:t>
      </w:r>
      <w:r w:rsidRPr="00CD3F04">
        <w:rPr>
          <w:rFonts w:ascii="Times New Roman" w:hAnsi="Times New Roman"/>
          <w:spacing w:val="-2"/>
          <w:lang w:val="en-AU"/>
        </w:rPr>
        <w:t>cleaners with virtually no capital or premises of their own</w:t>
      </w:r>
      <w:r>
        <w:rPr>
          <w:rFonts w:ascii="Times New Roman" w:hAnsi="Times New Roman"/>
          <w:spacing w:val="-2"/>
          <w:lang w:val="en-AU"/>
        </w:rPr>
        <w:t xml:space="preserve"> </w:t>
      </w:r>
      <w:r w:rsidRPr="00CD3F04">
        <w:rPr>
          <w:rFonts w:ascii="Times New Roman" w:hAnsi="Times New Roman"/>
          <w:spacing w:val="-2"/>
          <w:lang w:val="en-AU"/>
        </w:rPr>
        <w:t>to large manufacturing, construction or service</w:t>
      </w:r>
      <w:r>
        <w:rPr>
          <w:rFonts w:ascii="Times New Roman" w:hAnsi="Times New Roman"/>
          <w:spacing w:val="-2"/>
          <w:lang w:val="en-AU"/>
        </w:rPr>
        <w:t xml:space="preserve"> </w:t>
      </w:r>
      <w:r w:rsidRPr="00CD3F04">
        <w:rPr>
          <w:rFonts w:ascii="Times New Roman" w:hAnsi="Times New Roman"/>
          <w:spacing w:val="-2"/>
          <w:lang w:val="en-AU"/>
        </w:rPr>
        <w:t>enterprises with many employees.</w:t>
      </w:r>
    </w:p>
    <w:p w14:paraId="4930714B" w14:textId="1189C393" w:rsidR="006B7A9B" w:rsidRPr="00DE3F8E" w:rsidRDefault="006B7A9B" w:rsidP="006B7A9B">
      <w:pPr>
        <w:tabs>
          <w:tab w:val="left" w:pos="-720"/>
          <w:tab w:val="left" w:pos="0"/>
        </w:tabs>
        <w:spacing w:before="240" w:after="0" w:line="276" w:lineRule="auto"/>
        <w:ind w:right="-23"/>
        <w:jc w:val="both"/>
        <w:rPr>
          <w:rFonts w:ascii="Times New Roman" w:hAnsi="Times New Roman"/>
          <w:bCs/>
          <w:i/>
          <w:iCs/>
          <w:spacing w:val="-2"/>
          <w:lang w:val="en-AU"/>
        </w:rPr>
      </w:pPr>
      <w:r w:rsidRPr="00DE3F8E">
        <w:rPr>
          <w:rFonts w:ascii="Times New Roman" w:hAnsi="Times New Roman"/>
          <w:bCs/>
          <w:i/>
          <w:iCs/>
          <w:spacing w:val="-2"/>
          <w:lang w:val="en-AU"/>
        </w:rPr>
        <w:t xml:space="preserve">Non-Profit Institutions Serving Households (NPISHs) </w:t>
      </w:r>
    </w:p>
    <w:p w14:paraId="6277310C" w14:textId="2117996E" w:rsidR="006B7A9B" w:rsidRDefault="006B7A9B" w:rsidP="006B7A9B">
      <w:pPr>
        <w:spacing w:before="120" w:after="0" w:line="276" w:lineRule="auto"/>
        <w:jc w:val="both"/>
        <w:rPr>
          <w:rFonts w:ascii="Times New Roman" w:hAnsi="Times New Roman"/>
        </w:rPr>
      </w:pPr>
      <w:r w:rsidRPr="00355E2B">
        <w:rPr>
          <w:rFonts w:ascii="Times New Roman" w:eastAsia="MS Mincho" w:hAnsi="Times New Roman"/>
          <w:lang w:val="en-US" w:eastAsia="ja-JP"/>
        </w:rPr>
        <w:t>Non-profit institutions are legal or social entities created to provide goods and services to other institutional units</w:t>
      </w:r>
      <w:r w:rsidR="00225E6E">
        <w:rPr>
          <w:rFonts w:ascii="Times New Roman" w:eastAsia="MS Mincho" w:hAnsi="Times New Roman"/>
          <w:lang w:val="en-US" w:eastAsia="ja-JP"/>
        </w:rPr>
        <w:t>.</w:t>
      </w:r>
      <w:r w:rsidRPr="00355E2B">
        <w:rPr>
          <w:rFonts w:ascii="Times New Roman" w:eastAsia="MS Mincho" w:hAnsi="Times New Roman"/>
          <w:lang w:val="en-US" w:eastAsia="ja-JP"/>
        </w:rPr>
        <w:t xml:space="preserve"> </w:t>
      </w:r>
      <w:proofErr w:type="gramStart"/>
      <w:r w:rsidR="00225E6E">
        <w:rPr>
          <w:rFonts w:ascii="Times New Roman" w:eastAsia="MS Mincho" w:hAnsi="Times New Roman"/>
          <w:lang w:val="en-US" w:eastAsia="ja-JP"/>
        </w:rPr>
        <w:t xml:space="preserve">Their </w:t>
      </w:r>
      <w:r w:rsidRPr="00355E2B">
        <w:rPr>
          <w:rFonts w:ascii="Times New Roman" w:eastAsia="MS Mincho" w:hAnsi="Times New Roman"/>
          <w:lang w:val="en-US" w:eastAsia="ja-JP"/>
        </w:rPr>
        <w:t xml:space="preserve"> status</w:t>
      </w:r>
      <w:proofErr w:type="gramEnd"/>
      <w:r w:rsidRPr="00355E2B">
        <w:rPr>
          <w:rFonts w:ascii="Times New Roman" w:eastAsia="MS Mincho" w:hAnsi="Times New Roman"/>
          <w:lang w:val="en-US" w:eastAsia="ja-JP"/>
        </w:rPr>
        <w:t xml:space="preserve"> does not permit them to create income, profit or financial gains for those who control and finance them.</w:t>
      </w:r>
      <w:r>
        <w:rPr>
          <w:rFonts w:ascii="Times New Roman" w:eastAsia="MS Mincho" w:hAnsi="Times New Roman"/>
          <w:lang w:val="en-US" w:eastAsia="ja-JP"/>
        </w:rPr>
        <w:t xml:space="preserve"> NPISHs include</w:t>
      </w:r>
      <w:r w:rsidRPr="00355E2B">
        <w:rPr>
          <w:rFonts w:ascii="Times New Roman" w:eastAsia="MS Mincho" w:hAnsi="Times New Roman"/>
          <w:lang w:val="en-US" w:eastAsia="ja-JP"/>
        </w:rPr>
        <w:t xml:space="preserve"> only NPIs that serve households and produce non-market goods and services without charges or whose prices are </w:t>
      </w:r>
      <w:r>
        <w:rPr>
          <w:rFonts w:ascii="Times New Roman" w:eastAsia="MS Mincho" w:hAnsi="Times New Roman"/>
          <w:lang w:val="en-US" w:eastAsia="ja-JP"/>
        </w:rPr>
        <w:t xml:space="preserve">not </w:t>
      </w:r>
      <w:r w:rsidRPr="00C129A7">
        <w:rPr>
          <w:rFonts w:ascii="Times New Roman" w:eastAsia="MS Mincho" w:hAnsi="Times New Roman"/>
          <w:i/>
          <w:iCs/>
          <w:lang w:val="en-US" w:eastAsia="ja-JP"/>
        </w:rPr>
        <w:t>economically significant</w:t>
      </w:r>
      <w:r w:rsidRPr="00355E2B">
        <w:rPr>
          <w:rFonts w:ascii="Times New Roman" w:eastAsia="MS Mincho" w:hAnsi="Times New Roman"/>
          <w:lang w:val="en-US" w:eastAsia="ja-JP"/>
        </w:rPr>
        <w:t xml:space="preserve">. </w:t>
      </w:r>
    </w:p>
    <w:p w14:paraId="11A17B4B" w14:textId="77777777" w:rsidR="006B7A9B" w:rsidRDefault="006B7A9B" w:rsidP="006B7A9B">
      <w:pPr>
        <w:spacing w:before="120" w:after="0" w:line="276" w:lineRule="auto"/>
        <w:jc w:val="both"/>
        <w:rPr>
          <w:rFonts w:ascii="Times New Roman" w:hAnsi="Times New Roman"/>
        </w:rPr>
      </w:pPr>
      <w:r>
        <w:rPr>
          <w:rFonts w:ascii="Times New Roman" w:eastAsia="MS Mincho" w:hAnsi="Times New Roman"/>
          <w:noProof/>
          <w:lang w:val="en-US" w:eastAsia="ja-JP"/>
        </w:rPr>
        <w:t>NPISHs</w:t>
      </w:r>
      <w:r w:rsidRPr="00355E2B">
        <w:rPr>
          <w:rFonts w:ascii="Times New Roman" w:eastAsia="MS Mincho" w:hAnsi="Times New Roman"/>
          <w:lang w:val="en-US" w:eastAsia="ja-JP"/>
        </w:rPr>
        <w:t xml:space="preserve"> are </w:t>
      </w:r>
      <w:r w:rsidRPr="00355E2B">
        <w:rPr>
          <w:rFonts w:ascii="Times New Roman" w:hAnsi="Times New Roman"/>
        </w:rPr>
        <w:t>principally engaged in production of non</w:t>
      </w:r>
      <w:r w:rsidRPr="00355E2B">
        <w:rPr>
          <w:rFonts w:ascii="Times New Roman" w:hAnsi="Times New Roman"/>
        </w:rPr>
        <w:noBreakHyphen/>
        <w:t xml:space="preserve">market services for households and their main resources are voluntary contribution of households and other institutions. </w:t>
      </w:r>
      <w:r>
        <w:rPr>
          <w:rFonts w:ascii="Times New Roman" w:hAnsi="Times New Roman"/>
        </w:rPr>
        <w:t>Examples:</w:t>
      </w:r>
    </w:p>
    <w:p w14:paraId="7B03AF3B" w14:textId="77777777" w:rsidR="006B7A9B" w:rsidRDefault="006B7A9B" w:rsidP="00225E6E">
      <w:pPr>
        <w:numPr>
          <w:ilvl w:val="0"/>
          <w:numId w:val="86"/>
        </w:numPr>
        <w:autoSpaceDE w:val="0"/>
        <w:autoSpaceDN w:val="0"/>
        <w:adjustRightInd w:val="0"/>
        <w:spacing w:after="0" w:line="276" w:lineRule="auto"/>
        <w:jc w:val="both"/>
        <w:rPr>
          <w:rFonts w:ascii="Times New Roman" w:hAnsi="Times New Roman"/>
        </w:rPr>
      </w:pPr>
      <w:r>
        <w:rPr>
          <w:rFonts w:ascii="Times New Roman" w:hAnsi="Times New Roman"/>
        </w:rPr>
        <w:t>Religious institutions like temples, shrines, mosques, churches.</w:t>
      </w:r>
    </w:p>
    <w:p w14:paraId="5766531B" w14:textId="77777777" w:rsidR="006B7A9B" w:rsidRDefault="006B7A9B" w:rsidP="00225E6E">
      <w:pPr>
        <w:numPr>
          <w:ilvl w:val="0"/>
          <w:numId w:val="86"/>
        </w:numPr>
        <w:autoSpaceDE w:val="0"/>
        <w:autoSpaceDN w:val="0"/>
        <w:adjustRightInd w:val="0"/>
        <w:spacing w:after="0" w:line="276" w:lineRule="auto"/>
        <w:jc w:val="both"/>
        <w:rPr>
          <w:rFonts w:ascii="Times New Roman" w:hAnsi="Times New Roman"/>
        </w:rPr>
      </w:pPr>
      <w:r>
        <w:rPr>
          <w:rFonts w:ascii="Times New Roman" w:hAnsi="Times New Roman"/>
        </w:rPr>
        <w:t>Charitable organisations providing free education, health and cultural services like Red Cross, trust-run educational institutions.</w:t>
      </w:r>
    </w:p>
    <w:p w14:paraId="0B8F2993" w14:textId="77777777" w:rsidR="006B7A9B" w:rsidRDefault="006B7A9B" w:rsidP="00225E6E">
      <w:pPr>
        <w:numPr>
          <w:ilvl w:val="0"/>
          <w:numId w:val="86"/>
        </w:numPr>
        <w:autoSpaceDE w:val="0"/>
        <w:autoSpaceDN w:val="0"/>
        <w:adjustRightInd w:val="0"/>
        <w:spacing w:after="0" w:line="276" w:lineRule="auto"/>
        <w:jc w:val="both"/>
        <w:rPr>
          <w:rFonts w:ascii="Times New Roman" w:hAnsi="Times New Roman"/>
        </w:rPr>
      </w:pPr>
      <w:r>
        <w:rPr>
          <w:rFonts w:ascii="Times New Roman" w:hAnsi="Times New Roman"/>
        </w:rPr>
        <w:t>Local sporting and cultural clubs run on donations and contributions.</w:t>
      </w:r>
    </w:p>
    <w:p w14:paraId="0E3A9C0F" w14:textId="0E57F13B" w:rsidR="006B7A9B" w:rsidRDefault="006B7A9B" w:rsidP="006B7A9B">
      <w:pPr>
        <w:spacing w:before="120" w:after="0" w:line="276" w:lineRule="auto"/>
        <w:jc w:val="both"/>
        <w:rPr>
          <w:rFonts w:ascii="Times New Roman" w:hAnsi="Times New Roman"/>
        </w:rPr>
      </w:pPr>
    </w:p>
    <w:p w14:paraId="7981B301" w14:textId="77777777" w:rsidR="006B7A9B" w:rsidRPr="00D72BD1" w:rsidRDefault="006B7A9B" w:rsidP="006B7A9B">
      <w:pPr>
        <w:spacing w:before="120" w:after="0" w:line="276" w:lineRule="auto"/>
        <w:jc w:val="both"/>
        <w:rPr>
          <w:rFonts w:ascii="Times New Roman" w:hAnsi="Times New Roman"/>
          <w:b/>
          <w:color w:val="0000FF"/>
        </w:rPr>
      </w:pPr>
      <w:r w:rsidRPr="003C27D4">
        <w:rPr>
          <w:rFonts w:ascii="Times New Roman" w:hAnsi="Times New Roman"/>
          <w:bCs/>
          <w:i/>
          <w:iCs/>
          <w:color w:val="0000FF"/>
        </w:rPr>
        <w:t>Points to note</w:t>
      </w:r>
    </w:p>
    <w:p w14:paraId="7FBD191B" w14:textId="77777777" w:rsidR="006B7A9B" w:rsidRPr="00355E2B" w:rsidRDefault="006B7A9B" w:rsidP="006B7A9B">
      <w:pPr>
        <w:numPr>
          <w:ilvl w:val="0"/>
          <w:numId w:val="23"/>
        </w:numPr>
        <w:spacing w:before="60" w:after="0" w:line="276" w:lineRule="auto"/>
        <w:ind w:left="862" w:hanging="505"/>
        <w:jc w:val="both"/>
        <w:rPr>
          <w:rFonts w:ascii="Times New Roman" w:hAnsi="Times New Roman"/>
        </w:rPr>
      </w:pPr>
      <w:r w:rsidRPr="00355E2B">
        <w:rPr>
          <w:rFonts w:ascii="Times New Roman" w:hAnsi="Times New Roman"/>
        </w:rPr>
        <w:t>Corporation</w:t>
      </w:r>
      <w:r>
        <w:rPr>
          <w:rFonts w:ascii="Times New Roman" w:hAnsi="Times New Roman"/>
        </w:rPr>
        <w:t xml:space="preserve">s cannot be </w:t>
      </w:r>
      <w:r w:rsidRPr="00355E2B">
        <w:rPr>
          <w:rFonts w:ascii="Times New Roman" w:hAnsi="Times New Roman"/>
        </w:rPr>
        <w:t>final consumer</w:t>
      </w:r>
      <w:r>
        <w:rPr>
          <w:rFonts w:ascii="Times New Roman" w:hAnsi="Times New Roman"/>
        </w:rPr>
        <w:t xml:space="preserve">s. Only </w:t>
      </w:r>
      <w:r w:rsidRPr="00355E2B">
        <w:rPr>
          <w:rFonts w:ascii="Times New Roman" w:hAnsi="Times New Roman"/>
        </w:rPr>
        <w:t>Government, households and NP</w:t>
      </w:r>
      <w:r>
        <w:rPr>
          <w:rFonts w:ascii="Times New Roman" w:hAnsi="Times New Roman"/>
        </w:rPr>
        <w:t xml:space="preserve">ISHs can incur </w:t>
      </w:r>
      <w:r w:rsidRPr="005922FA">
        <w:rPr>
          <w:rFonts w:ascii="Times New Roman" w:hAnsi="Times New Roman"/>
          <w:i/>
          <w:iCs/>
        </w:rPr>
        <w:t>final consumption expenditure</w:t>
      </w:r>
      <w:r>
        <w:rPr>
          <w:rFonts w:ascii="Times New Roman" w:hAnsi="Times New Roman"/>
        </w:rPr>
        <w:t>.</w:t>
      </w:r>
    </w:p>
    <w:p w14:paraId="147928CE" w14:textId="77777777" w:rsidR="006B7A9B" w:rsidRPr="00355E2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t>A corporate body cannot incur final expenditure for the benefit of households. When it provides goods or service to its employees, they must either be compensation of employees or intermediate consumption.</w:t>
      </w:r>
    </w:p>
    <w:p w14:paraId="071F3464" w14:textId="77777777" w:rsidR="006B7A9B" w:rsidRPr="00355E2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t>The whole of the profit or income accruing to a corporation ultimately benefits other institutional units, namely, its shareholders.</w:t>
      </w:r>
    </w:p>
    <w:p w14:paraId="532993BA" w14:textId="77777777" w:rsidR="006B7A9B" w:rsidRPr="00355E2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t>Mixed income can be generated only in the household sector.</w:t>
      </w:r>
    </w:p>
    <w:p w14:paraId="7D1537A2" w14:textId="77777777" w:rsidR="006B7A9B" w:rsidRPr="00355E2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lastRenderedPageBreak/>
        <w:t>Some NPIs are market producers. For example, hospitals, schools or colleges that charge fees that enable them to recover their current production costs, or trade associations financed by subscriptions from non-financial corporate. These NPIs are treated in the same way as corporations in the System.</w:t>
      </w:r>
    </w:p>
    <w:p w14:paraId="320445BA" w14:textId="77777777" w:rsidR="006B7A9B" w:rsidRPr="00355E2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t xml:space="preserve">Other NPIs that are controlled by government are treated as government units. </w:t>
      </w:r>
    </w:p>
    <w:p w14:paraId="68F3BE6B" w14:textId="77777777" w:rsidR="006B7A9B" w:rsidRPr="00355E2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t>The remaining NPIs are treated as a special group of units called non</w:t>
      </w:r>
      <w:r>
        <w:rPr>
          <w:rFonts w:ascii="Times New Roman" w:hAnsi="Times New Roman"/>
        </w:rPr>
        <w:t>-</w:t>
      </w:r>
      <w:r w:rsidRPr="00355E2B">
        <w:rPr>
          <w:rFonts w:ascii="Times New Roman" w:hAnsi="Times New Roman"/>
        </w:rPr>
        <w:t>profit institutions serving households (NPISHs).</w:t>
      </w:r>
    </w:p>
    <w:p w14:paraId="69DD0482" w14:textId="77777777" w:rsidR="006B7A9B" w:rsidRDefault="006B7A9B" w:rsidP="006B7A9B">
      <w:pPr>
        <w:numPr>
          <w:ilvl w:val="0"/>
          <w:numId w:val="24"/>
        </w:numPr>
        <w:spacing w:before="60" w:after="0" w:line="276" w:lineRule="auto"/>
        <w:jc w:val="both"/>
        <w:rPr>
          <w:rFonts w:ascii="Times New Roman" w:hAnsi="Times New Roman"/>
        </w:rPr>
      </w:pPr>
      <w:r w:rsidRPr="00355E2B">
        <w:rPr>
          <w:rFonts w:ascii="Times New Roman" w:hAnsi="Times New Roman"/>
        </w:rPr>
        <w:t>A holding company is treated as a financial corporation in the 2008 SNA.</w:t>
      </w:r>
    </w:p>
    <w:p w14:paraId="5F02CFCF" w14:textId="77777777" w:rsidR="006B7A9B" w:rsidRDefault="006B7A9B" w:rsidP="006B7A9B">
      <w:pPr>
        <w:numPr>
          <w:ilvl w:val="0"/>
          <w:numId w:val="24"/>
        </w:numPr>
        <w:spacing w:before="60" w:after="0" w:line="276" w:lineRule="auto"/>
        <w:jc w:val="both"/>
        <w:rPr>
          <w:rFonts w:ascii="Times New Roman" w:hAnsi="Times New Roman"/>
        </w:rPr>
      </w:pPr>
      <w:r w:rsidRPr="009963AE">
        <w:rPr>
          <w:rFonts w:ascii="Times New Roman" w:hAnsi="Times New Roman"/>
        </w:rPr>
        <w:t xml:space="preserve">Housing services owner-occupied dwellings are produced and consumed by the households sector. The entire </w:t>
      </w:r>
      <w:r w:rsidRPr="009963AE">
        <w:rPr>
          <w:rFonts w:ascii="Times New Roman" w:hAnsi="Times New Roman"/>
          <w:i/>
          <w:iCs/>
        </w:rPr>
        <w:t>GVA</w:t>
      </w:r>
      <w:r w:rsidRPr="009963AE">
        <w:rPr>
          <w:rFonts w:ascii="Times New Roman" w:hAnsi="Times New Roman"/>
        </w:rPr>
        <w:t xml:space="preserve"> generates operating surplus. </w:t>
      </w:r>
    </w:p>
    <w:p w14:paraId="09EB1736" w14:textId="77777777" w:rsidR="006B7A9B" w:rsidRDefault="006B7A9B" w:rsidP="006B7A9B">
      <w:pPr>
        <w:numPr>
          <w:ilvl w:val="0"/>
          <w:numId w:val="24"/>
        </w:numPr>
        <w:spacing w:before="60" w:after="0" w:line="276" w:lineRule="auto"/>
        <w:jc w:val="both"/>
        <w:rPr>
          <w:rFonts w:ascii="Times New Roman" w:hAnsi="Times New Roman"/>
        </w:rPr>
      </w:pPr>
      <w:r w:rsidRPr="009963AE">
        <w:rPr>
          <w:rFonts w:ascii="Times New Roman" w:hAnsi="Times New Roman"/>
        </w:rPr>
        <w:t xml:space="preserve">Corporations engaged in the financial leasing is </w:t>
      </w:r>
      <w:r>
        <w:rPr>
          <w:rFonts w:ascii="Times New Roman" w:hAnsi="Times New Roman"/>
        </w:rPr>
        <w:t xml:space="preserve">to </w:t>
      </w:r>
      <w:r w:rsidRPr="009963AE">
        <w:rPr>
          <w:rFonts w:ascii="Times New Roman" w:hAnsi="Times New Roman"/>
        </w:rPr>
        <w:t>be classified in the Financial corporation sector.</w:t>
      </w:r>
      <w:r>
        <w:rPr>
          <w:rFonts w:ascii="Times New Roman" w:hAnsi="Times New Roman"/>
        </w:rPr>
        <w:t xml:space="preserve"> [see Box 1.6]</w:t>
      </w:r>
    </w:p>
    <w:p w14:paraId="1AE63262" w14:textId="77777777" w:rsidR="006B7A9B" w:rsidRDefault="006B7A9B" w:rsidP="006B7A9B">
      <w:pPr>
        <w:numPr>
          <w:ilvl w:val="0"/>
          <w:numId w:val="24"/>
        </w:numPr>
        <w:spacing w:before="60" w:after="0" w:line="276" w:lineRule="auto"/>
        <w:jc w:val="both"/>
        <w:rPr>
          <w:rFonts w:ascii="Times New Roman" w:hAnsi="Times New Roman"/>
        </w:rPr>
      </w:pPr>
      <w:r w:rsidRPr="009963AE">
        <w:rPr>
          <w:rFonts w:ascii="Times New Roman" w:hAnsi="Times New Roman"/>
        </w:rPr>
        <w:t>Unincorporated enterprises of Households (if they maintain a complete set of accounts) should be included in Non-financial corporations sector.</w:t>
      </w:r>
    </w:p>
    <w:p w14:paraId="0C27A32F" w14:textId="77777777" w:rsidR="006B7A9B" w:rsidRDefault="006B7A9B" w:rsidP="006B7A9B">
      <w:pPr>
        <w:numPr>
          <w:ilvl w:val="0"/>
          <w:numId w:val="24"/>
        </w:numPr>
        <w:spacing w:before="60" w:after="0" w:line="276" w:lineRule="auto"/>
        <w:jc w:val="both"/>
        <w:rPr>
          <w:rFonts w:ascii="Times New Roman" w:hAnsi="Times New Roman"/>
        </w:rPr>
      </w:pPr>
      <w:r w:rsidRPr="009963AE">
        <w:rPr>
          <w:rFonts w:ascii="Times New Roman" w:hAnsi="Times New Roman"/>
        </w:rPr>
        <w:t xml:space="preserve">Central Bank, with all its activities, is classified in the Financial corporation sector. </w:t>
      </w:r>
    </w:p>
    <w:p w14:paraId="67AC03C9" w14:textId="77777777" w:rsidR="006B7A9B" w:rsidRDefault="006B7A9B" w:rsidP="006B7A9B">
      <w:pPr>
        <w:numPr>
          <w:ilvl w:val="0"/>
          <w:numId w:val="24"/>
        </w:numPr>
        <w:spacing w:before="60" w:after="0" w:line="276" w:lineRule="auto"/>
        <w:jc w:val="both"/>
        <w:rPr>
          <w:rFonts w:ascii="Times New Roman" w:hAnsi="Times New Roman"/>
        </w:rPr>
      </w:pPr>
      <w:r w:rsidRPr="009963AE">
        <w:rPr>
          <w:rFonts w:ascii="Times New Roman" w:hAnsi="Times New Roman"/>
        </w:rPr>
        <w:t>All government-owned units engaged in financial intermediation must be classified in Financial corporations sector provided that they maintain a full set of accounts separately from those of government</w:t>
      </w:r>
    </w:p>
    <w:p w14:paraId="4D1A1B52" w14:textId="77777777" w:rsidR="006B7A9B" w:rsidRPr="009963AE" w:rsidRDefault="006B7A9B" w:rsidP="006B7A9B">
      <w:pPr>
        <w:numPr>
          <w:ilvl w:val="0"/>
          <w:numId w:val="24"/>
        </w:numPr>
        <w:spacing w:before="60" w:after="0" w:line="276" w:lineRule="auto"/>
        <w:jc w:val="both"/>
        <w:rPr>
          <w:rFonts w:ascii="Times New Roman" w:hAnsi="Times New Roman"/>
        </w:rPr>
      </w:pPr>
      <w:r w:rsidRPr="009963AE">
        <w:rPr>
          <w:rFonts w:ascii="Times New Roman" w:hAnsi="Times New Roman"/>
        </w:rPr>
        <w:t xml:space="preserve">Unincorporated enterprises of Households if they engage in financial activities such as financial intermediation, money changing or investment advisory services, pawn brokers and money lenders (2008 SNA) and maintain a complete set of accounts should be included in </w:t>
      </w:r>
      <w:proofErr w:type="gramStart"/>
      <w:r w:rsidRPr="009963AE">
        <w:rPr>
          <w:rFonts w:ascii="Times New Roman" w:hAnsi="Times New Roman"/>
        </w:rPr>
        <w:t>Financial</w:t>
      </w:r>
      <w:proofErr w:type="gramEnd"/>
      <w:r w:rsidRPr="009963AE">
        <w:rPr>
          <w:rFonts w:ascii="Times New Roman" w:hAnsi="Times New Roman"/>
        </w:rPr>
        <w:t xml:space="preserve"> corporations sector.</w:t>
      </w:r>
    </w:p>
    <w:p w14:paraId="10DB530B" w14:textId="77777777" w:rsidR="006B7A9B" w:rsidRPr="00917912" w:rsidRDefault="006B7A9B" w:rsidP="006B7A9B">
      <w:pPr>
        <w:pStyle w:val="Heading2"/>
        <w:rPr>
          <w:rFonts w:ascii="Times New Roman" w:hAnsi="Times New Roman"/>
          <w:b/>
          <w:bCs/>
          <w:sz w:val="24"/>
          <w:szCs w:val="24"/>
          <w:lang w:val="en-IN"/>
        </w:rPr>
      </w:pPr>
      <w:r w:rsidRPr="00917912">
        <w:rPr>
          <w:rFonts w:ascii="Times New Roman" w:hAnsi="Times New Roman"/>
          <w:b/>
          <w:bCs/>
          <w:i w:val="0"/>
          <w:iCs/>
          <w:color w:val="000000" w:themeColor="text1"/>
          <w:sz w:val="24"/>
          <w:szCs w:val="24"/>
        </w:rPr>
        <w:t>3.7</w:t>
      </w:r>
      <w:r w:rsidRPr="00917912">
        <w:rPr>
          <w:rFonts w:ascii="Times New Roman" w:hAnsi="Times New Roman"/>
          <w:b/>
          <w:bCs/>
          <w:i w:val="0"/>
          <w:iCs/>
          <w:color w:val="000000" w:themeColor="text1"/>
          <w:sz w:val="24"/>
          <w:szCs w:val="24"/>
        </w:rPr>
        <w:tab/>
      </w:r>
      <w:r w:rsidRPr="00917912">
        <w:rPr>
          <w:rFonts w:ascii="Times New Roman" w:hAnsi="Times New Roman"/>
          <w:b/>
          <w:bCs/>
          <w:i w:val="0"/>
          <w:iCs/>
          <w:color w:val="auto"/>
          <w:sz w:val="24"/>
          <w:szCs w:val="24"/>
        </w:rPr>
        <w:t>Economic assets and Economic flows</w:t>
      </w:r>
    </w:p>
    <w:p w14:paraId="0169E78A" w14:textId="41308F52" w:rsidR="0035109A" w:rsidRDefault="0035109A" w:rsidP="006B7A9B">
      <w:pPr>
        <w:tabs>
          <w:tab w:val="num" w:pos="1440"/>
        </w:tabs>
        <w:spacing w:before="120" w:after="0" w:line="276" w:lineRule="auto"/>
        <w:jc w:val="both"/>
        <w:rPr>
          <w:rFonts w:ascii="Times New Roman" w:hAnsi="Times New Roman" w:cs="Times New Roman"/>
        </w:rPr>
      </w:pPr>
      <w:r>
        <w:rPr>
          <w:rFonts w:ascii="Times New Roman" w:hAnsi="Times New Roman" w:cs="Times New Roman"/>
        </w:rPr>
        <w:t>Please recall from Module 2 that</w:t>
      </w:r>
      <w:r w:rsidRPr="00767D67">
        <w:rPr>
          <w:rFonts w:ascii="Times New Roman" w:hAnsi="Times New Roman" w:cs="Times New Roman"/>
        </w:rPr>
        <w:t xml:space="preserve"> </w:t>
      </w:r>
      <w:r>
        <w:rPr>
          <w:rFonts w:ascii="Times New Roman" w:hAnsi="Times New Roman" w:cs="Times New Roman"/>
        </w:rPr>
        <w:t>m</w:t>
      </w:r>
      <w:r w:rsidRPr="00767D67">
        <w:rPr>
          <w:rFonts w:ascii="Times New Roman" w:hAnsi="Times New Roman" w:cs="Times New Roman"/>
        </w:rPr>
        <w:t xml:space="preserve">acro-economics </w:t>
      </w:r>
      <w:r>
        <w:rPr>
          <w:rFonts w:ascii="Times New Roman" w:hAnsi="Times New Roman" w:cs="Times New Roman"/>
        </w:rPr>
        <w:t xml:space="preserve">is the </w:t>
      </w:r>
      <w:r w:rsidRPr="00767D67">
        <w:rPr>
          <w:rFonts w:ascii="Times New Roman" w:hAnsi="Times New Roman" w:cs="Times New Roman"/>
        </w:rPr>
        <w:t>stud</w:t>
      </w:r>
      <w:r>
        <w:rPr>
          <w:rFonts w:ascii="Times New Roman" w:hAnsi="Times New Roman" w:cs="Times New Roman"/>
        </w:rPr>
        <w:t>y of</w:t>
      </w:r>
      <w:r w:rsidRPr="00767D67">
        <w:rPr>
          <w:rFonts w:ascii="Times New Roman" w:hAnsi="Times New Roman" w:cs="Times New Roman"/>
        </w:rPr>
        <w:t xml:space="preserve"> the behaviour and performance of a whole economy. </w:t>
      </w:r>
      <w:r w:rsidR="006C208F">
        <w:rPr>
          <w:rFonts w:ascii="Times New Roman" w:hAnsi="Times New Roman" w:cs="Times New Roman"/>
        </w:rPr>
        <w:t>T</w:t>
      </w:r>
      <w:r>
        <w:rPr>
          <w:rFonts w:ascii="Times New Roman" w:hAnsi="Times New Roman" w:cs="Times New Roman"/>
        </w:rPr>
        <w:t>his section</w:t>
      </w:r>
      <w:r w:rsidR="006C208F">
        <w:rPr>
          <w:rFonts w:ascii="Times New Roman" w:hAnsi="Times New Roman" w:cs="Times New Roman"/>
        </w:rPr>
        <w:t xml:space="preserve"> elaborates</w:t>
      </w:r>
      <w:r>
        <w:rPr>
          <w:rFonts w:ascii="Times New Roman" w:hAnsi="Times New Roman" w:cs="Times New Roman"/>
        </w:rPr>
        <w:t xml:space="preserve"> this</w:t>
      </w:r>
      <w:r w:rsidRPr="0035109A">
        <w:rPr>
          <w:rFonts w:ascii="Times New Roman" w:hAnsi="Times New Roman" w:cs="Times New Roman"/>
        </w:rPr>
        <w:t xml:space="preserve"> </w:t>
      </w:r>
      <w:r w:rsidR="006C208F">
        <w:rPr>
          <w:rFonts w:ascii="Times New Roman" w:hAnsi="Times New Roman" w:cs="Times New Roman"/>
        </w:rPr>
        <w:t>little more with a few basic tenets of the subject</w:t>
      </w:r>
      <w:r>
        <w:rPr>
          <w:rFonts w:ascii="Times New Roman" w:hAnsi="Times New Roman" w:cs="Times New Roman"/>
        </w:rPr>
        <w:t>. Understanding what economics, in general, deals with is essential for appreciating the underl</w:t>
      </w:r>
      <w:r w:rsidR="006C208F">
        <w:rPr>
          <w:rFonts w:ascii="Times New Roman" w:hAnsi="Times New Roman" w:cs="Times New Roman"/>
        </w:rPr>
        <w:t>y</w:t>
      </w:r>
      <w:r>
        <w:rPr>
          <w:rFonts w:ascii="Times New Roman" w:hAnsi="Times New Roman" w:cs="Times New Roman"/>
        </w:rPr>
        <w:t xml:space="preserve">ing rationale of the SNA definitions of economic assets and flows.  </w:t>
      </w:r>
      <w:r w:rsidR="006C208F">
        <w:rPr>
          <w:rFonts w:ascii="Times New Roman" w:hAnsi="Times New Roman" w:cs="Times New Roman"/>
        </w:rPr>
        <w:t xml:space="preserve">Let’s begin with a definition of ‘economics’. </w:t>
      </w:r>
    </w:p>
    <w:p w14:paraId="490D7DD9" w14:textId="2EC51E7C" w:rsidR="006B7A9B" w:rsidRPr="00DE3F8E" w:rsidRDefault="006B7A9B" w:rsidP="006B7A9B">
      <w:pPr>
        <w:tabs>
          <w:tab w:val="num" w:pos="1440"/>
        </w:tabs>
        <w:spacing w:before="120" w:after="0" w:line="276" w:lineRule="auto"/>
        <w:jc w:val="both"/>
        <w:rPr>
          <w:rFonts w:ascii="Times New Roman" w:hAnsi="Times New Roman"/>
          <w:b/>
          <w:bCs/>
          <w:szCs w:val="24"/>
          <w:lang w:val="en-US"/>
        </w:rPr>
      </w:pPr>
      <w:r w:rsidRPr="00DE3F8E">
        <w:rPr>
          <w:rFonts w:ascii="Times New Roman" w:hAnsi="Times New Roman"/>
          <w:b/>
          <w:bCs/>
          <w:szCs w:val="24"/>
          <w:lang w:val="en-US"/>
        </w:rPr>
        <w:t xml:space="preserve">Realm of Economics </w:t>
      </w:r>
    </w:p>
    <w:p w14:paraId="25A1D828" w14:textId="77777777" w:rsidR="006B7A9B" w:rsidRPr="004348E8" w:rsidRDefault="006B7A9B" w:rsidP="006B7A9B">
      <w:pPr>
        <w:spacing w:before="120" w:after="0" w:line="276" w:lineRule="auto"/>
        <w:jc w:val="both"/>
        <w:rPr>
          <w:rFonts w:ascii="Times New Roman" w:hAnsi="Times New Roman"/>
          <w:lang w:val="en-IN"/>
        </w:rPr>
      </w:pPr>
      <w:r>
        <w:rPr>
          <w:rFonts w:ascii="Times New Roman" w:hAnsi="Times New Roman"/>
          <w:lang w:val="en-US"/>
        </w:rPr>
        <w:t>Paul A. Samuelson has defined “</w:t>
      </w:r>
      <w:r w:rsidRPr="004348E8">
        <w:rPr>
          <w:rFonts w:ascii="Times New Roman" w:hAnsi="Times New Roman"/>
          <w:lang w:val="en-US"/>
        </w:rPr>
        <w:t xml:space="preserve">Economics is the study of how people and society end up choosing, </w:t>
      </w:r>
      <w:r w:rsidRPr="004348E8">
        <w:rPr>
          <w:rFonts w:ascii="Times New Roman" w:hAnsi="Times New Roman"/>
          <w:lang w:val="en-US"/>
        </w:rPr>
        <w:tab/>
        <w:t xml:space="preserve">with or without the use of money, to employ </w:t>
      </w:r>
      <w:r w:rsidRPr="00835B2B">
        <w:rPr>
          <w:rFonts w:ascii="Times New Roman" w:hAnsi="Times New Roman"/>
          <w:u w:val="single"/>
          <w:lang w:val="en-US"/>
        </w:rPr>
        <w:t>scarce productive resources</w:t>
      </w:r>
      <w:r w:rsidRPr="004348E8">
        <w:rPr>
          <w:rFonts w:ascii="Times New Roman" w:hAnsi="Times New Roman"/>
          <w:lang w:val="en-US"/>
        </w:rPr>
        <w:t xml:space="preserve"> that could have alternative uses</w:t>
      </w:r>
      <w:r>
        <w:rPr>
          <w:rFonts w:ascii="Times New Roman" w:hAnsi="Times New Roman"/>
          <w:lang w:val="en-US"/>
        </w:rPr>
        <w:t xml:space="preserve"> </w:t>
      </w:r>
      <w:r w:rsidRPr="004348E8">
        <w:rPr>
          <w:rFonts w:ascii="Times New Roman" w:hAnsi="Times New Roman"/>
          <w:lang w:val="en-US"/>
        </w:rPr>
        <w:t xml:space="preserve">to produce various commodities and distribute them for consumption, now or in the future, among various persons and groups in society” </w:t>
      </w:r>
    </w:p>
    <w:p w14:paraId="4CEE46B4" w14:textId="77777777" w:rsidR="006B7A9B" w:rsidRPr="00835B2B" w:rsidRDefault="006B7A9B" w:rsidP="006B7A9B">
      <w:pPr>
        <w:spacing w:before="120" w:after="0" w:line="276" w:lineRule="auto"/>
        <w:jc w:val="both"/>
        <w:rPr>
          <w:rFonts w:ascii="Times New Roman" w:hAnsi="Times New Roman"/>
          <w:lang w:val="en-IN"/>
        </w:rPr>
      </w:pPr>
      <w:r w:rsidRPr="00835B2B">
        <w:rPr>
          <w:rFonts w:ascii="Times New Roman" w:hAnsi="Times New Roman"/>
          <w:lang w:val="en-US"/>
        </w:rPr>
        <w:t xml:space="preserve">In the definition, “choice of use” refer to </w:t>
      </w:r>
      <w:r>
        <w:rPr>
          <w:rFonts w:ascii="Times New Roman" w:hAnsi="Times New Roman"/>
          <w:lang w:val="en-US"/>
        </w:rPr>
        <w:t>human acts</w:t>
      </w:r>
      <w:r w:rsidRPr="00835B2B">
        <w:rPr>
          <w:rFonts w:ascii="Times New Roman" w:hAnsi="Times New Roman"/>
          <w:lang w:val="en-US"/>
        </w:rPr>
        <w:t xml:space="preserve"> of</w:t>
      </w:r>
    </w:p>
    <w:p w14:paraId="6C1B4EDD" w14:textId="77777777" w:rsidR="006B7A9B" w:rsidRPr="00835B2B" w:rsidRDefault="006B7A9B" w:rsidP="006B7A9B">
      <w:pPr>
        <w:numPr>
          <w:ilvl w:val="1"/>
          <w:numId w:val="27"/>
        </w:numPr>
        <w:tabs>
          <w:tab w:val="left" w:pos="1134"/>
        </w:tabs>
        <w:suppressAutoHyphens/>
        <w:overflowPunct w:val="0"/>
        <w:autoSpaceDE w:val="0"/>
        <w:autoSpaceDN w:val="0"/>
        <w:adjustRightInd w:val="0"/>
        <w:spacing w:before="120" w:after="0" w:line="276" w:lineRule="auto"/>
        <w:ind w:hanging="731"/>
        <w:jc w:val="both"/>
        <w:textAlignment w:val="baseline"/>
        <w:rPr>
          <w:rFonts w:ascii="Times New Roman" w:hAnsi="Times New Roman"/>
          <w:lang w:val="en-IN"/>
        </w:rPr>
      </w:pPr>
      <w:r w:rsidRPr="00835B2B">
        <w:rPr>
          <w:rFonts w:ascii="Times New Roman" w:hAnsi="Times New Roman"/>
          <w:lang w:val="en-US"/>
        </w:rPr>
        <w:t>Production: creation of goods &amp; services with human effort</w:t>
      </w:r>
    </w:p>
    <w:p w14:paraId="6EAD6E91" w14:textId="77777777" w:rsidR="006B7A9B" w:rsidRPr="00835B2B" w:rsidRDefault="006B7A9B" w:rsidP="006B7A9B">
      <w:pPr>
        <w:numPr>
          <w:ilvl w:val="1"/>
          <w:numId w:val="27"/>
        </w:numPr>
        <w:tabs>
          <w:tab w:val="left" w:pos="1134"/>
        </w:tabs>
        <w:suppressAutoHyphens/>
        <w:overflowPunct w:val="0"/>
        <w:autoSpaceDE w:val="0"/>
        <w:autoSpaceDN w:val="0"/>
        <w:adjustRightInd w:val="0"/>
        <w:spacing w:before="120" w:after="0" w:line="276" w:lineRule="auto"/>
        <w:ind w:hanging="731"/>
        <w:jc w:val="both"/>
        <w:textAlignment w:val="baseline"/>
        <w:rPr>
          <w:rFonts w:ascii="Times New Roman" w:hAnsi="Times New Roman"/>
          <w:lang w:val="en-IN"/>
        </w:rPr>
      </w:pPr>
      <w:r w:rsidRPr="00835B2B">
        <w:rPr>
          <w:rFonts w:ascii="Times New Roman" w:hAnsi="Times New Roman"/>
          <w:lang w:val="en-US"/>
        </w:rPr>
        <w:t>Consumption: use of produced goods &amp; services for human satisfaction</w:t>
      </w:r>
    </w:p>
    <w:p w14:paraId="0E779B4D" w14:textId="77777777" w:rsidR="006B7A9B" w:rsidRPr="00835B2B" w:rsidRDefault="006B7A9B" w:rsidP="006B7A9B">
      <w:pPr>
        <w:numPr>
          <w:ilvl w:val="1"/>
          <w:numId w:val="27"/>
        </w:numPr>
        <w:tabs>
          <w:tab w:val="clear" w:pos="1440"/>
          <w:tab w:val="left" w:pos="1134"/>
          <w:tab w:val="num" w:pos="2552"/>
        </w:tabs>
        <w:suppressAutoHyphens/>
        <w:overflowPunct w:val="0"/>
        <w:autoSpaceDE w:val="0"/>
        <w:autoSpaceDN w:val="0"/>
        <w:adjustRightInd w:val="0"/>
        <w:spacing w:before="120" w:after="0" w:line="276" w:lineRule="auto"/>
        <w:ind w:left="1701" w:hanging="992"/>
        <w:jc w:val="both"/>
        <w:textAlignment w:val="baseline"/>
        <w:rPr>
          <w:rFonts w:ascii="Times New Roman" w:hAnsi="Times New Roman"/>
          <w:lang w:val="en-IN"/>
        </w:rPr>
      </w:pPr>
      <w:r w:rsidRPr="00835B2B">
        <w:rPr>
          <w:rFonts w:ascii="Times New Roman" w:hAnsi="Times New Roman"/>
          <w:lang w:val="en-US"/>
        </w:rPr>
        <w:t>Accumulation: saving goods &amp; services for future consumption and further production.</w:t>
      </w:r>
    </w:p>
    <w:p w14:paraId="1D8D9EBC" w14:textId="77777777" w:rsidR="006B7A9B" w:rsidRPr="008D67F4" w:rsidRDefault="006B7A9B" w:rsidP="006B7A9B">
      <w:pPr>
        <w:spacing w:before="120" w:after="0" w:line="276" w:lineRule="auto"/>
        <w:jc w:val="both"/>
        <w:rPr>
          <w:rFonts w:ascii="Times New Roman" w:hAnsi="Times New Roman"/>
          <w:lang w:val="en-IN"/>
        </w:rPr>
      </w:pPr>
      <w:r>
        <w:rPr>
          <w:rFonts w:ascii="Times New Roman" w:hAnsi="Times New Roman"/>
          <w:lang w:val="en-US"/>
        </w:rPr>
        <w:t xml:space="preserve">The </w:t>
      </w:r>
      <w:r w:rsidRPr="00835B2B">
        <w:rPr>
          <w:rFonts w:ascii="Times New Roman" w:hAnsi="Times New Roman"/>
          <w:lang w:val="en-US"/>
        </w:rPr>
        <w:t xml:space="preserve">“scarce </w:t>
      </w:r>
      <w:r>
        <w:rPr>
          <w:rFonts w:ascii="Times New Roman" w:hAnsi="Times New Roman"/>
          <w:lang w:val="en-US"/>
        </w:rPr>
        <w:t xml:space="preserve">productive </w:t>
      </w:r>
      <w:r w:rsidRPr="00835B2B">
        <w:rPr>
          <w:rFonts w:ascii="Times New Roman" w:hAnsi="Times New Roman"/>
          <w:lang w:val="en-US"/>
        </w:rPr>
        <w:t xml:space="preserve">resources” </w:t>
      </w:r>
      <w:r>
        <w:rPr>
          <w:rFonts w:ascii="Times New Roman" w:hAnsi="Times New Roman"/>
          <w:lang w:val="en-US"/>
        </w:rPr>
        <w:t xml:space="preserve">in the definition </w:t>
      </w:r>
      <w:r w:rsidRPr="00835B2B">
        <w:rPr>
          <w:rFonts w:ascii="Times New Roman" w:hAnsi="Times New Roman"/>
          <w:lang w:val="en-US"/>
        </w:rPr>
        <w:t xml:space="preserve">refer to only those </w:t>
      </w:r>
      <w:r>
        <w:rPr>
          <w:rFonts w:ascii="Times New Roman" w:hAnsi="Times New Roman"/>
          <w:lang w:val="en-US"/>
        </w:rPr>
        <w:t xml:space="preserve">resources that are used for production, consumption and accumulation, and also </w:t>
      </w:r>
      <w:r w:rsidRPr="00835B2B">
        <w:rPr>
          <w:rFonts w:ascii="Times New Roman" w:hAnsi="Times New Roman"/>
          <w:lang w:val="en-US"/>
        </w:rPr>
        <w:t xml:space="preserve">have </w:t>
      </w:r>
      <w:r w:rsidRPr="00E216BC">
        <w:rPr>
          <w:rFonts w:ascii="Times New Roman" w:hAnsi="Times New Roman"/>
          <w:i/>
          <w:iCs/>
          <w:lang w:val="en-US"/>
        </w:rPr>
        <w:t>value in exchange</w:t>
      </w:r>
      <w:r w:rsidRPr="00835B2B">
        <w:rPr>
          <w:rFonts w:ascii="Times New Roman" w:hAnsi="Times New Roman"/>
          <w:lang w:val="en-US"/>
        </w:rPr>
        <w:t>.</w:t>
      </w:r>
      <w:r>
        <w:rPr>
          <w:rFonts w:ascii="Times New Roman" w:hAnsi="Times New Roman"/>
          <w:lang w:val="en-US"/>
        </w:rPr>
        <w:t xml:space="preserve"> </w:t>
      </w:r>
      <w:r w:rsidRPr="00835B2B">
        <w:rPr>
          <w:rFonts w:ascii="Times New Roman" w:hAnsi="Times New Roman"/>
          <w:lang w:val="en-US"/>
        </w:rPr>
        <w:t>Scarcity is the gap between human desires and available resources</w:t>
      </w:r>
      <w:r>
        <w:rPr>
          <w:rFonts w:ascii="Times New Roman" w:hAnsi="Times New Roman"/>
          <w:lang w:val="en-US"/>
        </w:rPr>
        <w:t>.</w:t>
      </w:r>
      <w:r w:rsidRPr="00835B2B">
        <w:rPr>
          <w:rFonts w:ascii="Times New Roman" w:hAnsi="Times New Roman"/>
          <w:lang w:val="en-US"/>
        </w:rPr>
        <w:t xml:space="preserve"> Scarcity forces people to make economic choices </w:t>
      </w:r>
      <w:r>
        <w:rPr>
          <w:rFonts w:ascii="Times New Roman" w:hAnsi="Times New Roman"/>
          <w:lang w:val="en-IN"/>
        </w:rPr>
        <w:t xml:space="preserve">and </w:t>
      </w:r>
      <w:r w:rsidRPr="00835B2B">
        <w:rPr>
          <w:rFonts w:ascii="Times New Roman" w:hAnsi="Times New Roman"/>
          <w:lang w:val="en-US"/>
        </w:rPr>
        <w:lastRenderedPageBreak/>
        <w:t xml:space="preserve">nations </w:t>
      </w:r>
      <w:r>
        <w:rPr>
          <w:rFonts w:ascii="Times New Roman" w:hAnsi="Times New Roman"/>
          <w:lang w:val="en-US"/>
        </w:rPr>
        <w:t xml:space="preserve">to divide </w:t>
      </w:r>
      <w:r w:rsidRPr="00835B2B">
        <w:rPr>
          <w:rFonts w:ascii="Times New Roman" w:hAnsi="Times New Roman"/>
          <w:lang w:val="en-US"/>
        </w:rPr>
        <w:t xml:space="preserve">their scarce resources </w:t>
      </w:r>
      <w:r>
        <w:rPr>
          <w:rFonts w:ascii="Times New Roman" w:hAnsi="Times New Roman"/>
          <w:lang w:val="en-US"/>
        </w:rPr>
        <w:t>between those for</w:t>
      </w:r>
      <w:r w:rsidRPr="00835B2B">
        <w:rPr>
          <w:rFonts w:ascii="Times New Roman" w:hAnsi="Times New Roman"/>
          <w:lang w:val="en-US"/>
        </w:rPr>
        <w:t xml:space="preserve"> present consumption and for future development</w:t>
      </w:r>
      <w:r>
        <w:rPr>
          <w:rFonts w:ascii="Times New Roman" w:hAnsi="Times New Roman"/>
          <w:lang w:val="en-US"/>
        </w:rPr>
        <w:t>.</w:t>
      </w:r>
    </w:p>
    <w:p w14:paraId="5D0F49E4" w14:textId="77777777" w:rsidR="006B7A9B" w:rsidRPr="001C39F4" w:rsidRDefault="006B7A9B" w:rsidP="006B7A9B">
      <w:pPr>
        <w:spacing w:before="120" w:after="0" w:line="276" w:lineRule="auto"/>
        <w:jc w:val="both"/>
        <w:rPr>
          <w:rFonts w:ascii="Times New Roman" w:hAnsi="Times New Roman"/>
          <w:lang w:val="en-US"/>
        </w:rPr>
      </w:pPr>
      <w:r w:rsidRPr="00835B2B">
        <w:rPr>
          <w:rFonts w:ascii="Times New Roman" w:hAnsi="Times New Roman"/>
          <w:lang w:val="en-US"/>
        </w:rPr>
        <w:t>To exchange one thing for another is a trait unique to human beings.</w:t>
      </w:r>
      <w:r>
        <w:rPr>
          <w:rFonts w:ascii="Times New Roman" w:hAnsi="Times New Roman"/>
          <w:lang w:val="en-IN"/>
        </w:rPr>
        <w:t xml:space="preserve"> </w:t>
      </w:r>
      <w:r w:rsidRPr="00835B2B">
        <w:rPr>
          <w:rFonts w:ascii="Times New Roman" w:hAnsi="Times New Roman"/>
          <w:lang w:val="en-US"/>
        </w:rPr>
        <w:t>Value of an object can be judged by its use to human beings or by its power of purchasing other objects.</w:t>
      </w:r>
      <w:r>
        <w:rPr>
          <w:rFonts w:ascii="Times New Roman" w:hAnsi="Times New Roman"/>
          <w:lang w:val="en-IN"/>
        </w:rPr>
        <w:t xml:space="preserve"> </w:t>
      </w:r>
      <w:r w:rsidRPr="00835B2B">
        <w:rPr>
          <w:rFonts w:ascii="Times New Roman" w:hAnsi="Times New Roman"/>
          <w:lang w:val="en-US"/>
        </w:rPr>
        <w:t xml:space="preserve">The latter is referred to as </w:t>
      </w:r>
      <w:r w:rsidRPr="00835B2B">
        <w:rPr>
          <w:rFonts w:ascii="Times New Roman" w:hAnsi="Times New Roman"/>
          <w:i/>
          <w:iCs/>
          <w:lang w:val="en-US"/>
        </w:rPr>
        <w:t>value in exchange</w:t>
      </w:r>
      <w:r w:rsidRPr="00835B2B">
        <w:rPr>
          <w:rFonts w:ascii="Times New Roman" w:hAnsi="Times New Roman"/>
          <w:lang w:val="en-US"/>
        </w:rPr>
        <w:t>.</w:t>
      </w:r>
      <w:r>
        <w:rPr>
          <w:rFonts w:ascii="Times New Roman" w:hAnsi="Times New Roman"/>
          <w:lang w:val="en-US"/>
        </w:rPr>
        <w:t xml:space="preserve"> </w:t>
      </w:r>
      <w:r w:rsidRPr="00835B2B">
        <w:rPr>
          <w:rFonts w:ascii="Times New Roman" w:hAnsi="Times New Roman"/>
          <w:lang w:val="en-US"/>
        </w:rPr>
        <w:t>Things acquire value in exchange from the gap between unlimited wants and limited resources</w:t>
      </w:r>
      <w:r>
        <w:rPr>
          <w:rFonts w:ascii="Times New Roman" w:hAnsi="Times New Roman"/>
          <w:lang w:val="en-US"/>
        </w:rPr>
        <w:t xml:space="preserve">. Thus, only the </w:t>
      </w:r>
      <w:r w:rsidRPr="00835B2B">
        <w:rPr>
          <w:rFonts w:ascii="Times New Roman" w:hAnsi="Times New Roman"/>
          <w:lang w:val="en-US"/>
        </w:rPr>
        <w:t xml:space="preserve">resources </w:t>
      </w:r>
      <w:r>
        <w:rPr>
          <w:rFonts w:ascii="Times New Roman" w:hAnsi="Times New Roman"/>
          <w:lang w:val="en-US"/>
        </w:rPr>
        <w:t>that are s</w:t>
      </w:r>
      <w:r w:rsidRPr="00835B2B">
        <w:rPr>
          <w:rFonts w:ascii="Times New Roman" w:hAnsi="Times New Roman"/>
          <w:lang w:val="en-US"/>
        </w:rPr>
        <w:t>carce have value in exchange.</w:t>
      </w:r>
    </w:p>
    <w:p w14:paraId="2E92A77D" w14:textId="77777777" w:rsidR="006B7A9B" w:rsidRPr="00835B2B" w:rsidRDefault="006B7A9B" w:rsidP="006B7A9B">
      <w:pPr>
        <w:spacing w:before="120" w:after="0" w:line="276" w:lineRule="auto"/>
        <w:jc w:val="both"/>
        <w:rPr>
          <w:rFonts w:ascii="Times New Roman" w:hAnsi="Times New Roman"/>
          <w:lang w:val="en-IN"/>
        </w:rPr>
      </w:pPr>
      <w:r w:rsidRPr="00835B2B">
        <w:rPr>
          <w:rFonts w:ascii="Times New Roman" w:hAnsi="Times New Roman"/>
          <w:lang w:val="en-US"/>
        </w:rPr>
        <w:t xml:space="preserve">Economic theory reckons the stock or volume of objects having </w:t>
      </w:r>
      <w:r w:rsidRPr="00835B2B">
        <w:rPr>
          <w:rFonts w:ascii="Times New Roman" w:hAnsi="Times New Roman"/>
          <w:i/>
          <w:iCs/>
          <w:lang w:val="en-US"/>
        </w:rPr>
        <w:t>value in exchange</w:t>
      </w:r>
      <w:r w:rsidRPr="00835B2B">
        <w:rPr>
          <w:rFonts w:ascii="Times New Roman" w:hAnsi="Times New Roman"/>
          <w:lang w:val="en-US"/>
        </w:rPr>
        <w:t xml:space="preserve"> as wealth and thus deals with only those human acts that </w:t>
      </w:r>
    </w:p>
    <w:p w14:paraId="4B304352" w14:textId="77777777" w:rsidR="006B7A9B" w:rsidRPr="00835B2B" w:rsidRDefault="006B7A9B" w:rsidP="006B7A9B">
      <w:pPr>
        <w:numPr>
          <w:ilvl w:val="1"/>
          <w:numId w:val="28"/>
        </w:numPr>
        <w:tabs>
          <w:tab w:val="clear" w:pos="1440"/>
          <w:tab w:val="num" w:pos="851"/>
        </w:tabs>
        <w:suppressAutoHyphens/>
        <w:overflowPunct w:val="0"/>
        <w:autoSpaceDE w:val="0"/>
        <w:autoSpaceDN w:val="0"/>
        <w:adjustRightInd w:val="0"/>
        <w:spacing w:before="60" w:after="0" w:line="276" w:lineRule="auto"/>
        <w:ind w:left="851" w:hanging="425"/>
        <w:jc w:val="both"/>
        <w:textAlignment w:val="baseline"/>
        <w:rPr>
          <w:rFonts w:ascii="Times New Roman" w:hAnsi="Times New Roman"/>
          <w:lang w:val="en-IN"/>
        </w:rPr>
      </w:pPr>
      <w:r w:rsidRPr="00835B2B">
        <w:rPr>
          <w:rFonts w:ascii="Times New Roman" w:hAnsi="Times New Roman"/>
          <w:lang w:val="en-US"/>
        </w:rPr>
        <w:t xml:space="preserve">involve exchange of objects (money, goods &amp; services) between economic entities that have </w:t>
      </w:r>
      <w:r w:rsidRPr="00835B2B">
        <w:rPr>
          <w:rFonts w:ascii="Times New Roman" w:hAnsi="Times New Roman"/>
          <w:i/>
          <w:iCs/>
          <w:lang w:val="en-US"/>
        </w:rPr>
        <w:t>value in exchange</w:t>
      </w:r>
      <w:r w:rsidRPr="00835B2B">
        <w:rPr>
          <w:rFonts w:ascii="Times New Roman" w:hAnsi="Times New Roman"/>
          <w:lang w:val="en-US"/>
        </w:rPr>
        <w:t xml:space="preserve">; or </w:t>
      </w:r>
    </w:p>
    <w:p w14:paraId="1593839F" w14:textId="77777777" w:rsidR="006B7A9B" w:rsidRPr="00835B2B" w:rsidRDefault="006B7A9B" w:rsidP="006B7A9B">
      <w:pPr>
        <w:numPr>
          <w:ilvl w:val="1"/>
          <w:numId w:val="28"/>
        </w:numPr>
        <w:tabs>
          <w:tab w:val="clear" w:pos="1440"/>
          <w:tab w:val="num" w:pos="851"/>
        </w:tabs>
        <w:suppressAutoHyphens/>
        <w:overflowPunct w:val="0"/>
        <w:autoSpaceDE w:val="0"/>
        <w:autoSpaceDN w:val="0"/>
        <w:adjustRightInd w:val="0"/>
        <w:spacing w:before="60" w:after="0" w:line="276" w:lineRule="auto"/>
        <w:ind w:left="851" w:hanging="425"/>
        <w:jc w:val="both"/>
        <w:textAlignment w:val="baseline"/>
        <w:rPr>
          <w:rFonts w:ascii="Times New Roman" w:hAnsi="Times New Roman"/>
          <w:lang w:val="en-IN"/>
        </w:rPr>
      </w:pPr>
      <w:proofErr w:type="gramStart"/>
      <w:r w:rsidRPr="00835B2B">
        <w:rPr>
          <w:rFonts w:ascii="Times New Roman" w:hAnsi="Times New Roman"/>
          <w:lang w:val="en-US"/>
        </w:rPr>
        <w:t>bring</w:t>
      </w:r>
      <w:proofErr w:type="gramEnd"/>
      <w:r w:rsidRPr="00835B2B">
        <w:rPr>
          <w:rFonts w:ascii="Times New Roman" w:hAnsi="Times New Roman"/>
          <w:lang w:val="en-US"/>
        </w:rPr>
        <w:t xml:space="preserve"> about changes in the volume of such objects like production (by definition with human effort), consumption and other uses</w:t>
      </w:r>
      <w:r>
        <w:rPr>
          <w:rFonts w:ascii="Times New Roman" w:hAnsi="Times New Roman"/>
          <w:lang w:val="en-US"/>
        </w:rPr>
        <w:t>.</w:t>
      </w:r>
      <w:r w:rsidRPr="00835B2B">
        <w:rPr>
          <w:rFonts w:ascii="Times New Roman" w:hAnsi="Times New Roman"/>
          <w:lang w:val="en-US"/>
        </w:rPr>
        <w:t xml:space="preserve"> </w:t>
      </w:r>
    </w:p>
    <w:p w14:paraId="572D34A4" w14:textId="77777777" w:rsidR="006B7A9B" w:rsidRDefault="006B7A9B" w:rsidP="006B7A9B">
      <w:pPr>
        <w:spacing w:before="60" w:after="0" w:line="276" w:lineRule="auto"/>
        <w:jc w:val="both"/>
        <w:rPr>
          <w:rFonts w:ascii="Times New Roman" w:hAnsi="Times New Roman"/>
          <w:lang w:val="en-US"/>
        </w:rPr>
      </w:pPr>
      <w:r w:rsidRPr="00835B2B">
        <w:rPr>
          <w:rFonts w:ascii="Times New Roman" w:hAnsi="Times New Roman"/>
          <w:lang w:val="en-US"/>
        </w:rPr>
        <w:t>Economics also reckons all kinds of between-entity flow of money</w:t>
      </w:r>
      <w:r>
        <w:rPr>
          <w:rFonts w:ascii="Times New Roman" w:hAnsi="Times New Roman"/>
          <w:lang w:val="en-US"/>
        </w:rPr>
        <w:t xml:space="preserve"> as well</w:t>
      </w:r>
      <w:r w:rsidRPr="00835B2B">
        <w:rPr>
          <w:rFonts w:ascii="Times New Roman" w:hAnsi="Times New Roman"/>
          <w:lang w:val="en-US"/>
        </w:rPr>
        <w:t>.</w:t>
      </w:r>
    </w:p>
    <w:p w14:paraId="7C495529" w14:textId="77777777" w:rsidR="006B7A9B" w:rsidRDefault="006B7A9B" w:rsidP="006B7A9B">
      <w:pPr>
        <w:spacing w:before="60" w:after="0" w:line="276" w:lineRule="auto"/>
        <w:jc w:val="both"/>
        <w:rPr>
          <w:rFonts w:ascii="Times New Roman" w:hAnsi="Times New Roman"/>
          <w:lang w:val="en-US"/>
        </w:rPr>
      </w:pPr>
    </w:p>
    <w:p w14:paraId="24550114" w14:textId="77777777" w:rsidR="006B7A9B" w:rsidRDefault="006B7A9B" w:rsidP="006B7A9B">
      <w:pPr>
        <w:spacing w:before="60" w:after="0" w:line="276" w:lineRule="auto"/>
        <w:jc w:val="both"/>
        <w:rPr>
          <w:rFonts w:ascii="Times New Roman" w:hAnsi="Times New Roman"/>
          <w:lang w:val="en-US"/>
        </w:rPr>
      </w:pPr>
      <w:r>
        <w:rPr>
          <w:rFonts w:ascii="Times New Roman" w:hAnsi="Times New Roman"/>
          <w:i/>
          <w:iCs/>
          <w:color w:val="0000FF"/>
          <w:lang w:val="en-US"/>
        </w:rPr>
        <w:t>Points to note</w:t>
      </w:r>
    </w:p>
    <w:p w14:paraId="6C17276B" w14:textId="77777777" w:rsidR="006B7A9B" w:rsidRPr="00355E2B" w:rsidRDefault="006B7A9B" w:rsidP="006B7A9B">
      <w:pPr>
        <w:numPr>
          <w:ilvl w:val="0"/>
          <w:numId w:val="3"/>
        </w:numPr>
        <w:spacing w:before="60" w:after="0" w:line="276" w:lineRule="auto"/>
        <w:jc w:val="both"/>
        <w:rPr>
          <w:rFonts w:ascii="Times New Roman" w:hAnsi="Times New Roman"/>
        </w:rPr>
      </w:pPr>
      <w:r w:rsidRPr="00835B2B">
        <w:rPr>
          <w:rFonts w:ascii="Times New Roman" w:hAnsi="Times New Roman"/>
          <w:lang w:val="en-US"/>
        </w:rPr>
        <w:t xml:space="preserve">Economic theory reckons the stock or volume of objects having </w:t>
      </w:r>
      <w:r w:rsidRPr="00835B2B">
        <w:rPr>
          <w:rFonts w:ascii="Times New Roman" w:hAnsi="Times New Roman"/>
          <w:i/>
          <w:iCs/>
          <w:lang w:val="en-US"/>
        </w:rPr>
        <w:t>value in exchange</w:t>
      </w:r>
      <w:r w:rsidRPr="00835B2B">
        <w:rPr>
          <w:rFonts w:ascii="Times New Roman" w:hAnsi="Times New Roman"/>
          <w:lang w:val="en-US"/>
        </w:rPr>
        <w:t xml:space="preserve"> as wealth</w:t>
      </w:r>
      <w:r>
        <w:rPr>
          <w:rFonts w:ascii="Times New Roman" w:hAnsi="Times New Roman"/>
        </w:rPr>
        <w:t>.</w:t>
      </w:r>
    </w:p>
    <w:p w14:paraId="4F5014D4" w14:textId="77777777" w:rsidR="006B7A9B" w:rsidRDefault="006B7A9B" w:rsidP="006B7A9B">
      <w:pPr>
        <w:pStyle w:val="ListParagraph"/>
        <w:numPr>
          <w:ilvl w:val="0"/>
          <w:numId w:val="3"/>
        </w:numPr>
        <w:suppressAutoHyphens/>
        <w:overflowPunct w:val="0"/>
        <w:autoSpaceDE w:val="0"/>
        <w:autoSpaceDN w:val="0"/>
        <w:adjustRightInd w:val="0"/>
        <w:spacing w:before="60" w:after="0" w:line="276" w:lineRule="auto"/>
        <w:ind w:left="867" w:hanging="357"/>
        <w:contextualSpacing w:val="0"/>
        <w:jc w:val="both"/>
        <w:textAlignment w:val="baseline"/>
        <w:rPr>
          <w:rFonts w:ascii="Times New Roman" w:hAnsi="Times New Roman"/>
          <w:lang w:val="en-US"/>
        </w:rPr>
      </w:pPr>
      <w:r>
        <w:rPr>
          <w:rFonts w:ascii="Times New Roman" w:hAnsi="Times New Roman"/>
          <w:lang w:val="en-US"/>
        </w:rPr>
        <w:t xml:space="preserve">Natural resources available free is not taken into account in conventional economics. </w:t>
      </w:r>
    </w:p>
    <w:p w14:paraId="4E3BE4A7" w14:textId="77777777" w:rsidR="006B7A9B" w:rsidRPr="00DD01DA" w:rsidRDefault="006B7A9B" w:rsidP="006B7A9B">
      <w:pPr>
        <w:pStyle w:val="ListParagraph"/>
        <w:numPr>
          <w:ilvl w:val="0"/>
          <w:numId w:val="3"/>
        </w:numPr>
        <w:suppressAutoHyphens/>
        <w:overflowPunct w:val="0"/>
        <w:autoSpaceDE w:val="0"/>
        <w:autoSpaceDN w:val="0"/>
        <w:adjustRightInd w:val="0"/>
        <w:spacing w:before="60" w:after="0" w:line="276" w:lineRule="auto"/>
        <w:ind w:left="867" w:hanging="357"/>
        <w:contextualSpacing w:val="0"/>
        <w:jc w:val="both"/>
        <w:textAlignment w:val="baseline"/>
        <w:rPr>
          <w:rFonts w:ascii="Times New Roman" w:hAnsi="Times New Roman"/>
          <w:lang w:val="en-US"/>
        </w:rPr>
      </w:pPr>
      <w:r>
        <w:rPr>
          <w:rFonts w:ascii="Times New Roman" w:hAnsi="Times New Roman"/>
          <w:lang w:val="en-US"/>
        </w:rPr>
        <w:t>Alternative uses of resources refer to the three human acts of production, consumption and accumulation.</w:t>
      </w:r>
    </w:p>
    <w:p w14:paraId="6ABFBA20" w14:textId="77777777" w:rsidR="006B7A9B" w:rsidRDefault="006B7A9B" w:rsidP="006B7A9B">
      <w:pPr>
        <w:spacing w:before="60" w:after="0" w:line="276" w:lineRule="auto"/>
        <w:jc w:val="both"/>
        <w:rPr>
          <w:rFonts w:ascii="Times New Roman" w:hAnsi="Times New Roman"/>
          <w:lang w:val="en-US"/>
        </w:rPr>
      </w:pPr>
    </w:p>
    <w:p w14:paraId="343C46BF" w14:textId="7FC9514C" w:rsidR="006B7A9B" w:rsidRPr="007766DF" w:rsidRDefault="006B7A9B" w:rsidP="007766DF">
      <w:pPr>
        <w:tabs>
          <w:tab w:val="num" w:pos="1440"/>
        </w:tabs>
        <w:spacing w:before="240" w:after="0" w:line="276" w:lineRule="auto"/>
        <w:jc w:val="both"/>
        <w:rPr>
          <w:rFonts w:ascii="Times New Roman" w:hAnsi="Times New Roman"/>
          <w:b/>
          <w:bCs/>
          <w:szCs w:val="24"/>
          <w:lang w:val="en-US"/>
        </w:rPr>
      </w:pPr>
      <w:r w:rsidRPr="00DE3F8E">
        <w:rPr>
          <w:rFonts w:ascii="Times New Roman" w:hAnsi="Times New Roman"/>
          <w:b/>
          <w:bCs/>
          <w:szCs w:val="24"/>
          <w:lang w:val="en-US"/>
        </w:rPr>
        <w:t>Economic Resource and Economic Assets</w:t>
      </w:r>
    </w:p>
    <w:p w14:paraId="0772D15A" w14:textId="3052D507" w:rsidR="006B7A9B" w:rsidRDefault="00457AC7" w:rsidP="006B7A9B">
      <w:pPr>
        <w:spacing w:before="120" w:after="0" w:line="276" w:lineRule="auto"/>
        <w:jc w:val="both"/>
        <w:rPr>
          <w:rFonts w:ascii="Times New Roman" w:hAnsi="Times New Roman"/>
          <w:lang w:val="en-US"/>
        </w:rPr>
      </w:pPr>
      <w:r>
        <w:rPr>
          <w:rFonts w:ascii="Times New Roman" w:hAnsi="Times New Roman"/>
          <w:lang w:val="en-US"/>
        </w:rPr>
        <w:t>Think of</w:t>
      </w:r>
      <w:r w:rsidR="006B7A9B">
        <w:rPr>
          <w:rFonts w:ascii="Times New Roman" w:hAnsi="Times New Roman"/>
          <w:lang w:val="en-US"/>
        </w:rPr>
        <w:t xml:space="preserve"> the kind of sources we draw upon for just a mid-day meal, which is only one form of human consumption of goods and services. Coming to think of all kinds of human consumption, a multitude of geographically dispersed sources are tapped to meet the human wants and needs. A planner needs to take stock of all the resources that could be utilized to produce goods and services to meet the wide range of human needs – both for the present and the future – and improve the level of human wellbeing. </w:t>
      </w:r>
    </w:p>
    <w:p w14:paraId="5AD61381" w14:textId="77777777" w:rsidR="006B7A9B" w:rsidRPr="00DE3F8E" w:rsidRDefault="006B7A9B" w:rsidP="006B7A9B">
      <w:pPr>
        <w:spacing w:before="240" w:after="0" w:line="276" w:lineRule="auto"/>
        <w:jc w:val="both"/>
        <w:rPr>
          <w:rFonts w:ascii="Times New Roman" w:hAnsi="Times New Roman"/>
          <w:i/>
          <w:iCs/>
          <w:lang w:val="en-US"/>
        </w:rPr>
      </w:pPr>
      <w:r w:rsidRPr="00DE3F8E">
        <w:rPr>
          <w:rFonts w:ascii="Times New Roman" w:hAnsi="Times New Roman"/>
          <w:i/>
          <w:iCs/>
          <w:lang w:val="en-US"/>
        </w:rPr>
        <w:t>Economic Resources</w:t>
      </w:r>
    </w:p>
    <w:p w14:paraId="61B72356" w14:textId="7A1310AA" w:rsidR="006B7A9B" w:rsidRPr="002B6DE4" w:rsidRDefault="00791840" w:rsidP="006B7A9B">
      <w:pPr>
        <w:spacing w:before="120" w:after="0" w:line="276" w:lineRule="auto"/>
        <w:jc w:val="both"/>
        <w:rPr>
          <w:rFonts w:ascii="Times New Roman" w:hAnsi="Times New Roman"/>
          <w:lang w:val="en-US"/>
        </w:rPr>
      </w:pPr>
      <w:r>
        <w:rPr>
          <w:rFonts w:ascii="Times New Roman" w:hAnsi="Times New Roman"/>
          <w:lang w:val="en-US"/>
        </w:rPr>
        <w:t>The</w:t>
      </w:r>
      <w:r w:rsidRPr="002B6DE4">
        <w:rPr>
          <w:rFonts w:ascii="Times New Roman" w:hAnsi="Times New Roman"/>
          <w:lang w:val="en-US"/>
        </w:rPr>
        <w:t xml:space="preserve"> level of resources</w:t>
      </w:r>
      <w:r>
        <w:rPr>
          <w:rFonts w:ascii="Times New Roman" w:hAnsi="Times New Roman"/>
          <w:lang w:val="en-US"/>
        </w:rPr>
        <w:t xml:space="preserve"> available in the present is</w:t>
      </w:r>
      <w:r w:rsidRPr="002B6DE4">
        <w:rPr>
          <w:rFonts w:ascii="Times New Roman" w:hAnsi="Times New Roman"/>
          <w:lang w:val="en-US"/>
        </w:rPr>
        <w:t xml:space="preserve"> referred to as </w:t>
      </w:r>
      <w:r w:rsidRPr="00C66BA2">
        <w:rPr>
          <w:rFonts w:ascii="Times New Roman" w:hAnsi="Times New Roman"/>
          <w:i/>
          <w:iCs/>
          <w:lang w:val="en-US"/>
        </w:rPr>
        <w:t>stock</w:t>
      </w:r>
      <w:r>
        <w:rPr>
          <w:rFonts w:ascii="Times New Roman" w:hAnsi="Times New Roman"/>
          <w:lang w:val="en-US"/>
        </w:rPr>
        <w:t xml:space="preserve"> of resources. </w:t>
      </w:r>
      <w:r w:rsidR="00457AC7">
        <w:rPr>
          <w:rFonts w:ascii="Times New Roman" w:hAnsi="Times New Roman"/>
          <w:lang w:val="en-US"/>
        </w:rPr>
        <w:t>Taking</w:t>
      </w:r>
      <w:r w:rsidR="00457AC7" w:rsidRPr="00457AC7">
        <w:rPr>
          <w:rFonts w:ascii="Times New Roman" w:hAnsi="Times New Roman"/>
          <w:lang w:val="en-US"/>
        </w:rPr>
        <w:t xml:space="preserve"> </w:t>
      </w:r>
      <w:r w:rsidR="006B7A9B" w:rsidRPr="00457AC7">
        <w:rPr>
          <w:rFonts w:ascii="Times New Roman" w:hAnsi="Times New Roman"/>
          <w:lang w:val="en-US"/>
        </w:rPr>
        <w:t>stock of available resources and their use in the processes of production and consumption of goods and services</w:t>
      </w:r>
      <w:r w:rsidR="00457AC7">
        <w:rPr>
          <w:rFonts w:ascii="Times New Roman" w:hAnsi="Times New Roman"/>
          <w:lang w:val="en-US"/>
        </w:rPr>
        <w:t xml:space="preserve"> is a necessary step for socio-economic </w:t>
      </w:r>
      <w:r w:rsidR="00457AC7" w:rsidRPr="00457AC7">
        <w:rPr>
          <w:rFonts w:ascii="Times New Roman" w:hAnsi="Times New Roman"/>
          <w:lang w:val="en-US"/>
        </w:rPr>
        <w:t>analysis</w:t>
      </w:r>
      <w:r w:rsidR="006B7A9B" w:rsidRPr="00457AC7">
        <w:rPr>
          <w:rFonts w:ascii="Times New Roman" w:hAnsi="Times New Roman"/>
          <w:lang w:val="en-US"/>
        </w:rPr>
        <w:t xml:space="preserve">. </w:t>
      </w:r>
      <w:r w:rsidR="006B7A9B" w:rsidRPr="002B6DE4">
        <w:rPr>
          <w:rFonts w:ascii="Times New Roman" w:hAnsi="Times New Roman"/>
          <w:lang w:val="en-US"/>
        </w:rPr>
        <w:t xml:space="preserve">These resources </w:t>
      </w:r>
      <w:r w:rsidR="006B7A9B">
        <w:rPr>
          <w:rFonts w:ascii="Times New Roman" w:hAnsi="Times New Roman"/>
          <w:lang w:val="en-US"/>
        </w:rPr>
        <w:t>ar</w:t>
      </w:r>
      <w:r w:rsidR="006B7A9B" w:rsidRPr="002B6DE4">
        <w:rPr>
          <w:rFonts w:ascii="Times New Roman" w:hAnsi="Times New Roman"/>
          <w:lang w:val="en-US"/>
        </w:rPr>
        <w:t>e broadly classified into the following</w:t>
      </w:r>
      <w:r w:rsidR="006B7A9B">
        <w:rPr>
          <w:rFonts w:ascii="Times New Roman" w:hAnsi="Times New Roman"/>
          <w:lang w:val="en-US"/>
        </w:rPr>
        <w:t xml:space="preserve"> four kinds</w:t>
      </w:r>
      <w:r w:rsidR="006B7A9B" w:rsidRPr="002B6DE4">
        <w:rPr>
          <w:rFonts w:ascii="Times New Roman" w:hAnsi="Times New Roman"/>
          <w:lang w:val="en-US"/>
        </w:rPr>
        <w:t>:</w:t>
      </w:r>
    </w:p>
    <w:p w14:paraId="49D39486" w14:textId="77777777" w:rsidR="006B7A9B" w:rsidRPr="002B6DE4" w:rsidRDefault="006B7A9B" w:rsidP="006B7A9B">
      <w:pPr>
        <w:numPr>
          <w:ilvl w:val="0"/>
          <w:numId w:val="40"/>
        </w:numPr>
        <w:tabs>
          <w:tab w:val="left" w:pos="-720"/>
        </w:tabs>
        <w:suppressAutoHyphens/>
        <w:spacing w:after="0" w:line="276" w:lineRule="auto"/>
        <w:jc w:val="both"/>
        <w:rPr>
          <w:rFonts w:ascii="Times New Roman" w:hAnsi="Times New Roman"/>
        </w:rPr>
      </w:pPr>
      <w:r w:rsidRPr="002B6DE4">
        <w:rPr>
          <w:rFonts w:ascii="Times New Roman" w:hAnsi="Times New Roman"/>
        </w:rPr>
        <w:t>Human resources,</w:t>
      </w:r>
    </w:p>
    <w:p w14:paraId="54F5C34D" w14:textId="77777777" w:rsidR="006B7A9B" w:rsidRPr="002B6DE4" w:rsidRDefault="006B7A9B" w:rsidP="006B7A9B">
      <w:pPr>
        <w:numPr>
          <w:ilvl w:val="0"/>
          <w:numId w:val="40"/>
        </w:numPr>
        <w:tabs>
          <w:tab w:val="left" w:pos="-720"/>
        </w:tabs>
        <w:suppressAutoHyphens/>
        <w:spacing w:after="0" w:line="276" w:lineRule="auto"/>
        <w:jc w:val="both"/>
        <w:rPr>
          <w:rFonts w:ascii="Times New Roman" w:hAnsi="Times New Roman"/>
        </w:rPr>
      </w:pPr>
      <w:r w:rsidRPr="002B6DE4">
        <w:rPr>
          <w:rFonts w:ascii="Times New Roman" w:hAnsi="Times New Roman"/>
        </w:rPr>
        <w:t>Natural resources,</w:t>
      </w:r>
    </w:p>
    <w:p w14:paraId="73524D04" w14:textId="77777777" w:rsidR="006B7A9B" w:rsidRDefault="006B7A9B" w:rsidP="006B7A9B">
      <w:pPr>
        <w:numPr>
          <w:ilvl w:val="0"/>
          <w:numId w:val="40"/>
        </w:numPr>
        <w:tabs>
          <w:tab w:val="left" w:pos="-720"/>
        </w:tabs>
        <w:suppressAutoHyphens/>
        <w:spacing w:after="0" w:line="276" w:lineRule="auto"/>
        <w:jc w:val="both"/>
        <w:rPr>
          <w:rFonts w:ascii="Times New Roman" w:hAnsi="Times New Roman"/>
        </w:rPr>
      </w:pPr>
      <w:r w:rsidRPr="002B6DE4">
        <w:rPr>
          <w:rFonts w:ascii="Times New Roman" w:hAnsi="Times New Roman"/>
        </w:rPr>
        <w:t>Produced capital resources, and</w:t>
      </w:r>
    </w:p>
    <w:p w14:paraId="37618FCF" w14:textId="77777777" w:rsidR="006B7A9B" w:rsidRPr="002B6DE4" w:rsidRDefault="006B7A9B" w:rsidP="006B7A9B">
      <w:pPr>
        <w:numPr>
          <w:ilvl w:val="0"/>
          <w:numId w:val="40"/>
        </w:numPr>
        <w:tabs>
          <w:tab w:val="left" w:pos="-720"/>
        </w:tabs>
        <w:suppressAutoHyphens/>
        <w:spacing w:after="0" w:line="276" w:lineRule="auto"/>
        <w:jc w:val="both"/>
        <w:rPr>
          <w:rFonts w:ascii="Times New Roman" w:hAnsi="Times New Roman"/>
        </w:rPr>
      </w:pPr>
      <w:r w:rsidRPr="002B6DE4">
        <w:rPr>
          <w:rFonts w:ascii="Times New Roman" w:hAnsi="Times New Roman"/>
        </w:rPr>
        <w:t>Financial resources.</w:t>
      </w:r>
    </w:p>
    <w:p w14:paraId="34D6CDB2" w14:textId="77777777" w:rsidR="006B7A9B" w:rsidRPr="002D6A7A" w:rsidRDefault="006B7A9B" w:rsidP="006B7A9B">
      <w:pPr>
        <w:tabs>
          <w:tab w:val="left" w:pos="-720"/>
        </w:tabs>
        <w:spacing w:before="120" w:after="0" w:line="276" w:lineRule="auto"/>
        <w:jc w:val="both"/>
        <w:rPr>
          <w:rFonts w:ascii="Times New Roman" w:hAnsi="Times New Roman"/>
        </w:rPr>
      </w:pPr>
      <w:r w:rsidRPr="00C66BA2">
        <w:rPr>
          <w:rFonts w:ascii="Times New Roman" w:hAnsi="Times New Roman"/>
          <w:bCs/>
          <w:i/>
          <w:iCs/>
        </w:rPr>
        <w:t>Human resources</w:t>
      </w:r>
      <w:r w:rsidRPr="002B6DE4">
        <w:rPr>
          <w:rFonts w:ascii="Times New Roman" w:hAnsi="Times New Roman"/>
        </w:rPr>
        <w:t xml:space="preserve"> consist of the population of the country and made up of the different age group</w:t>
      </w:r>
      <w:r>
        <w:rPr>
          <w:rFonts w:ascii="Times New Roman" w:hAnsi="Times New Roman"/>
        </w:rPr>
        <w:t xml:space="preserve">s. Those in </w:t>
      </w:r>
      <w:r w:rsidRPr="002B6DE4">
        <w:rPr>
          <w:rFonts w:ascii="Times New Roman" w:hAnsi="Times New Roman"/>
        </w:rPr>
        <w:t>productive age group</w:t>
      </w:r>
      <w:r>
        <w:rPr>
          <w:rFonts w:ascii="Times New Roman" w:hAnsi="Times New Roman"/>
        </w:rPr>
        <w:t xml:space="preserve"> (</w:t>
      </w:r>
      <w:r w:rsidRPr="002B6DE4">
        <w:rPr>
          <w:rFonts w:ascii="Times New Roman" w:hAnsi="Times New Roman"/>
        </w:rPr>
        <w:t>15-59 or 64</w:t>
      </w:r>
      <w:r>
        <w:rPr>
          <w:rFonts w:ascii="Times New Roman" w:hAnsi="Times New Roman"/>
        </w:rPr>
        <w:t xml:space="preserve"> years</w:t>
      </w:r>
      <w:r w:rsidRPr="002B6DE4">
        <w:rPr>
          <w:rFonts w:ascii="Times New Roman" w:hAnsi="Times New Roman"/>
        </w:rPr>
        <w:t xml:space="preserve">) </w:t>
      </w:r>
      <w:r>
        <w:rPr>
          <w:rFonts w:ascii="Times New Roman" w:hAnsi="Times New Roman"/>
        </w:rPr>
        <w:t>represent the human capital</w:t>
      </w:r>
      <w:r w:rsidRPr="002B6DE4">
        <w:rPr>
          <w:rFonts w:ascii="Times New Roman" w:hAnsi="Times New Roman"/>
        </w:rPr>
        <w:t xml:space="preserve"> for production of goods and services, development of technology, and the command of resources that would enable the other population group attain the desired quality of life. It is also the age group which is capable of the </w:t>
      </w:r>
      <w:r w:rsidRPr="002B6DE4">
        <w:rPr>
          <w:rFonts w:ascii="Times New Roman" w:hAnsi="Times New Roman"/>
        </w:rPr>
        <w:lastRenderedPageBreak/>
        <w:t>reproduction for the next generation. The role</w:t>
      </w:r>
      <w:r>
        <w:rPr>
          <w:rFonts w:ascii="Times New Roman" w:hAnsi="Times New Roman"/>
        </w:rPr>
        <w:t>s</w:t>
      </w:r>
      <w:r w:rsidRPr="002B6DE4">
        <w:rPr>
          <w:rFonts w:ascii="Times New Roman" w:hAnsi="Times New Roman"/>
        </w:rPr>
        <w:t xml:space="preserve">/functions of human resources in a socio-economic </w:t>
      </w:r>
      <w:r w:rsidRPr="002D6A7A">
        <w:rPr>
          <w:rFonts w:ascii="Times New Roman" w:hAnsi="Times New Roman"/>
        </w:rPr>
        <w:t xml:space="preserve">framework are in the following forms: </w:t>
      </w:r>
    </w:p>
    <w:p w14:paraId="2F9DE2CF" w14:textId="77777777" w:rsidR="006B7A9B" w:rsidRPr="002D6A7A" w:rsidRDefault="006B7A9B" w:rsidP="006B7A9B">
      <w:pPr>
        <w:numPr>
          <w:ilvl w:val="0"/>
          <w:numId w:val="40"/>
        </w:numPr>
        <w:tabs>
          <w:tab w:val="left" w:pos="-720"/>
        </w:tabs>
        <w:suppressAutoHyphens/>
        <w:spacing w:after="0" w:line="276" w:lineRule="auto"/>
        <w:jc w:val="both"/>
        <w:rPr>
          <w:rFonts w:ascii="Times New Roman" w:hAnsi="Times New Roman"/>
        </w:rPr>
      </w:pPr>
      <w:r w:rsidRPr="002D6A7A">
        <w:rPr>
          <w:rFonts w:ascii="Times New Roman" w:hAnsi="Times New Roman"/>
        </w:rPr>
        <w:t xml:space="preserve">People manage the resources; </w:t>
      </w:r>
    </w:p>
    <w:p w14:paraId="5712DB11" w14:textId="77777777" w:rsidR="006B7A9B" w:rsidRPr="002D6A7A" w:rsidRDefault="006B7A9B" w:rsidP="006B7A9B">
      <w:pPr>
        <w:numPr>
          <w:ilvl w:val="0"/>
          <w:numId w:val="40"/>
        </w:numPr>
        <w:tabs>
          <w:tab w:val="left" w:pos="-720"/>
        </w:tabs>
        <w:suppressAutoHyphens/>
        <w:spacing w:after="0" w:line="276" w:lineRule="auto"/>
        <w:jc w:val="both"/>
        <w:rPr>
          <w:rFonts w:ascii="Times New Roman" w:hAnsi="Times New Roman"/>
        </w:rPr>
      </w:pPr>
      <w:r w:rsidRPr="002D6A7A">
        <w:rPr>
          <w:rFonts w:ascii="Times New Roman" w:hAnsi="Times New Roman"/>
        </w:rPr>
        <w:t xml:space="preserve">People serve as means of production; </w:t>
      </w:r>
    </w:p>
    <w:p w14:paraId="096AFA0A" w14:textId="77777777" w:rsidR="006B7A9B" w:rsidRPr="002D6A7A" w:rsidRDefault="006B7A9B" w:rsidP="006B7A9B">
      <w:pPr>
        <w:numPr>
          <w:ilvl w:val="0"/>
          <w:numId w:val="40"/>
        </w:numPr>
        <w:tabs>
          <w:tab w:val="left" w:pos="-720"/>
        </w:tabs>
        <w:suppressAutoHyphens/>
        <w:spacing w:after="0" w:line="276" w:lineRule="auto"/>
        <w:jc w:val="both"/>
        <w:rPr>
          <w:rFonts w:ascii="Times New Roman" w:hAnsi="Times New Roman"/>
        </w:rPr>
      </w:pPr>
      <w:r w:rsidRPr="002D6A7A">
        <w:rPr>
          <w:rFonts w:ascii="Times New Roman" w:hAnsi="Times New Roman"/>
        </w:rPr>
        <w:t xml:space="preserve">People are consumers or users of resources; and </w:t>
      </w:r>
    </w:p>
    <w:p w14:paraId="68070375" w14:textId="77777777" w:rsidR="006B7A9B" w:rsidRPr="002D6A7A" w:rsidRDefault="006B7A9B" w:rsidP="006B7A9B">
      <w:pPr>
        <w:numPr>
          <w:ilvl w:val="0"/>
          <w:numId w:val="40"/>
        </w:numPr>
        <w:tabs>
          <w:tab w:val="left" w:pos="-720"/>
        </w:tabs>
        <w:suppressAutoHyphens/>
        <w:spacing w:after="0" w:line="276" w:lineRule="auto"/>
        <w:jc w:val="both"/>
        <w:rPr>
          <w:rFonts w:ascii="Times New Roman" w:hAnsi="Times New Roman"/>
        </w:rPr>
      </w:pPr>
      <w:r w:rsidRPr="002D6A7A">
        <w:rPr>
          <w:rFonts w:ascii="Times New Roman" w:hAnsi="Times New Roman"/>
        </w:rPr>
        <w:t>People reproduce themselves.</w:t>
      </w:r>
    </w:p>
    <w:p w14:paraId="701C97B0" w14:textId="4E3F8B2F" w:rsidR="006B7A9B" w:rsidRPr="002D6A7A" w:rsidRDefault="006B7A9B" w:rsidP="006B7A9B">
      <w:pPr>
        <w:pStyle w:val="BodyTextIndent"/>
        <w:spacing w:before="120" w:beforeAutospacing="0" w:after="0" w:afterAutospacing="0" w:line="276" w:lineRule="auto"/>
        <w:ind w:left="0"/>
        <w:jc w:val="both"/>
        <w:rPr>
          <w:rFonts w:ascii="Times New Roman" w:eastAsia="MS Mincho" w:hAnsi="Times New Roman"/>
          <w:sz w:val="22"/>
          <w:szCs w:val="22"/>
          <w:lang w:val="en-US" w:eastAsia="ja-JP"/>
        </w:rPr>
      </w:pPr>
      <w:r w:rsidRPr="002D6A7A">
        <w:rPr>
          <w:rFonts w:ascii="Times New Roman" w:hAnsi="Times New Roman"/>
          <w:bCs/>
          <w:i/>
          <w:iCs/>
          <w:sz w:val="22"/>
          <w:szCs w:val="22"/>
        </w:rPr>
        <w:t>Natural resources</w:t>
      </w:r>
      <w:r w:rsidRPr="002D6A7A">
        <w:rPr>
          <w:rFonts w:ascii="Times New Roman" w:hAnsi="Times New Roman"/>
          <w:sz w:val="22"/>
          <w:szCs w:val="22"/>
        </w:rPr>
        <w:t xml:space="preserve"> provide the means (land, water, air, etc</w:t>
      </w:r>
      <w:r w:rsidR="00791840" w:rsidRPr="002D6A7A">
        <w:rPr>
          <w:rFonts w:ascii="Times New Roman" w:hAnsi="Times New Roman"/>
          <w:sz w:val="22"/>
          <w:szCs w:val="22"/>
        </w:rPr>
        <w:t>.</w:t>
      </w:r>
      <w:r w:rsidRPr="002D6A7A">
        <w:rPr>
          <w:rFonts w:ascii="Times New Roman" w:hAnsi="Times New Roman"/>
          <w:sz w:val="22"/>
          <w:szCs w:val="22"/>
        </w:rPr>
        <w:t xml:space="preserve">), raw materials for production (trees, minerals, biota, water, etc.), and the needed environment for the living and well-being of people. </w:t>
      </w:r>
      <w:r w:rsidRPr="004942DB">
        <w:rPr>
          <w:rFonts w:ascii="Times New Roman" w:hAnsi="Times New Roman"/>
          <w:sz w:val="22"/>
          <w:szCs w:val="22"/>
        </w:rPr>
        <w:t xml:space="preserve">While some of these resources can reproduce themselves (renewable resources, biota), others (fossil oil, mineral deposits) cannot. </w:t>
      </w:r>
      <w:r w:rsidR="00791840" w:rsidRPr="002D6A7A">
        <w:rPr>
          <w:rFonts w:ascii="Times New Roman" w:hAnsi="Times New Roman"/>
          <w:sz w:val="22"/>
          <w:szCs w:val="22"/>
        </w:rPr>
        <w:t>Besides being a basic source of raw materials, n</w:t>
      </w:r>
      <w:r w:rsidRPr="002D6A7A">
        <w:rPr>
          <w:rFonts w:ascii="Times New Roman" w:hAnsi="Times New Roman"/>
          <w:sz w:val="22"/>
          <w:szCs w:val="22"/>
        </w:rPr>
        <w:t xml:space="preserve">atural resources serve as means of production; absorb waste products of production, and other social and economic processes; and provide consumption services to people. </w:t>
      </w:r>
      <w:r w:rsidR="002D6A7A" w:rsidRPr="002D6A7A">
        <w:rPr>
          <w:rFonts w:ascii="Times New Roman" w:hAnsi="Times New Roman"/>
          <w:sz w:val="22"/>
          <w:szCs w:val="22"/>
        </w:rPr>
        <w:t>What is to be noted is that</w:t>
      </w:r>
      <w:r w:rsidRPr="002D6A7A">
        <w:rPr>
          <w:rFonts w:ascii="Times New Roman" w:hAnsi="Times New Roman"/>
          <w:sz w:val="22"/>
          <w:szCs w:val="22"/>
        </w:rPr>
        <w:t xml:space="preserve"> a significant part of t</w:t>
      </w:r>
      <w:r w:rsidRPr="002D6A7A">
        <w:rPr>
          <w:rFonts w:ascii="Times New Roman" w:eastAsia="MS Mincho" w:hAnsi="Times New Roman"/>
          <w:sz w:val="22"/>
          <w:szCs w:val="22"/>
          <w:lang w:val="en-US" w:eastAsia="ja-JP"/>
        </w:rPr>
        <w:t>he growth and regeneration of natural resource like trees, crops or other vegetation or the rearing of animals, birds, fish, etc., take place under direct human control.</w:t>
      </w:r>
    </w:p>
    <w:p w14:paraId="13F42244" w14:textId="2FDC30A8" w:rsidR="006B7A9B" w:rsidRPr="002B6DE4" w:rsidRDefault="008C2370" w:rsidP="006B7A9B">
      <w:pPr>
        <w:tabs>
          <w:tab w:val="left" w:pos="-720"/>
        </w:tabs>
        <w:spacing w:before="120" w:after="0" w:line="276" w:lineRule="auto"/>
        <w:jc w:val="both"/>
        <w:rPr>
          <w:rFonts w:ascii="Times New Roman" w:hAnsi="Times New Roman"/>
        </w:rPr>
      </w:pPr>
      <w:r w:rsidRPr="004568E2">
        <w:rPr>
          <w:rFonts w:ascii="Times New Roman" w:hAnsi="Times New Roman"/>
          <w:i/>
          <w:iCs/>
          <w:noProof/>
          <w:lang w:val="en-US" w:bidi="bn-IN"/>
        </w:rPr>
        <mc:AlternateContent>
          <mc:Choice Requires="wps">
            <w:drawing>
              <wp:anchor distT="91440" distB="182880" distL="114300" distR="114300" simplePos="0" relativeHeight="251649536" behindDoc="0" locked="0" layoutInCell="1" allowOverlap="1" wp14:anchorId="086A11DC" wp14:editId="620B450E">
                <wp:simplePos x="0" y="0"/>
                <wp:positionH relativeFrom="margin">
                  <wp:posOffset>8626</wp:posOffset>
                </wp:positionH>
                <wp:positionV relativeFrom="margin">
                  <wp:posOffset>4710023</wp:posOffset>
                </wp:positionV>
                <wp:extent cx="5702061" cy="3873260"/>
                <wp:effectExtent l="19050" t="19050" r="13335" b="13335"/>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061" cy="3873260"/>
                        </a:xfrm>
                        <a:prstGeom prst="rect">
                          <a:avLst/>
                        </a:prstGeom>
                        <a:solidFill>
                          <a:srgbClr val="FFFF99">
                            <a:alpha val="14999"/>
                          </a:srgbClr>
                        </a:solidFill>
                        <a:ln w="38100" cmpd="dbl"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E89B56" w14:textId="77777777" w:rsidR="0068430F" w:rsidRDefault="0068430F"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2</w:t>
                            </w:r>
                          </w:p>
                          <w:p w14:paraId="249BE2B9" w14:textId="77777777" w:rsidR="0068430F" w:rsidRPr="00D92C1B" w:rsidRDefault="0068430F"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Assets Classification in 2008 SNA</w:t>
                            </w:r>
                          </w:p>
                          <w:p w14:paraId="0B559AB1" w14:textId="77777777" w:rsidR="0068430F" w:rsidRPr="00745A97" w:rsidRDefault="0068430F"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noProof/>
                                <w:color w:val="0000FF"/>
                                <w:spacing w:val="-2"/>
                                <w:szCs w:val="24"/>
                                <w:lang w:val="en-US" w:bidi="bn-IN"/>
                              </w:rPr>
                              <w:drawing>
                                <wp:inline distT="0" distB="0" distL="0" distR="0" wp14:anchorId="6E1C36B7" wp14:editId="4B6BF015">
                                  <wp:extent cx="5316220" cy="3143250"/>
                                  <wp:effectExtent l="76200" t="76200" r="17780" b="38100"/>
                                  <wp:docPr id="32" name="Di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7" type="#_x0000_t202" style="position:absolute;left:0;text-align:left;margin-left:.7pt;margin-top:370.85pt;width:449pt;height:305pt;z-index:251649536;visibility:visible;mso-wrap-style:square;mso-width-percent:0;mso-height-percent:0;mso-wrap-distance-left:9pt;mso-wrap-distance-top:7.2pt;mso-wrap-distance-right:9pt;mso-wrap-distance-bottom:14.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" fillcolor="#ff9" strokecolor="blue" strokeweight="3pt">
                <v:fill opacity="9766f"/>
                <v:stroke linestyle="thinThin"/>
                <v:textbox>
                  <w:txbxContent>
                    <w:p w14:paraId="06E89B56" w14:textId="77777777" w:rsidR="0068430F" w:rsidRDefault="0068430F"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2</w:t>
                      </w:r>
                    </w:p>
                    <w:p w14:paraId="249BE2B9" w14:textId="77777777" w:rsidR="0068430F" w:rsidRPr="00D92C1B" w:rsidRDefault="0068430F"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Assets Classification in 2008 SNA</w:t>
                      </w:r>
                    </w:p>
                    <w:p w14:paraId="0B559AB1" w14:textId="77777777" w:rsidR="0068430F" w:rsidRPr="00745A97" w:rsidRDefault="0068430F"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noProof/>
                          <w:color w:val="0000FF"/>
                          <w:spacing w:val="-2"/>
                          <w:szCs w:val="24"/>
                          <w:lang w:val="en-US" w:bidi="bn-IN"/>
                        </w:rPr>
                        <w:drawing>
                          <wp:inline distT="0" distB="0" distL="0" distR="0" wp14:anchorId="6E1C36B7" wp14:editId="4B6BF015">
                            <wp:extent cx="5316220" cy="3143250"/>
                            <wp:effectExtent l="76200" t="76200" r="17780" b="38100"/>
                            <wp:docPr id="32" name="Di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0" r:qs="rId21" r:cs="rId22"/>
                              </a:graphicData>
                            </a:graphic>
                          </wp:inline>
                        </w:drawing>
                      </w:r>
                    </w:p>
                  </w:txbxContent>
                </v:textbox>
                <w10:wrap type="square" anchorx="margin" anchory="margin"/>
              </v:shape>
            </w:pict>
          </mc:Fallback>
        </mc:AlternateContent>
      </w:r>
      <w:r w:rsidR="006B7A9B" w:rsidRPr="00C66BA2">
        <w:rPr>
          <w:rFonts w:ascii="Times New Roman" w:hAnsi="Times New Roman"/>
          <w:bCs/>
          <w:i/>
          <w:iCs/>
        </w:rPr>
        <w:t>Produced capital resources</w:t>
      </w:r>
      <w:r w:rsidR="006B7A9B" w:rsidRPr="002B6DE4">
        <w:rPr>
          <w:rFonts w:ascii="Times New Roman" w:hAnsi="Times New Roman"/>
        </w:rPr>
        <w:t xml:space="preserve"> </w:t>
      </w:r>
      <w:r w:rsidR="006B7A9B">
        <w:rPr>
          <w:rFonts w:ascii="Times New Roman" w:hAnsi="Times New Roman"/>
        </w:rPr>
        <w:t xml:space="preserve">consist of human-made means of production </w:t>
      </w:r>
      <w:r w:rsidR="006B7A9B" w:rsidRPr="002B6DE4">
        <w:rPr>
          <w:rFonts w:ascii="Times New Roman" w:hAnsi="Times New Roman"/>
        </w:rPr>
        <w:t xml:space="preserve">such as machinery, equipment, buildings, roads/ bridges, livestock, inventory of goods, etc. </w:t>
      </w:r>
      <w:r w:rsidR="006B7A9B">
        <w:rPr>
          <w:rFonts w:ascii="Times New Roman" w:hAnsi="Times New Roman"/>
        </w:rPr>
        <w:t>that enables</w:t>
      </w:r>
      <w:r w:rsidR="006B7A9B" w:rsidRPr="002B6DE4">
        <w:rPr>
          <w:rFonts w:ascii="Times New Roman" w:hAnsi="Times New Roman"/>
        </w:rPr>
        <w:t xml:space="preserve"> expansion of capacity of industries to produce goods and services. </w:t>
      </w:r>
      <w:r w:rsidR="006B7A9B" w:rsidRPr="002D6A7A">
        <w:rPr>
          <w:rFonts w:ascii="Times New Roman" w:hAnsi="Times New Roman"/>
        </w:rPr>
        <w:t xml:space="preserve">These assets, which are created from present and past production, contribute to the welfare of the population. The expansion, quality and full utilization of these resources are among the objectives of </w:t>
      </w:r>
      <w:r w:rsidR="002D6A7A" w:rsidRPr="002D6A7A">
        <w:rPr>
          <w:rFonts w:ascii="Times New Roman" w:hAnsi="Times New Roman"/>
        </w:rPr>
        <w:t xml:space="preserve">a </w:t>
      </w:r>
      <w:r w:rsidR="006B7A9B" w:rsidRPr="002D6A7A">
        <w:rPr>
          <w:rFonts w:ascii="Times New Roman" w:hAnsi="Times New Roman"/>
        </w:rPr>
        <w:t xml:space="preserve">society in development. </w:t>
      </w:r>
      <w:r w:rsidR="006B7A9B" w:rsidRPr="002B6DE4">
        <w:rPr>
          <w:rFonts w:ascii="Times New Roman" w:hAnsi="Times New Roman"/>
        </w:rPr>
        <w:t xml:space="preserve">Produced resources are used as means of production as well as materials for production besides providing services like </w:t>
      </w:r>
      <w:r w:rsidR="006B7A9B">
        <w:rPr>
          <w:rFonts w:ascii="Times New Roman" w:hAnsi="Times New Roman"/>
        </w:rPr>
        <w:t>housing</w:t>
      </w:r>
      <w:r w:rsidR="006B7A9B" w:rsidRPr="002B6DE4">
        <w:rPr>
          <w:rFonts w:ascii="Times New Roman" w:hAnsi="Times New Roman"/>
        </w:rPr>
        <w:t xml:space="preserve">, </w:t>
      </w:r>
      <w:r w:rsidR="006B7A9B">
        <w:rPr>
          <w:rFonts w:ascii="Times New Roman" w:hAnsi="Times New Roman"/>
        </w:rPr>
        <w:t xml:space="preserve">space for </w:t>
      </w:r>
      <w:r w:rsidR="006B7A9B" w:rsidRPr="002B6DE4">
        <w:rPr>
          <w:rFonts w:ascii="Times New Roman" w:hAnsi="Times New Roman"/>
        </w:rPr>
        <w:t>work</w:t>
      </w:r>
      <w:r w:rsidR="006B7A9B">
        <w:rPr>
          <w:rFonts w:ascii="Times New Roman" w:hAnsi="Times New Roman"/>
        </w:rPr>
        <w:t>ing</w:t>
      </w:r>
      <w:r w:rsidR="006B7A9B" w:rsidRPr="002B6DE4">
        <w:rPr>
          <w:rFonts w:ascii="Times New Roman" w:hAnsi="Times New Roman"/>
        </w:rPr>
        <w:t xml:space="preserve"> and transportation.</w:t>
      </w:r>
    </w:p>
    <w:p w14:paraId="17D350C4" w14:textId="159CB10C" w:rsidR="006B7A9B" w:rsidRPr="002B6DE4" w:rsidRDefault="006B7A9B" w:rsidP="006B7A9B">
      <w:pPr>
        <w:tabs>
          <w:tab w:val="left" w:pos="-720"/>
        </w:tabs>
        <w:spacing w:before="120" w:after="0" w:line="276" w:lineRule="auto"/>
        <w:jc w:val="both"/>
        <w:rPr>
          <w:rFonts w:ascii="Times New Roman" w:hAnsi="Times New Roman"/>
        </w:rPr>
      </w:pPr>
      <w:r w:rsidRPr="00DB2C95">
        <w:rPr>
          <w:rFonts w:ascii="Times New Roman" w:hAnsi="Times New Roman"/>
          <w:bCs/>
          <w:i/>
          <w:iCs/>
        </w:rPr>
        <w:t>Financial resources</w:t>
      </w:r>
      <w:r w:rsidRPr="002B6DE4">
        <w:rPr>
          <w:rFonts w:ascii="Times New Roman" w:hAnsi="Times New Roman"/>
        </w:rPr>
        <w:t xml:space="preserve"> </w:t>
      </w:r>
      <w:r>
        <w:rPr>
          <w:rFonts w:ascii="Times New Roman" w:hAnsi="Times New Roman"/>
        </w:rPr>
        <w:t xml:space="preserve">consist of stock of money and other financial assets that represent purchasing power. These </w:t>
      </w:r>
      <w:r w:rsidRPr="002B6DE4">
        <w:rPr>
          <w:rFonts w:ascii="Times New Roman" w:hAnsi="Times New Roman"/>
        </w:rPr>
        <w:t xml:space="preserve">provide the means for efficient flow and use of the resources </w:t>
      </w:r>
      <w:r>
        <w:rPr>
          <w:rFonts w:ascii="Times New Roman" w:hAnsi="Times New Roman"/>
        </w:rPr>
        <w:t>in market economies</w:t>
      </w:r>
      <w:r w:rsidRPr="002B6DE4">
        <w:rPr>
          <w:rFonts w:ascii="Times New Roman" w:hAnsi="Times New Roman"/>
        </w:rPr>
        <w:t xml:space="preserve">. </w:t>
      </w:r>
      <w:r w:rsidRPr="002B6DE4">
        <w:rPr>
          <w:rFonts w:ascii="Times New Roman" w:hAnsi="Times New Roman"/>
        </w:rPr>
        <w:lastRenderedPageBreak/>
        <w:t>While financial resources are not directly used for production</w:t>
      </w:r>
      <w:r>
        <w:rPr>
          <w:rFonts w:ascii="Times New Roman" w:hAnsi="Times New Roman"/>
        </w:rPr>
        <w:t xml:space="preserve"> or for consumption</w:t>
      </w:r>
      <w:r w:rsidRPr="002B6DE4">
        <w:rPr>
          <w:rFonts w:ascii="Times New Roman" w:hAnsi="Times New Roman"/>
        </w:rPr>
        <w:t xml:space="preserve">, they </w:t>
      </w:r>
      <w:r>
        <w:rPr>
          <w:rFonts w:ascii="Times New Roman" w:hAnsi="Times New Roman"/>
        </w:rPr>
        <w:t xml:space="preserve">help </w:t>
      </w:r>
      <w:r w:rsidRPr="002B6DE4">
        <w:rPr>
          <w:rFonts w:ascii="Times New Roman" w:hAnsi="Times New Roman"/>
        </w:rPr>
        <w:t xml:space="preserve">in </w:t>
      </w:r>
      <w:r>
        <w:rPr>
          <w:rFonts w:ascii="Times New Roman" w:hAnsi="Times New Roman"/>
        </w:rPr>
        <w:t>facilitating</w:t>
      </w:r>
      <w:r w:rsidRPr="002B6DE4">
        <w:rPr>
          <w:rFonts w:ascii="Times New Roman" w:hAnsi="Times New Roman"/>
        </w:rPr>
        <w:t xml:space="preserve"> all the flows in the use and transfers of </w:t>
      </w:r>
      <w:r>
        <w:rPr>
          <w:rFonts w:ascii="Times New Roman" w:hAnsi="Times New Roman"/>
        </w:rPr>
        <w:t>goods and services</w:t>
      </w:r>
      <w:r w:rsidRPr="002B6DE4">
        <w:rPr>
          <w:rFonts w:ascii="Times New Roman" w:hAnsi="Times New Roman"/>
        </w:rPr>
        <w:t xml:space="preserve">.  </w:t>
      </w:r>
      <w:r>
        <w:rPr>
          <w:rFonts w:ascii="Times New Roman" w:hAnsi="Times New Roman"/>
        </w:rPr>
        <w:t>F</w:t>
      </w:r>
      <w:r w:rsidRPr="002B6DE4">
        <w:rPr>
          <w:rFonts w:ascii="Times New Roman" w:hAnsi="Times New Roman"/>
        </w:rPr>
        <w:t>or every financial resource</w:t>
      </w:r>
      <w:r>
        <w:rPr>
          <w:rFonts w:ascii="Times New Roman" w:hAnsi="Times New Roman"/>
        </w:rPr>
        <w:t xml:space="preserve"> or financial asset, there is </w:t>
      </w:r>
      <w:r w:rsidRPr="002B6DE4">
        <w:rPr>
          <w:rFonts w:ascii="Times New Roman" w:hAnsi="Times New Roman"/>
        </w:rPr>
        <w:t xml:space="preserve">a corresponding liability except for monetary gold, and to some extent Special Drawing Rights (SDR). </w:t>
      </w:r>
      <w:r w:rsidR="00E95189">
        <w:rPr>
          <w:rFonts w:ascii="Times New Roman" w:hAnsi="Times New Roman"/>
        </w:rPr>
        <w:t xml:space="preserve">[SDR or Special Drawing Rights is a reserve asset created by the IMF] </w:t>
      </w:r>
      <w:r w:rsidRPr="002B6DE4">
        <w:rPr>
          <w:rFonts w:ascii="Times New Roman" w:hAnsi="Times New Roman"/>
        </w:rPr>
        <w:t xml:space="preserve">For example, currency, a financial instrument is an asset of the holder and the liability of the Central Bank; loan is another financial asset for which the creditor has a claim </w:t>
      </w:r>
      <w:r>
        <w:rPr>
          <w:rFonts w:ascii="Times New Roman" w:hAnsi="Times New Roman"/>
        </w:rPr>
        <w:t>on</w:t>
      </w:r>
      <w:r w:rsidRPr="002B6DE4">
        <w:rPr>
          <w:rFonts w:ascii="Times New Roman" w:hAnsi="Times New Roman"/>
        </w:rPr>
        <w:t xml:space="preserve"> the debtor who has the liability. </w:t>
      </w:r>
    </w:p>
    <w:p w14:paraId="20CE1C50" w14:textId="14C7229E" w:rsidR="006B7A9B" w:rsidRPr="00DE3F8E" w:rsidRDefault="006B7A9B" w:rsidP="006B7A9B">
      <w:pPr>
        <w:tabs>
          <w:tab w:val="num" w:pos="1440"/>
        </w:tabs>
        <w:spacing w:before="240" w:after="0" w:line="276" w:lineRule="auto"/>
        <w:jc w:val="both"/>
        <w:rPr>
          <w:rFonts w:ascii="Times New Roman" w:hAnsi="Times New Roman"/>
          <w:i/>
          <w:iCs/>
          <w:szCs w:val="24"/>
          <w:lang w:val="en-US"/>
        </w:rPr>
      </w:pPr>
      <w:r w:rsidRPr="00DE3F8E">
        <w:rPr>
          <w:rFonts w:ascii="Times New Roman" w:hAnsi="Times New Roman"/>
          <w:i/>
          <w:iCs/>
          <w:szCs w:val="24"/>
          <w:lang w:val="en-US"/>
        </w:rPr>
        <w:t>Economic Assets</w:t>
      </w:r>
    </w:p>
    <w:p w14:paraId="1E20E9E1" w14:textId="560ADF9E" w:rsidR="006B7A9B" w:rsidRPr="00AE63BB" w:rsidRDefault="006B7A9B" w:rsidP="006B7A9B">
      <w:pPr>
        <w:spacing w:before="120" w:after="0" w:line="276" w:lineRule="auto"/>
        <w:jc w:val="both"/>
        <w:rPr>
          <w:rFonts w:ascii="Times New Roman" w:hAnsi="Times New Roman"/>
        </w:rPr>
      </w:pPr>
      <w:r w:rsidRPr="00AE63BB">
        <w:rPr>
          <w:rFonts w:ascii="Times New Roman" w:hAnsi="Times New Roman"/>
        </w:rPr>
        <w:t xml:space="preserve">All kinds of assets do not fall in the purview of macroeconomics. </w:t>
      </w:r>
    </w:p>
    <w:p w14:paraId="6FB914C8" w14:textId="30311503" w:rsidR="006B7A9B" w:rsidRDefault="006B7A9B" w:rsidP="006B7A9B">
      <w:pPr>
        <w:spacing w:before="120" w:after="0" w:line="276" w:lineRule="auto"/>
        <w:jc w:val="both"/>
        <w:rPr>
          <w:rFonts w:ascii="Times New Roman" w:hAnsi="Times New Roman"/>
        </w:rPr>
      </w:pPr>
      <w:r>
        <w:rPr>
          <w:rFonts w:ascii="Times New Roman" w:hAnsi="Times New Roman"/>
        </w:rPr>
        <w:t>Since, human resources do not have an explicit money value (at least not legally since the abolition of slavery in early 19</w:t>
      </w:r>
      <w:r w:rsidRPr="00EF4C12">
        <w:rPr>
          <w:rFonts w:ascii="Times New Roman" w:hAnsi="Times New Roman"/>
          <w:vertAlign w:val="superscript"/>
        </w:rPr>
        <w:t>th</w:t>
      </w:r>
      <w:r>
        <w:rPr>
          <w:rFonts w:ascii="Times New Roman" w:hAnsi="Times New Roman"/>
        </w:rPr>
        <w:t xml:space="preserve"> century)</w:t>
      </w:r>
      <w:proofErr w:type="gramStart"/>
      <w:r>
        <w:rPr>
          <w:rFonts w:ascii="Times New Roman" w:hAnsi="Times New Roman"/>
        </w:rPr>
        <w:t>,</w:t>
      </w:r>
      <w:proofErr w:type="gramEnd"/>
      <w:r>
        <w:rPr>
          <w:rFonts w:ascii="Times New Roman" w:hAnsi="Times New Roman"/>
        </w:rPr>
        <w:t xml:space="preserve"> they do not as such appear in the national accounts. Only the services provided by human resources are treated as factors of production like labour and entrepreneurship. </w:t>
      </w:r>
    </w:p>
    <w:p w14:paraId="2A5F37C4" w14:textId="58E42679" w:rsidR="006B7A9B" w:rsidRDefault="006B7A9B" w:rsidP="006B7A9B">
      <w:pPr>
        <w:spacing w:before="120" w:after="0" w:line="276" w:lineRule="auto"/>
        <w:jc w:val="both"/>
        <w:rPr>
          <w:rFonts w:ascii="Times New Roman" w:eastAsia="MS Mincho" w:hAnsi="Times New Roman"/>
          <w:lang w:val="en-US" w:eastAsia="ja-JP"/>
        </w:rPr>
      </w:pPr>
      <w:r w:rsidRPr="006D3F8B">
        <w:rPr>
          <w:rFonts w:ascii="Times New Roman" w:hAnsi="Times New Roman"/>
        </w:rPr>
        <w:t xml:space="preserve">Similarly, national accounts do not encompass all natural resources. </w:t>
      </w:r>
      <w:r w:rsidRPr="006D3F8B">
        <w:rPr>
          <w:rFonts w:ascii="Times New Roman" w:hAnsi="Times New Roman"/>
          <w:lang w:val="en-US" w:eastAsia="ja-JP"/>
        </w:rPr>
        <w:t xml:space="preserve">Only those naturally occurring resources over which individual </w:t>
      </w:r>
      <w:r w:rsidRPr="00DB2C95">
        <w:rPr>
          <w:rFonts w:ascii="Times New Roman" w:hAnsi="Times New Roman"/>
          <w:u w:val="single"/>
          <w:lang w:val="en-US" w:eastAsia="ja-JP"/>
        </w:rPr>
        <w:t>ownership rights are established</w:t>
      </w:r>
      <w:r w:rsidRPr="006D3F8B">
        <w:rPr>
          <w:rFonts w:ascii="Times New Roman" w:hAnsi="Times New Roman"/>
          <w:lang w:val="en-US" w:eastAsia="ja-JP"/>
        </w:rPr>
        <w:t xml:space="preserve"> and are effectively enforced appear in the national accounts. Certain natural resources like air, oceans, remote inaccessible forests that are, in practice, not under human control, are excluded from the realm of national accounts. Also excluded are the </w:t>
      </w:r>
      <w:r w:rsidRPr="006D3F8B">
        <w:rPr>
          <w:rFonts w:ascii="Times New Roman" w:eastAsia="MS Mincho" w:hAnsi="Times New Roman"/>
          <w:lang w:val="en-US" w:eastAsia="ja-JP"/>
        </w:rPr>
        <w:t>natural assets that do not bring any economic benefits to their owners, given the technology, scientific knowledge and prevailing price structure. Thus, known deposits of minerals that are not commercially exploitable in the foreseeable future are not included in the SNA.</w:t>
      </w:r>
      <w:r>
        <w:rPr>
          <w:rFonts w:ascii="Times New Roman" w:eastAsia="MS Mincho" w:hAnsi="Times New Roman"/>
          <w:lang w:val="en-US" w:eastAsia="ja-JP"/>
        </w:rPr>
        <w:t xml:space="preserve"> </w:t>
      </w:r>
    </w:p>
    <w:p w14:paraId="21EB1E77" w14:textId="77B512B0" w:rsidR="006B7A9B" w:rsidRDefault="006B7A9B" w:rsidP="006B7A9B">
      <w:pPr>
        <w:spacing w:before="120" w:after="0" w:line="276" w:lineRule="auto"/>
        <w:jc w:val="both"/>
        <w:rPr>
          <w:rFonts w:ascii="Times New Roman" w:hAnsi="Times New Roman"/>
        </w:rPr>
      </w:pPr>
      <w:r>
        <w:rPr>
          <w:rFonts w:ascii="Times New Roman" w:eastAsia="MS Mincho" w:hAnsi="Times New Roman"/>
          <w:lang w:val="en-US" w:eastAsia="ja-JP"/>
        </w:rPr>
        <w:t>In t</w:t>
      </w:r>
      <w:r w:rsidRPr="00AE63BB">
        <w:rPr>
          <w:rFonts w:ascii="Times New Roman" w:hAnsi="Times New Roman"/>
        </w:rPr>
        <w:t xml:space="preserve">he </w:t>
      </w:r>
      <w:r>
        <w:rPr>
          <w:rFonts w:ascii="Times New Roman" w:hAnsi="Times New Roman"/>
        </w:rPr>
        <w:t>SNA</w:t>
      </w:r>
      <w:r w:rsidRPr="00AE63BB">
        <w:rPr>
          <w:rFonts w:ascii="Times New Roman" w:hAnsi="Times New Roman"/>
        </w:rPr>
        <w:t xml:space="preserve"> is therefore only a part of the </w:t>
      </w:r>
      <w:r>
        <w:rPr>
          <w:rFonts w:ascii="Times New Roman" w:hAnsi="Times New Roman"/>
        </w:rPr>
        <w:t xml:space="preserve">economic </w:t>
      </w:r>
      <w:r w:rsidR="0082612C">
        <w:rPr>
          <w:rFonts w:ascii="Times New Roman" w:hAnsi="Times New Roman"/>
        </w:rPr>
        <w:t>resources</w:t>
      </w:r>
      <w:r>
        <w:rPr>
          <w:rFonts w:ascii="Times New Roman" w:hAnsi="Times New Roman"/>
        </w:rPr>
        <w:t xml:space="preserve"> is considered as </w:t>
      </w:r>
      <w:r w:rsidRPr="00DB2C95">
        <w:rPr>
          <w:rFonts w:ascii="Times New Roman" w:hAnsi="Times New Roman"/>
          <w:i/>
          <w:iCs/>
        </w:rPr>
        <w:t>economic assets</w:t>
      </w:r>
      <w:r>
        <w:rPr>
          <w:rFonts w:ascii="Times New Roman" w:hAnsi="Times New Roman"/>
        </w:rPr>
        <w:t xml:space="preserve">. </w:t>
      </w:r>
      <w:r w:rsidRPr="00AE63BB">
        <w:rPr>
          <w:rFonts w:ascii="Times New Roman" w:hAnsi="Times New Roman"/>
        </w:rPr>
        <w:t xml:space="preserve"> </w:t>
      </w:r>
      <w:r>
        <w:rPr>
          <w:rFonts w:ascii="Times New Roman" w:hAnsi="Times New Roman"/>
        </w:rPr>
        <w:t xml:space="preserve">Economic assets include </w:t>
      </w:r>
    </w:p>
    <w:p w14:paraId="53FC80EA" w14:textId="1982D251" w:rsidR="006B7A9B" w:rsidRPr="00DB2C95" w:rsidRDefault="006B7A9B" w:rsidP="006B7A9B">
      <w:pPr>
        <w:pStyle w:val="ListParagraph"/>
        <w:numPr>
          <w:ilvl w:val="0"/>
          <w:numId w:val="41"/>
        </w:numPr>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rPr>
      </w:pPr>
      <w:r w:rsidRPr="00DB2C95">
        <w:rPr>
          <w:rFonts w:ascii="Times New Roman" w:hAnsi="Times New Roman"/>
        </w:rPr>
        <w:t xml:space="preserve">only the kind of natural resources mentioned above, </w:t>
      </w:r>
    </w:p>
    <w:p w14:paraId="18EA6801" w14:textId="77777777" w:rsidR="006B7A9B" w:rsidRPr="00DB2C95" w:rsidRDefault="006B7A9B" w:rsidP="006B7A9B">
      <w:pPr>
        <w:pStyle w:val="ListParagraph"/>
        <w:numPr>
          <w:ilvl w:val="0"/>
          <w:numId w:val="41"/>
        </w:numPr>
        <w:suppressAutoHyphens/>
        <w:overflowPunct w:val="0"/>
        <w:autoSpaceDE w:val="0"/>
        <w:autoSpaceDN w:val="0"/>
        <w:adjustRightInd w:val="0"/>
        <w:spacing w:before="60" w:after="0" w:line="276" w:lineRule="auto"/>
        <w:jc w:val="both"/>
        <w:textAlignment w:val="baseline"/>
        <w:rPr>
          <w:rFonts w:ascii="Times New Roman" w:hAnsi="Times New Roman"/>
        </w:rPr>
      </w:pPr>
      <w:r w:rsidRPr="00DB2C95">
        <w:rPr>
          <w:rFonts w:ascii="Times New Roman" w:hAnsi="Times New Roman"/>
        </w:rPr>
        <w:t xml:space="preserve">produced capital resources and </w:t>
      </w:r>
    </w:p>
    <w:p w14:paraId="73A49D6A" w14:textId="77777777" w:rsidR="006B7A9B" w:rsidRPr="00DB2C95" w:rsidRDefault="006B7A9B" w:rsidP="006B7A9B">
      <w:pPr>
        <w:pStyle w:val="ListParagraph"/>
        <w:numPr>
          <w:ilvl w:val="0"/>
          <w:numId w:val="41"/>
        </w:numPr>
        <w:suppressAutoHyphens/>
        <w:overflowPunct w:val="0"/>
        <w:autoSpaceDE w:val="0"/>
        <w:autoSpaceDN w:val="0"/>
        <w:adjustRightInd w:val="0"/>
        <w:spacing w:before="60" w:after="0" w:line="276" w:lineRule="auto"/>
        <w:jc w:val="both"/>
        <w:textAlignment w:val="baseline"/>
        <w:rPr>
          <w:rFonts w:ascii="Times New Roman" w:hAnsi="Times New Roman"/>
        </w:rPr>
      </w:pPr>
      <w:r w:rsidRPr="00DB2C95">
        <w:rPr>
          <w:rFonts w:ascii="Times New Roman" w:hAnsi="Times New Roman"/>
        </w:rPr>
        <w:t xml:space="preserve">financial resources. </w:t>
      </w:r>
    </w:p>
    <w:p w14:paraId="0D37EE69" w14:textId="77777777" w:rsidR="006B7A9B" w:rsidRPr="004568E2" w:rsidRDefault="006B7A9B" w:rsidP="006B7A9B">
      <w:pPr>
        <w:spacing w:before="120" w:after="0" w:line="276" w:lineRule="auto"/>
        <w:jc w:val="both"/>
        <w:rPr>
          <w:rFonts w:ascii="Times New Roman" w:hAnsi="Times New Roman"/>
        </w:rPr>
      </w:pPr>
      <w:r w:rsidRPr="004568E2">
        <w:rPr>
          <w:rFonts w:ascii="Times New Roman" w:hAnsi="Times New Roman"/>
        </w:rPr>
        <w:t xml:space="preserve">The natural resources that are treated as economic assets are called </w:t>
      </w:r>
      <w:r w:rsidRPr="004568E2">
        <w:rPr>
          <w:rFonts w:ascii="Times New Roman" w:hAnsi="Times New Roman"/>
          <w:i/>
        </w:rPr>
        <w:t>non-produced natural assets</w:t>
      </w:r>
      <w:r w:rsidRPr="004568E2">
        <w:rPr>
          <w:rFonts w:ascii="Times New Roman" w:hAnsi="Times New Roman"/>
        </w:rPr>
        <w:t>.</w:t>
      </w:r>
      <w:r w:rsidRPr="004568E2">
        <w:rPr>
          <w:rFonts w:ascii="Times New Roman" w:hAnsi="Times New Roman"/>
          <w:lang w:val="en-US"/>
        </w:rPr>
        <w:t xml:space="preserve"> </w:t>
      </w:r>
    </w:p>
    <w:p w14:paraId="35C1F236" w14:textId="0CDD3BE8" w:rsidR="006B7A9B" w:rsidRPr="004568E2" w:rsidRDefault="006B7A9B" w:rsidP="006B7A9B">
      <w:pPr>
        <w:pStyle w:val="BodyTextIndent"/>
        <w:spacing w:before="120" w:beforeAutospacing="0" w:after="0" w:afterAutospacing="0" w:line="276" w:lineRule="auto"/>
        <w:ind w:left="0"/>
        <w:jc w:val="both"/>
        <w:rPr>
          <w:rFonts w:ascii="Times New Roman" w:eastAsia="MS Mincho" w:hAnsi="Times New Roman"/>
          <w:sz w:val="22"/>
          <w:szCs w:val="22"/>
          <w:lang w:val="en-US" w:eastAsia="ja-JP"/>
        </w:rPr>
      </w:pPr>
      <w:r w:rsidRPr="004568E2">
        <w:rPr>
          <w:rFonts w:ascii="Times New Roman" w:hAnsi="Times New Roman"/>
          <w:sz w:val="22"/>
          <w:szCs w:val="22"/>
        </w:rPr>
        <w:t xml:space="preserve">The SNA defines </w:t>
      </w:r>
      <w:r w:rsidRPr="004568E2">
        <w:rPr>
          <w:rFonts w:ascii="Times New Roman" w:hAnsi="Times New Roman"/>
          <w:i/>
          <w:sz w:val="22"/>
          <w:szCs w:val="22"/>
        </w:rPr>
        <w:t>economic asset</w:t>
      </w:r>
      <w:r w:rsidRPr="004568E2">
        <w:rPr>
          <w:rFonts w:ascii="Times New Roman" w:hAnsi="Times New Roman"/>
          <w:sz w:val="22"/>
          <w:szCs w:val="22"/>
        </w:rPr>
        <w:t xml:space="preserve"> is a store of value (money value or </w:t>
      </w:r>
      <w:r w:rsidRPr="004568E2">
        <w:rPr>
          <w:rFonts w:ascii="Times New Roman" w:hAnsi="Times New Roman"/>
          <w:i/>
          <w:iCs/>
          <w:sz w:val="22"/>
          <w:szCs w:val="22"/>
        </w:rPr>
        <w:t>exchange</w:t>
      </w:r>
      <w:r w:rsidRPr="004568E2">
        <w:rPr>
          <w:rFonts w:ascii="Times New Roman" w:hAnsi="Times New Roman"/>
          <w:sz w:val="22"/>
          <w:szCs w:val="22"/>
        </w:rPr>
        <w:t xml:space="preserve"> value) </w:t>
      </w:r>
    </w:p>
    <w:p w14:paraId="6C75C0B4" w14:textId="77777777" w:rsidR="006B7A9B" w:rsidRPr="004568E2" w:rsidRDefault="006B7A9B" w:rsidP="006B7A9B">
      <w:pPr>
        <w:pStyle w:val="BodyTextIndent"/>
        <w:numPr>
          <w:ilvl w:val="0"/>
          <w:numId w:val="42"/>
        </w:numPr>
        <w:suppressAutoHyphens w:val="0"/>
        <w:overflowPunct/>
        <w:autoSpaceDE/>
        <w:autoSpaceDN/>
        <w:adjustRightInd/>
        <w:spacing w:before="0" w:beforeAutospacing="0" w:after="0" w:afterAutospacing="0" w:line="276" w:lineRule="auto"/>
        <w:jc w:val="both"/>
        <w:textAlignment w:val="auto"/>
        <w:rPr>
          <w:rFonts w:ascii="Times New Roman" w:hAnsi="Times New Roman"/>
          <w:sz w:val="22"/>
          <w:szCs w:val="22"/>
        </w:rPr>
      </w:pPr>
      <w:r w:rsidRPr="004568E2">
        <w:rPr>
          <w:rFonts w:ascii="Times New Roman" w:hAnsi="Times New Roman"/>
          <w:sz w:val="22"/>
          <w:szCs w:val="22"/>
        </w:rPr>
        <w:t xml:space="preserve">over which </w:t>
      </w:r>
      <w:r w:rsidRPr="004568E2">
        <w:rPr>
          <w:rFonts w:ascii="Times New Roman" w:hAnsi="Times New Roman"/>
          <w:sz w:val="22"/>
          <w:szCs w:val="22"/>
          <w:u w:val="single"/>
        </w:rPr>
        <w:t>ownership rights</w:t>
      </w:r>
      <w:r w:rsidRPr="004568E2">
        <w:rPr>
          <w:rFonts w:ascii="Times New Roman" w:hAnsi="Times New Roman"/>
          <w:sz w:val="22"/>
          <w:szCs w:val="22"/>
        </w:rPr>
        <w:t xml:space="preserve"> are enforced, individually or collectively (like by government or community) and </w:t>
      </w:r>
    </w:p>
    <w:p w14:paraId="7C6EB757" w14:textId="77777777" w:rsidR="006B7A9B" w:rsidRPr="004568E2" w:rsidRDefault="006B7A9B" w:rsidP="006B7A9B">
      <w:pPr>
        <w:pStyle w:val="BodyTextIndent"/>
        <w:numPr>
          <w:ilvl w:val="0"/>
          <w:numId w:val="42"/>
        </w:numPr>
        <w:suppressAutoHyphens w:val="0"/>
        <w:overflowPunct/>
        <w:autoSpaceDE/>
        <w:autoSpaceDN/>
        <w:adjustRightInd/>
        <w:spacing w:before="0" w:beforeAutospacing="0" w:after="0" w:afterAutospacing="0" w:line="276" w:lineRule="auto"/>
        <w:jc w:val="both"/>
        <w:textAlignment w:val="auto"/>
        <w:rPr>
          <w:rFonts w:ascii="Times New Roman" w:hAnsi="Times New Roman"/>
          <w:sz w:val="22"/>
          <w:szCs w:val="22"/>
        </w:rPr>
      </w:pPr>
      <w:proofErr w:type="gramStart"/>
      <w:r w:rsidRPr="004568E2">
        <w:rPr>
          <w:rFonts w:ascii="Times New Roman" w:hAnsi="Times New Roman"/>
          <w:sz w:val="22"/>
          <w:szCs w:val="22"/>
        </w:rPr>
        <w:t>from</w:t>
      </w:r>
      <w:proofErr w:type="gramEnd"/>
      <w:r w:rsidRPr="004568E2">
        <w:rPr>
          <w:rFonts w:ascii="Times New Roman" w:hAnsi="Times New Roman"/>
          <w:sz w:val="22"/>
          <w:szCs w:val="22"/>
        </w:rPr>
        <w:t xml:space="preserve"> which </w:t>
      </w:r>
      <w:r w:rsidRPr="004568E2">
        <w:rPr>
          <w:rFonts w:ascii="Times New Roman" w:hAnsi="Times New Roman"/>
          <w:sz w:val="22"/>
          <w:szCs w:val="22"/>
          <w:u w:val="single"/>
        </w:rPr>
        <w:t>economic benefits</w:t>
      </w:r>
      <w:r w:rsidRPr="004568E2">
        <w:rPr>
          <w:rFonts w:ascii="Times New Roman" w:hAnsi="Times New Roman"/>
          <w:sz w:val="22"/>
          <w:szCs w:val="22"/>
        </w:rPr>
        <w:t xml:space="preserve"> can be derived by holding it or using it in a production process. </w:t>
      </w:r>
    </w:p>
    <w:p w14:paraId="3E7C91D9" w14:textId="77777777" w:rsidR="006B7A9B" w:rsidRPr="004568E2" w:rsidRDefault="006B7A9B" w:rsidP="006B7A9B">
      <w:pPr>
        <w:tabs>
          <w:tab w:val="left" w:pos="991"/>
        </w:tabs>
        <w:spacing w:before="120" w:after="0" w:line="276" w:lineRule="auto"/>
        <w:jc w:val="both"/>
        <w:rPr>
          <w:rFonts w:ascii="Times New Roman" w:hAnsi="Times New Roman"/>
        </w:rPr>
      </w:pPr>
      <w:r w:rsidRPr="004568E2">
        <w:rPr>
          <w:rFonts w:ascii="Times New Roman" w:hAnsi="Times New Roman"/>
        </w:rPr>
        <w:t>Thus, in the SNA, the goods held for consumption by the households are not treated as economic assets. For example, household durables like refrigerators, other electrical equipment, furniture and automobiles are not included in the assets boundary of the SNA. Whereas automobiles owned by a company or refrigerators used by restaurants are treated as assets in the SNA, since they are used in the production process. Stock of grains held by households for its own consumption is not treated as assets, while the same held by a trader or rice milling factory is treated as produced assets.</w:t>
      </w:r>
    </w:p>
    <w:p w14:paraId="4BF3F471" w14:textId="1C4F5CCE" w:rsidR="006B7A9B" w:rsidRPr="004568E2" w:rsidRDefault="006B7A9B" w:rsidP="006B7A9B">
      <w:pPr>
        <w:tabs>
          <w:tab w:val="left" w:pos="991"/>
        </w:tabs>
        <w:spacing w:before="120" w:after="0" w:line="276" w:lineRule="auto"/>
        <w:jc w:val="both"/>
        <w:rPr>
          <w:rFonts w:ascii="Times New Roman" w:hAnsi="Times New Roman"/>
        </w:rPr>
      </w:pPr>
      <w:r w:rsidRPr="004568E2">
        <w:rPr>
          <w:rFonts w:ascii="Times New Roman" w:hAnsi="Times New Roman"/>
          <w:i/>
          <w:iCs/>
        </w:rPr>
        <w:t>Economic stocks</w:t>
      </w:r>
      <w:r w:rsidRPr="004568E2">
        <w:rPr>
          <w:rFonts w:ascii="Times New Roman" w:hAnsi="Times New Roman"/>
          <w:b/>
          <w:bCs/>
          <w:i/>
          <w:iCs/>
        </w:rPr>
        <w:t xml:space="preserve"> </w:t>
      </w:r>
      <w:r w:rsidRPr="004568E2">
        <w:rPr>
          <w:rFonts w:ascii="Times New Roman" w:eastAsia="MS Mincho" w:hAnsi="Times New Roman"/>
          <w:lang w:val="en-US" w:eastAsia="ja-JP"/>
        </w:rPr>
        <w:t xml:space="preserve">indicate the position of holdings of assets and liabilities (assets and liabilities are discussed in some more detail in a latter session.) at a point in time and the SNA records stocks in accounts, usually referred to as </w:t>
      </w:r>
      <w:r w:rsidRPr="004568E2">
        <w:rPr>
          <w:rFonts w:ascii="Times New Roman" w:eastAsia="MS Mincho" w:hAnsi="Times New Roman"/>
          <w:i/>
          <w:iCs/>
          <w:lang w:val="en-US" w:eastAsia="ja-JP"/>
        </w:rPr>
        <w:t>balance sheets</w:t>
      </w:r>
      <w:r w:rsidRPr="004568E2">
        <w:rPr>
          <w:rFonts w:ascii="Times New Roman" w:eastAsia="MS Mincho" w:hAnsi="Times New Roman"/>
          <w:lang w:val="en-US" w:eastAsia="ja-JP"/>
        </w:rPr>
        <w:t>, at the beginning and end of the accounting period. Stocks result from the accumulation of prior transactions and other flows, and they are changed by transactions and other flows in the period (note that stocks of produced goods and intermediary goods are referred to as “inventories” in the SNA).</w:t>
      </w:r>
    </w:p>
    <w:p w14:paraId="68F57F3F" w14:textId="43A4D8A2" w:rsidR="006B7A9B" w:rsidRPr="004568E2" w:rsidRDefault="008C2370" w:rsidP="006B7A9B">
      <w:pPr>
        <w:tabs>
          <w:tab w:val="num" w:pos="1440"/>
        </w:tabs>
        <w:spacing w:before="240" w:after="0" w:line="276" w:lineRule="auto"/>
        <w:jc w:val="both"/>
        <w:rPr>
          <w:rFonts w:ascii="Times New Roman" w:hAnsi="Times New Roman"/>
          <w:b/>
          <w:bCs/>
          <w:lang w:val="en-US"/>
        </w:rPr>
      </w:pPr>
      <w:r w:rsidRPr="004568E2">
        <w:rPr>
          <w:rFonts w:ascii="Times New Roman" w:hAnsi="Times New Roman"/>
          <w:b/>
          <w:bCs/>
          <w:i/>
          <w:iCs/>
          <w:noProof/>
          <w:color w:val="0000FF"/>
          <w:lang w:val="en-US" w:bidi="bn-IN"/>
        </w:rPr>
        <w:lastRenderedPageBreak/>
        <mc:AlternateContent>
          <mc:Choice Requires="wps">
            <w:drawing>
              <wp:anchor distT="0" distB="91440" distL="114300" distR="114300" simplePos="0" relativeHeight="251647488" behindDoc="0" locked="0" layoutInCell="1" allowOverlap="1" wp14:anchorId="5862CFD3" wp14:editId="563694BB">
                <wp:simplePos x="0" y="0"/>
                <wp:positionH relativeFrom="margin">
                  <wp:posOffset>94891</wp:posOffset>
                </wp:positionH>
                <wp:positionV relativeFrom="margin">
                  <wp:posOffset>5857336</wp:posOffset>
                </wp:positionV>
                <wp:extent cx="5529532" cy="2984739"/>
                <wp:effectExtent l="19050" t="19050" r="14605"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32" cy="2984739"/>
                        </a:xfrm>
                        <a:prstGeom prst="rect">
                          <a:avLst/>
                        </a:prstGeom>
                        <a:solidFill>
                          <a:srgbClr val="FFCC66">
                            <a:alpha val="14999"/>
                          </a:srgbClr>
                        </a:solidFill>
                        <a:ln w="38100" cmpd="dbl">
                          <a:solidFill>
                            <a:srgbClr val="0000FF"/>
                          </a:solidFill>
                          <a:miter lim="800000"/>
                          <a:headEnd/>
                          <a:tailEnd/>
                        </a:ln>
                      </wps:spPr>
                      <wps:txbx>
                        <w:txbxContent>
                          <w:p w14:paraId="49784C17" w14:textId="77777777" w:rsidR="0068430F" w:rsidRDefault="0068430F"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3</w:t>
                            </w:r>
                          </w:p>
                          <w:p w14:paraId="270BF10A" w14:textId="77777777" w:rsidR="0068430F" w:rsidRPr="00D92C1B" w:rsidRDefault="0068430F"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 xml:space="preserve">Kinds of Economic Flows </w:t>
                            </w:r>
                          </w:p>
                          <w:p w14:paraId="102AC894" w14:textId="77777777" w:rsidR="0068430F" w:rsidRPr="00745A97" w:rsidRDefault="0068430F"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b/>
                                <w:bCs/>
                                <w:color w:val="0000FF"/>
                                <w:spacing w:val="-2"/>
                                <w:szCs w:val="24"/>
                                <w:lang w:val="en-AU"/>
                              </w:rPr>
                              <w:object w:dxaOrig="5750" w:dyaOrig="1710" w14:anchorId="06E63B29">
                                <v:shape id="_x0000_i1033" type="#_x0000_t75" style="width:387.85pt;height:137.9pt" o:ole="">
                                  <v:imagedata r:id="rId25" o:title=""/>
                                </v:shape>
                                <o:OLEObject Type="Embed" ProgID="OrgPlusWOPX.4" ShapeID="_x0000_i1033" DrawAspect="Content" ObjectID="_1663738307" r:id="rId2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8" type="#_x0000_t202" style="position:absolute;left:0;text-align:left;margin-left:7.45pt;margin-top:461.2pt;width:435.4pt;height:235pt;z-index:251647488;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" fillcolor="#fc6" strokecolor="blue" strokeweight="3pt">
                <v:fill opacity="9766f"/>
                <v:stroke linestyle="thinThin"/>
                <v:textbox>
                  <w:txbxContent>
                    <w:p w14:paraId="49784C17" w14:textId="77777777" w:rsidR="0068430F" w:rsidRDefault="0068430F"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3</w:t>
                      </w:r>
                    </w:p>
                    <w:p w14:paraId="270BF10A" w14:textId="77777777" w:rsidR="0068430F" w:rsidRPr="00D92C1B" w:rsidRDefault="0068430F"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 xml:space="preserve">Kinds of Economic Flows </w:t>
                      </w:r>
                    </w:p>
                    <w:p w14:paraId="102AC894" w14:textId="77777777" w:rsidR="0068430F" w:rsidRPr="00745A97" w:rsidRDefault="0068430F"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b/>
                          <w:bCs/>
                          <w:color w:val="0000FF"/>
                          <w:spacing w:val="-2"/>
                          <w:szCs w:val="24"/>
                          <w:lang w:val="en-AU"/>
                        </w:rPr>
                        <w:object w:dxaOrig="5750" w:dyaOrig="1710" w14:anchorId="06E63B29">
                          <v:shape id="_x0000_i1033" type="#_x0000_t75" style="width:387.85pt;height:137.9pt" o:ole="">
                            <v:imagedata r:id="rId25" o:title=""/>
                          </v:shape>
                          <o:OLEObject Type="Embed" ProgID="OrgPlusWOPX.4" ShapeID="_x0000_i1033" DrawAspect="Content" ObjectID="_1663738307" r:id="rId27"/>
                        </w:object>
                      </w:r>
                    </w:p>
                  </w:txbxContent>
                </v:textbox>
                <w10:wrap type="square" anchorx="margin" anchory="margin"/>
              </v:shape>
            </w:pict>
          </mc:Fallback>
        </mc:AlternateContent>
      </w:r>
      <w:r w:rsidR="006B7A9B" w:rsidRPr="004568E2">
        <w:rPr>
          <w:rFonts w:ascii="Times New Roman" w:hAnsi="Times New Roman"/>
          <w:b/>
          <w:bCs/>
          <w:lang w:val="en-US"/>
        </w:rPr>
        <w:t>Economic Flows</w:t>
      </w:r>
    </w:p>
    <w:p w14:paraId="2D1F78D1" w14:textId="4BAC3402" w:rsidR="006B7A9B" w:rsidRPr="004568E2" w:rsidRDefault="006B7A9B" w:rsidP="006B7A9B">
      <w:pPr>
        <w:tabs>
          <w:tab w:val="num" w:pos="1440"/>
        </w:tabs>
        <w:spacing w:before="120" w:after="0" w:line="276" w:lineRule="auto"/>
        <w:jc w:val="both"/>
        <w:rPr>
          <w:rFonts w:ascii="Times New Roman" w:hAnsi="Times New Roman"/>
          <w:lang w:val="en-US"/>
        </w:rPr>
      </w:pPr>
      <w:r w:rsidRPr="004568E2">
        <w:rPr>
          <w:rFonts w:ascii="Times New Roman" w:hAnsi="Times New Roman"/>
          <w:spacing w:val="-2"/>
          <w:lang w:val="en-AU"/>
        </w:rPr>
        <w:t xml:space="preserve">Economic flows are the key to the compilation of national accounts. </w:t>
      </w:r>
      <w:r w:rsidRPr="004568E2">
        <w:rPr>
          <w:rFonts w:ascii="Times New Roman" w:hAnsi="Times New Roman"/>
          <w:lang w:val="en-US"/>
        </w:rPr>
        <w:t>Outcomes of all human acts and natural events that bring about changes in stock of economic assets are considered as economic flows.  Thus, economic flows and changes in stocks are intrinsically connected. Economic flows represent what takes place in the economy and are measured as the money-value of the changes in stock brought about by them. The SNA defines economic flows as</w:t>
      </w:r>
    </w:p>
    <w:p w14:paraId="2B6AB71A" w14:textId="77777777" w:rsidR="006B7A9B" w:rsidRPr="004568E2" w:rsidRDefault="006B7A9B" w:rsidP="006B7A9B">
      <w:pPr>
        <w:tabs>
          <w:tab w:val="num" w:pos="1440"/>
        </w:tabs>
        <w:spacing w:before="120" w:after="0" w:line="276" w:lineRule="auto"/>
        <w:ind w:left="567"/>
        <w:jc w:val="both"/>
        <w:rPr>
          <w:rFonts w:ascii="Times New Roman" w:hAnsi="Times New Roman"/>
          <w:lang w:val="en-US"/>
        </w:rPr>
      </w:pPr>
      <w:r w:rsidRPr="004568E2">
        <w:rPr>
          <w:rFonts w:ascii="Times New Roman" w:hAnsi="Times New Roman"/>
          <w:i/>
          <w:iCs/>
        </w:rPr>
        <w:t>Economic Flows</w:t>
      </w:r>
      <w:r w:rsidRPr="004568E2">
        <w:rPr>
          <w:rFonts w:ascii="Times New Roman" w:hAnsi="Times New Roman"/>
        </w:rPr>
        <w:t xml:space="preserve"> reflect creation, transformation, exchange, transfer or extinction of economic value, and involve change in volume, composition, or value of institutional unit’s assets and liabilities. [2008 SNA, para. 3.7]</w:t>
      </w:r>
    </w:p>
    <w:p w14:paraId="37FF3DBB" w14:textId="583DE717" w:rsidR="006B7A9B" w:rsidRPr="004568E2" w:rsidRDefault="006B7A9B" w:rsidP="006B7A9B">
      <w:pPr>
        <w:tabs>
          <w:tab w:val="num" w:pos="1440"/>
        </w:tabs>
        <w:spacing w:before="120" w:after="0" w:line="276" w:lineRule="auto"/>
        <w:jc w:val="both"/>
        <w:rPr>
          <w:rFonts w:ascii="Times New Roman" w:hAnsi="Times New Roman"/>
          <w:lang w:val="en-US"/>
        </w:rPr>
      </w:pPr>
      <w:proofErr w:type="gramStart"/>
      <w:r w:rsidRPr="004568E2">
        <w:rPr>
          <w:rFonts w:ascii="Times New Roman" w:hAnsi="Times New Roman"/>
          <w:lang w:val="en-US"/>
        </w:rPr>
        <w:t>Human acts that cause economic flows are production, consumption, investment, exports &amp; imports; income</w:t>
      </w:r>
      <w:r w:rsidR="004568E2">
        <w:rPr>
          <w:rFonts w:ascii="Times New Roman" w:hAnsi="Times New Roman"/>
          <w:lang w:val="en-US"/>
        </w:rPr>
        <w:t>.</w:t>
      </w:r>
      <w:proofErr w:type="gramEnd"/>
      <w:r w:rsidR="004568E2">
        <w:rPr>
          <w:rFonts w:ascii="Times New Roman" w:hAnsi="Times New Roman"/>
          <w:lang w:val="en-US"/>
        </w:rPr>
        <w:t xml:space="preserve"> </w:t>
      </w:r>
      <w:r w:rsidR="00064853">
        <w:rPr>
          <w:rFonts w:ascii="Times New Roman" w:hAnsi="Times New Roman"/>
          <w:lang w:val="en-US"/>
        </w:rPr>
        <w:t>Economic flows also include financial transactions, i.e. transactions in financial assets and liabilities (discussed later).</w:t>
      </w:r>
      <w:r w:rsidRPr="004568E2">
        <w:rPr>
          <w:rFonts w:ascii="Times New Roman" w:hAnsi="Times New Roman"/>
          <w:lang w:val="en-US"/>
        </w:rPr>
        <w:t xml:space="preserve"> </w:t>
      </w:r>
      <w:r w:rsidR="00064853">
        <w:rPr>
          <w:rFonts w:ascii="Times New Roman" w:hAnsi="Times New Roman"/>
          <w:lang w:val="en-US"/>
        </w:rPr>
        <w:t>Financial assets and liabilities</w:t>
      </w:r>
      <w:r w:rsidRPr="004568E2">
        <w:rPr>
          <w:rFonts w:ascii="Times New Roman" w:hAnsi="Times New Roman"/>
          <w:lang w:val="en-US"/>
        </w:rPr>
        <w:t xml:space="preserve"> emanate from using economic resources or as consequence of flows of goods and services. Human acts can also bring about changes in the stock of assets – expanding it by discoveries and innovations or reducing it by human-made calamities, such as war. Reduction in stock of assets is also caused by natural calamities. In addition, changes in value of stock arising from changes in price structure (i.e. relative prices of goods and services) are also considered as economic flows. </w:t>
      </w:r>
    </w:p>
    <w:p w14:paraId="55F00E3E" w14:textId="279A3AFA" w:rsidR="006B7A9B" w:rsidRPr="004568E2" w:rsidRDefault="006B7A9B" w:rsidP="006B7A9B">
      <w:pPr>
        <w:tabs>
          <w:tab w:val="num" w:pos="1440"/>
        </w:tabs>
        <w:spacing w:before="120" w:after="0" w:line="276" w:lineRule="auto"/>
        <w:jc w:val="both"/>
        <w:rPr>
          <w:rFonts w:ascii="Times New Roman" w:hAnsi="Times New Roman"/>
          <w:lang w:val="en-US"/>
        </w:rPr>
      </w:pPr>
      <w:r w:rsidRPr="004568E2">
        <w:rPr>
          <w:rFonts w:ascii="Times New Roman" w:hAnsi="Times New Roman"/>
          <w:lang w:val="en-US"/>
        </w:rPr>
        <w:t xml:space="preserve">In other words, an economic flow reflects </w:t>
      </w:r>
    </w:p>
    <w:p w14:paraId="755F3C28" w14:textId="77777777" w:rsidR="006B7A9B" w:rsidRPr="004568E2" w:rsidRDefault="006B7A9B" w:rsidP="006B7A9B">
      <w:pPr>
        <w:numPr>
          <w:ilvl w:val="2"/>
          <w:numId w:val="29"/>
        </w:numPr>
        <w:tabs>
          <w:tab w:val="clear" w:pos="2160"/>
          <w:tab w:val="num" w:pos="851"/>
        </w:tabs>
        <w:suppressAutoHyphens/>
        <w:overflowPunct w:val="0"/>
        <w:autoSpaceDE w:val="0"/>
        <w:autoSpaceDN w:val="0"/>
        <w:adjustRightInd w:val="0"/>
        <w:spacing w:before="120" w:after="0" w:line="276" w:lineRule="auto"/>
        <w:ind w:left="851" w:hanging="425"/>
        <w:jc w:val="both"/>
        <w:textAlignment w:val="baseline"/>
        <w:rPr>
          <w:rFonts w:ascii="Times New Roman" w:hAnsi="Times New Roman"/>
          <w:lang w:val="en-IN"/>
        </w:rPr>
      </w:pPr>
      <w:r w:rsidRPr="004568E2">
        <w:rPr>
          <w:rFonts w:ascii="Times New Roman" w:hAnsi="Times New Roman"/>
          <w:lang w:val="en-US"/>
        </w:rPr>
        <w:t>creation, transformation, exchange, transfer (examples: all activities of production, consumption, accumulation and associated money flows and other money flows)</w:t>
      </w:r>
    </w:p>
    <w:p w14:paraId="6193D05A" w14:textId="77777777" w:rsidR="006B7A9B" w:rsidRPr="004568E2" w:rsidRDefault="006B7A9B" w:rsidP="006B7A9B">
      <w:pPr>
        <w:numPr>
          <w:ilvl w:val="2"/>
          <w:numId w:val="29"/>
        </w:numPr>
        <w:tabs>
          <w:tab w:val="clear" w:pos="2160"/>
          <w:tab w:val="num" w:pos="851"/>
        </w:tabs>
        <w:suppressAutoHyphens/>
        <w:overflowPunct w:val="0"/>
        <w:autoSpaceDE w:val="0"/>
        <w:autoSpaceDN w:val="0"/>
        <w:adjustRightInd w:val="0"/>
        <w:spacing w:before="120" w:after="0" w:line="276" w:lineRule="auto"/>
        <w:ind w:left="851" w:hanging="425"/>
        <w:jc w:val="both"/>
        <w:textAlignment w:val="baseline"/>
        <w:rPr>
          <w:rFonts w:ascii="Times New Roman" w:hAnsi="Times New Roman"/>
          <w:lang w:val="en-IN"/>
        </w:rPr>
      </w:pPr>
      <w:proofErr w:type="gramStart"/>
      <w:r w:rsidRPr="004568E2">
        <w:rPr>
          <w:rFonts w:ascii="Times New Roman" w:hAnsi="Times New Roman"/>
          <w:lang w:val="en-US"/>
        </w:rPr>
        <w:t>extinction</w:t>
      </w:r>
      <w:proofErr w:type="gramEnd"/>
      <w:r w:rsidRPr="004568E2">
        <w:rPr>
          <w:rFonts w:ascii="Times New Roman" w:hAnsi="Times New Roman"/>
          <w:lang w:val="en-US"/>
        </w:rPr>
        <w:t xml:space="preserve"> or emergence of economic value (examples: discovery of new natural resources bringing about creation of assets; and invention &amp; innovation of new designs and ideas bringing about obsolescence of older ones).</w:t>
      </w:r>
    </w:p>
    <w:p w14:paraId="7EACF66A" w14:textId="77777777" w:rsidR="006B7A9B" w:rsidRPr="004568E2" w:rsidRDefault="006B7A9B" w:rsidP="006D62CE">
      <w:pPr>
        <w:numPr>
          <w:ilvl w:val="2"/>
          <w:numId w:val="29"/>
        </w:numPr>
        <w:tabs>
          <w:tab w:val="clear" w:pos="2160"/>
          <w:tab w:val="num" w:pos="851"/>
        </w:tabs>
        <w:suppressAutoHyphens/>
        <w:overflowPunct w:val="0"/>
        <w:autoSpaceDE w:val="0"/>
        <w:autoSpaceDN w:val="0"/>
        <w:adjustRightInd w:val="0"/>
        <w:spacing w:before="120" w:after="0" w:line="276" w:lineRule="auto"/>
        <w:ind w:left="851" w:hanging="425"/>
        <w:jc w:val="both"/>
        <w:textAlignment w:val="baseline"/>
        <w:rPr>
          <w:rFonts w:ascii="Times New Roman" w:hAnsi="Times New Roman"/>
          <w:lang w:val="en-IN"/>
        </w:rPr>
      </w:pPr>
      <w:proofErr w:type="gramStart"/>
      <w:r w:rsidRPr="004568E2">
        <w:rPr>
          <w:rFonts w:ascii="Times New Roman" w:hAnsi="Times New Roman"/>
          <w:lang w:val="en-US"/>
        </w:rPr>
        <w:t>change</w:t>
      </w:r>
      <w:proofErr w:type="gramEnd"/>
      <w:r w:rsidRPr="004568E2">
        <w:rPr>
          <w:rFonts w:ascii="Times New Roman" w:hAnsi="Times New Roman"/>
          <w:lang w:val="en-US"/>
        </w:rPr>
        <w:t xml:space="preserve"> in composition or value of stock of economic assets/liabilities (examples: holding gains or loss). </w:t>
      </w:r>
    </w:p>
    <w:p w14:paraId="4C764C06" w14:textId="77777777" w:rsidR="006B7A9B" w:rsidRPr="004568E2" w:rsidRDefault="006B7A9B" w:rsidP="006B7A9B">
      <w:pPr>
        <w:tabs>
          <w:tab w:val="num" w:pos="1440"/>
        </w:tabs>
        <w:spacing w:before="120" w:after="0" w:line="276" w:lineRule="auto"/>
        <w:jc w:val="both"/>
        <w:rPr>
          <w:rFonts w:ascii="Times New Roman" w:hAnsi="Times New Roman"/>
        </w:rPr>
      </w:pPr>
      <w:r w:rsidRPr="004568E2">
        <w:rPr>
          <w:rFonts w:ascii="Times New Roman" w:hAnsi="Times New Roman"/>
        </w:rPr>
        <w:t>The flows in category (a) are called ‘transactions’; those in category (b) ‘volume change’ and those in category (c) are caused by ‘changes in level and structure of prices. The last two categories together called ‘other economic flows’.</w:t>
      </w:r>
    </w:p>
    <w:p w14:paraId="714F6468" w14:textId="39B7B259" w:rsidR="006B7A9B" w:rsidRPr="004568E2" w:rsidRDefault="006B7A9B" w:rsidP="006B7A9B">
      <w:pPr>
        <w:tabs>
          <w:tab w:val="num" w:pos="1440"/>
        </w:tabs>
        <w:spacing w:before="120" w:after="0" w:line="276" w:lineRule="auto"/>
        <w:jc w:val="both"/>
        <w:rPr>
          <w:rFonts w:ascii="Times New Roman" w:hAnsi="Times New Roman"/>
          <w:lang w:val="en-US"/>
        </w:rPr>
      </w:pPr>
      <w:r w:rsidRPr="004568E2">
        <w:rPr>
          <w:rFonts w:ascii="Times New Roman" w:hAnsi="Times New Roman"/>
        </w:rPr>
        <w:lastRenderedPageBreak/>
        <w:t xml:space="preserve">The national accounts statistics (NAS) are presented in form of a comprehensive, consistent, flexible set of macro-economic aggregates representing economic flows and stocks. </w:t>
      </w:r>
      <w:r w:rsidRPr="0005622B">
        <w:rPr>
          <w:rFonts w:ascii="Times New Roman" w:hAnsi="Times New Roman"/>
          <w:lang w:val="en-US"/>
        </w:rPr>
        <w:t xml:space="preserve">Typically, a set of main aggregates of NAS consists of those </w:t>
      </w:r>
      <w:r w:rsidR="0005622B" w:rsidRPr="0005622B">
        <w:rPr>
          <w:rFonts w:ascii="Times New Roman" w:hAnsi="Times New Roman"/>
          <w:lang w:val="en-US"/>
        </w:rPr>
        <w:t>discussed</w:t>
      </w:r>
      <w:r w:rsidRPr="0005622B">
        <w:rPr>
          <w:rFonts w:ascii="Times New Roman" w:hAnsi="Times New Roman"/>
          <w:lang w:val="en-US"/>
        </w:rPr>
        <w:t xml:space="preserve"> at the end of this </w:t>
      </w:r>
      <w:r w:rsidR="004942DB" w:rsidRPr="0005622B">
        <w:rPr>
          <w:rFonts w:ascii="Times New Roman" w:hAnsi="Times New Roman"/>
          <w:lang w:val="en-US"/>
        </w:rPr>
        <w:t>module</w:t>
      </w:r>
      <w:r w:rsidRPr="0005622B">
        <w:rPr>
          <w:rFonts w:ascii="Times New Roman" w:hAnsi="Times New Roman"/>
          <w:lang w:val="en-US"/>
        </w:rPr>
        <w:t>.</w:t>
      </w:r>
      <w:r w:rsidRPr="004568E2">
        <w:rPr>
          <w:rFonts w:ascii="Times New Roman" w:hAnsi="Times New Roman"/>
          <w:lang w:val="en-US"/>
        </w:rPr>
        <w:t xml:space="preserve"> </w:t>
      </w:r>
    </w:p>
    <w:p w14:paraId="0DCBEF02" w14:textId="7FD80E11" w:rsidR="006B7A9B" w:rsidRPr="00706F88" w:rsidRDefault="006B7A9B" w:rsidP="006B7A9B">
      <w:pPr>
        <w:tabs>
          <w:tab w:val="num" w:pos="1440"/>
        </w:tabs>
        <w:spacing w:before="240" w:after="0" w:line="276" w:lineRule="auto"/>
        <w:ind w:left="567" w:hanging="567"/>
        <w:jc w:val="both"/>
        <w:rPr>
          <w:rFonts w:ascii="Times New Roman" w:hAnsi="Times New Roman"/>
          <w:b/>
          <w:bCs/>
          <w:lang w:val="en-US"/>
        </w:rPr>
      </w:pPr>
      <w:r w:rsidRPr="00706F88">
        <w:rPr>
          <w:rFonts w:ascii="Times New Roman" w:hAnsi="Times New Roman"/>
          <w:b/>
          <w:bCs/>
          <w:lang w:val="en-US"/>
        </w:rPr>
        <w:t>Transactions</w:t>
      </w:r>
    </w:p>
    <w:p w14:paraId="639CD1B4" w14:textId="77777777" w:rsidR="006B7A9B" w:rsidRPr="004568E2" w:rsidRDefault="006B7A9B" w:rsidP="006B7A9B">
      <w:pPr>
        <w:tabs>
          <w:tab w:val="num" w:pos="1440"/>
        </w:tabs>
        <w:spacing w:before="120" w:after="0" w:line="276" w:lineRule="auto"/>
        <w:ind w:left="567" w:hanging="567"/>
        <w:jc w:val="both"/>
        <w:rPr>
          <w:rFonts w:ascii="Times New Roman" w:hAnsi="Times New Roman"/>
          <w:lang w:val="en-US"/>
        </w:rPr>
      </w:pPr>
      <w:r w:rsidRPr="004568E2">
        <w:rPr>
          <w:rFonts w:ascii="Times New Roman" w:hAnsi="Times New Roman"/>
          <w:lang w:val="en-US"/>
        </w:rPr>
        <w:t xml:space="preserve">As the SNA defines, </w:t>
      </w:r>
      <w:r w:rsidRPr="004568E2">
        <w:rPr>
          <w:rFonts w:ascii="Times New Roman" w:hAnsi="Times New Roman"/>
          <w:i/>
          <w:iCs/>
          <w:lang w:val="en-US"/>
        </w:rPr>
        <w:t xml:space="preserve">a transaction </w:t>
      </w:r>
      <w:r w:rsidRPr="004568E2">
        <w:rPr>
          <w:rFonts w:ascii="Times New Roman" w:hAnsi="Times New Roman"/>
          <w:i/>
          <w:iCs/>
        </w:rPr>
        <w:t>is an economic flow that involves interaction between institutional units by mutual agreement or an action within an institutional unit that is analytically useful to treat like a transaction, often because the unit is operating in two different capacities</w:t>
      </w:r>
      <w:r w:rsidRPr="004568E2">
        <w:rPr>
          <w:rFonts w:ascii="Times New Roman" w:hAnsi="Times New Roman"/>
        </w:rPr>
        <w:tab/>
        <w:t xml:space="preserve">(2008 SNA, para 3.7). </w:t>
      </w:r>
    </w:p>
    <w:p w14:paraId="1225C627" w14:textId="77777777" w:rsidR="006B7A9B" w:rsidRPr="004568E2" w:rsidRDefault="006B7A9B" w:rsidP="006B7A9B">
      <w:pPr>
        <w:pStyle w:val="FootnoteText"/>
        <w:tabs>
          <w:tab w:val="left" w:pos="-720"/>
        </w:tabs>
        <w:spacing w:before="120" w:line="276" w:lineRule="auto"/>
        <w:ind w:right="-202"/>
        <w:jc w:val="both"/>
        <w:rPr>
          <w:rFonts w:ascii="Times New Roman" w:hAnsi="Times New Roman"/>
          <w:sz w:val="22"/>
          <w:szCs w:val="22"/>
          <w:lang w:val="en-AU"/>
        </w:rPr>
      </w:pPr>
      <w:r w:rsidRPr="004568E2">
        <w:rPr>
          <w:rFonts w:ascii="Times New Roman" w:hAnsi="Times New Roman"/>
          <w:sz w:val="22"/>
          <w:szCs w:val="22"/>
        </w:rPr>
        <w:t xml:space="preserve">In other words, transactions involve </w:t>
      </w:r>
      <w:r w:rsidRPr="004568E2">
        <w:rPr>
          <w:rFonts w:ascii="Times New Roman" w:hAnsi="Times New Roman"/>
          <w:sz w:val="22"/>
          <w:szCs w:val="22"/>
          <w:lang w:val="en-AU"/>
        </w:rPr>
        <w:t xml:space="preserve">interaction by </w:t>
      </w:r>
      <w:r w:rsidRPr="004568E2">
        <w:rPr>
          <w:rFonts w:ascii="Times New Roman" w:hAnsi="Times New Roman"/>
          <w:sz w:val="22"/>
          <w:szCs w:val="22"/>
          <w:u w:val="single"/>
          <w:lang w:val="en-AU"/>
        </w:rPr>
        <w:t>mutual agreement</w:t>
      </w:r>
      <w:r w:rsidRPr="004568E2">
        <w:rPr>
          <w:rFonts w:ascii="Times New Roman" w:hAnsi="Times New Roman"/>
          <w:sz w:val="22"/>
          <w:szCs w:val="22"/>
          <w:lang w:val="en-AU"/>
        </w:rPr>
        <w:t xml:space="preserve"> for exchange of goods &amp; services of economic value and financial assets between institutional units or within institutional unit operating in different capacities. </w:t>
      </w:r>
      <w:r w:rsidRPr="004568E2">
        <w:rPr>
          <w:rFonts w:ascii="Times New Roman" w:hAnsi="Times New Roman"/>
          <w:spacing w:val="-2"/>
          <w:sz w:val="22"/>
          <w:szCs w:val="22"/>
          <w:lang w:val="en-US"/>
        </w:rPr>
        <w:t xml:space="preserve">Transactions are of two kinds: </w:t>
      </w:r>
    </w:p>
    <w:p w14:paraId="4E2F7EE3" w14:textId="77777777" w:rsidR="006B7A9B" w:rsidRPr="004568E2" w:rsidRDefault="006B7A9B" w:rsidP="006B7A9B">
      <w:pPr>
        <w:tabs>
          <w:tab w:val="left" w:pos="-720"/>
        </w:tabs>
        <w:spacing w:before="120" w:after="0" w:line="276" w:lineRule="auto"/>
        <w:ind w:left="567" w:hanging="567"/>
        <w:jc w:val="both"/>
        <w:rPr>
          <w:rFonts w:ascii="Times New Roman" w:hAnsi="Times New Roman"/>
          <w:spacing w:val="-2"/>
          <w:lang w:val="en-US"/>
        </w:rPr>
      </w:pPr>
      <w:r w:rsidRPr="004568E2">
        <w:rPr>
          <w:rFonts w:ascii="Times New Roman" w:hAnsi="Times New Roman"/>
          <w:i/>
          <w:iCs/>
          <w:spacing w:val="-2"/>
          <w:lang w:val="en-US"/>
        </w:rPr>
        <w:t>Exchange</w:t>
      </w:r>
      <w:r w:rsidRPr="004568E2">
        <w:rPr>
          <w:rFonts w:ascii="Times New Roman" w:hAnsi="Times New Roman"/>
          <w:spacing w:val="-2"/>
          <w:lang w:val="en-US"/>
        </w:rPr>
        <w:t xml:space="preserve">: in these transactions goods &amp; services are exchanged between institutional units or within institutional units operating in different capacities. For example: buying &amp; selling in the market, providing factor services for factor compensation and incurring financial liability for receipt of assets (as company does when issuing shares to shareholders). </w:t>
      </w:r>
    </w:p>
    <w:p w14:paraId="0F23B790" w14:textId="5F89DA19" w:rsidR="006B7A9B" w:rsidRPr="004568E2" w:rsidRDefault="006B7A9B" w:rsidP="006B7A9B">
      <w:pPr>
        <w:tabs>
          <w:tab w:val="left" w:pos="-720"/>
        </w:tabs>
        <w:spacing w:before="120" w:after="0" w:line="276" w:lineRule="auto"/>
        <w:ind w:left="567" w:hanging="567"/>
        <w:jc w:val="both"/>
        <w:rPr>
          <w:rFonts w:ascii="Times New Roman" w:eastAsia="MS Mincho" w:hAnsi="Times New Roman"/>
          <w:lang w:val="en-US" w:eastAsia="ja-JP"/>
        </w:rPr>
      </w:pPr>
      <w:r w:rsidRPr="004568E2">
        <w:rPr>
          <w:rFonts w:ascii="Times New Roman" w:hAnsi="Times New Roman"/>
          <w:i/>
          <w:iCs/>
          <w:spacing w:val="-2"/>
          <w:lang w:val="en-US"/>
        </w:rPr>
        <w:t>Transfers</w:t>
      </w:r>
      <w:r w:rsidRPr="004568E2">
        <w:rPr>
          <w:rFonts w:ascii="Times New Roman" w:hAnsi="Times New Roman"/>
          <w:spacing w:val="-2"/>
          <w:lang w:val="en-US"/>
        </w:rPr>
        <w:t xml:space="preserve">: in these transactions </w:t>
      </w:r>
      <w:r w:rsidRPr="004568E2">
        <w:rPr>
          <w:rFonts w:ascii="Times New Roman" w:eastAsia="MS Mincho" w:hAnsi="Times New Roman"/>
          <w:lang w:val="en-US" w:eastAsia="ja-JP"/>
        </w:rPr>
        <w:t>one institutional unit provides goods or service to another unit without receiving anything in return as counterpart. For example: donations made by households to NPIs, money sent home by a non-resident worker, premiums payment (partly) and receipts of claims for non-life insurance and income tax payment.</w:t>
      </w:r>
    </w:p>
    <w:p w14:paraId="6845D4C5" w14:textId="77777777" w:rsidR="006B7A9B" w:rsidRPr="00706F88" w:rsidRDefault="006B7A9B" w:rsidP="006B7A9B">
      <w:pPr>
        <w:widowControl w:val="0"/>
        <w:spacing w:before="240" w:after="0" w:line="276" w:lineRule="auto"/>
        <w:ind w:right="-204"/>
        <w:jc w:val="both"/>
        <w:rPr>
          <w:rFonts w:ascii="Times New Roman" w:hAnsi="Times New Roman"/>
          <w:b/>
          <w:bCs/>
          <w:spacing w:val="-2"/>
          <w:lang w:val="en-AU"/>
        </w:rPr>
      </w:pPr>
      <w:r w:rsidRPr="00706F88">
        <w:rPr>
          <w:rFonts w:ascii="Times New Roman" w:hAnsi="Times New Roman"/>
          <w:b/>
          <w:bCs/>
          <w:spacing w:val="-2"/>
          <w:lang w:val="en-AU"/>
        </w:rPr>
        <w:t>Other economic flows</w:t>
      </w:r>
    </w:p>
    <w:p w14:paraId="5A007204" w14:textId="77777777" w:rsidR="006B7A9B" w:rsidRPr="004568E2" w:rsidRDefault="006B7A9B" w:rsidP="006B7A9B">
      <w:pPr>
        <w:widowControl w:val="0"/>
        <w:spacing w:before="120" w:after="0" w:line="276" w:lineRule="auto"/>
        <w:ind w:right="-202"/>
        <w:jc w:val="both"/>
        <w:rPr>
          <w:rFonts w:ascii="Times New Roman" w:hAnsi="Times New Roman"/>
          <w:spacing w:val="-2"/>
          <w:lang w:val="en-AU"/>
        </w:rPr>
      </w:pPr>
      <w:r w:rsidRPr="004568E2">
        <w:rPr>
          <w:rFonts w:ascii="Times New Roman" w:hAnsi="Times New Roman"/>
          <w:spacing w:val="-2"/>
          <w:lang w:val="en-AU"/>
        </w:rPr>
        <w:t xml:space="preserve">Economic </w:t>
      </w:r>
      <w:proofErr w:type="gramStart"/>
      <w:r w:rsidRPr="004568E2">
        <w:rPr>
          <w:rFonts w:ascii="Times New Roman" w:hAnsi="Times New Roman"/>
          <w:spacing w:val="-2"/>
          <w:lang w:val="en-AU"/>
        </w:rPr>
        <w:t>flows</w:t>
      </w:r>
      <w:proofErr w:type="gramEnd"/>
      <w:r w:rsidRPr="004568E2">
        <w:rPr>
          <w:rFonts w:ascii="Times New Roman" w:hAnsi="Times New Roman"/>
          <w:spacing w:val="-2"/>
          <w:lang w:val="en-AU"/>
        </w:rPr>
        <w:t xml:space="preserve"> other than transactions which bring about change in value of assets and liabilities. For example,  discovery or depletion of sub</w:t>
      </w:r>
      <w:r w:rsidRPr="004568E2">
        <w:rPr>
          <w:rFonts w:ascii="Times New Roman" w:hAnsi="Times New Roman"/>
          <w:spacing w:val="-2"/>
          <w:lang w:val="en-AU"/>
        </w:rPr>
        <w:noBreakHyphen/>
        <w:t xml:space="preserve">soil assets, effect of natural or political events (wars, fire, etc....) and holding gains and losses due to change in </w:t>
      </w:r>
      <w:r w:rsidRPr="004568E2">
        <w:rPr>
          <w:rFonts w:ascii="Times New Roman" w:hAnsi="Times New Roman"/>
        </w:rPr>
        <w:t xml:space="preserve">level and structure of </w:t>
      </w:r>
      <w:r w:rsidRPr="004568E2">
        <w:rPr>
          <w:rFonts w:ascii="Times New Roman" w:hAnsi="Times New Roman"/>
          <w:spacing w:val="-2"/>
          <w:lang w:val="en-AU"/>
        </w:rPr>
        <w:t xml:space="preserve">prices fall in this category of economic flows. </w:t>
      </w:r>
    </w:p>
    <w:p w14:paraId="5E22E53C" w14:textId="77777777" w:rsidR="006B7A9B" w:rsidRPr="004568E2" w:rsidRDefault="006B7A9B" w:rsidP="006B7A9B">
      <w:pPr>
        <w:spacing w:before="120" w:after="0" w:line="276" w:lineRule="auto"/>
        <w:jc w:val="both"/>
        <w:rPr>
          <w:rFonts w:ascii="Times New Roman" w:hAnsi="Times New Roman"/>
          <w:spacing w:val="-2"/>
          <w:lang w:val="en-AU"/>
        </w:rPr>
      </w:pPr>
      <w:r w:rsidRPr="004568E2">
        <w:rPr>
          <w:rFonts w:ascii="Times New Roman" w:hAnsi="Times New Roman"/>
          <w:spacing w:val="-2"/>
          <w:lang w:val="en-AU"/>
        </w:rPr>
        <w:t xml:space="preserve">These are the flows which are not classified as transactions. These flows include the increases and losses in assets due to </w:t>
      </w:r>
    </w:p>
    <w:p w14:paraId="7BC10A35" w14:textId="77777777" w:rsidR="006B7A9B" w:rsidRPr="004568E2" w:rsidRDefault="006B7A9B" w:rsidP="006B7A9B">
      <w:pPr>
        <w:numPr>
          <w:ilvl w:val="0"/>
          <w:numId w:val="43"/>
        </w:numPr>
        <w:tabs>
          <w:tab w:val="clear" w:pos="2923"/>
          <w:tab w:val="num" w:pos="1260"/>
        </w:tabs>
        <w:spacing w:before="120" w:after="0" w:line="276" w:lineRule="auto"/>
        <w:ind w:left="1134" w:hanging="567"/>
        <w:jc w:val="both"/>
        <w:rPr>
          <w:rFonts w:ascii="Times New Roman" w:hAnsi="Times New Roman"/>
          <w:spacing w:val="-2"/>
          <w:lang w:val="en-AU"/>
        </w:rPr>
      </w:pPr>
      <w:r w:rsidRPr="004568E2">
        <w:rPr>
          <w:rFonts w:ascii="Times New Roman" w:hAnsi="Times New Roman"/>
          <w:spacing w:val="-2"/>
          <w:lang w:val="en-AU"/>
        </w:rPr>
        <w:t>discoveries of mineral deposits and destructions of assets by natural or human-made calamities, such as like tsunami, earthquakes, flood etc. and war, riots and  civil violence;</w:t>
      </w:r>
    </w:p>
    <w:p w14:paraId="37B1842C" w14:textId="77777777" w:rsidR="006B7A9B" w:rsidRPr="004568E2" w:rsidRDefault="006B7A9B" w:rsidP="006B7A9B">
      <w:pPr>
        <w:numPr>
          <w:ilvl w:val="0"/>
          <w:numId w:val="43"/>
        </w:numPr>
        <w:tabs>
          <w:tab w:val="clear" w:pos="2923"/>
          <w:tab w:val="num" w:pos="1260"/>
        </w:tabs>
        <w:spacing w:before="120" w:after="0" w:line="276" w:lineRule="auto"/>
        <w:ind w:left="1134" w:hanging="567"/>
        <w:jc w:val="both"/>
        <w:rPr>
          <w:rFonts w:ascii="Times New Roman" w:hAnsi="Times New Roman"/>
          <w:spacing w:val="-2"/>
          <w:lang w:val="en-AU"/>
        </w:rPr>
      </w:pPr>
      <w:proofErr w:type="gramStart"/>
      <w:r w:rsidRPr="004568E2">
        <w:rPr>
          <w:rFonts w:ascii="Times New Roman" w:hAnsi="Times New Roman"/>
          <w:spacing w:val="-2"/>
          <w:lang w:val="en-AU"/>
        </w:rPr>
        <w:t>change</w:t>
      </w:r>
      <w:proofErr w:type="gramEnd"/>
      <w:r w:rsidRPr="004568E2">
        <w:rPr>
          <w:rFonts w:ascii="Times New Roman" w:hAnsi="Times New Roman"/>
          <w:spacing w:val="-2"/>
          <w:lang w:val="en-AU"/>
        </w:rPr>
        <w:t xml:space="preserve"> in the value of assets and liabilities due to the level and structure of prices. </w:t>
      </w:r>
    </w:p>
    <w:p w14:paraId="30285BA2" w14:textId="43E91BC0" w:rsidR="006B7A9B" w:rsidRPr="004568E2" w:rsidRDefault="006B7A9B" w:rsidP="006B7A9B">
      <w:pPr>
        <w:spacing w:before="120" w:after="0" w:line="276" w:lineRule="auto"/>
        <w:jc w:val="both"/>
        <w:rPr>
          <w:rFonts w:ascii="Times New Roman" w:hAnsi="Times New Roman"/>
          <w:spacing w:val="-2"/>
          <w:lang w:val="en-AU"/>
        </w:rPr>
      </w:pPr>
      <w:r w:rsidRPr="004568E2">
        <w:rPr>
          <w:rFonts w:ascii="Times New Roman" w:hAnsi="Times New Roman"/>
          <w:spacing w:val="-2"/>
          <w:lang w:val="en-AU"/>
        </w:rPr>
        <w:t xml:space="preserve">The latter kind is called ‘changes due to change in level and structure of prices’ and are recorded as </w:t>
      </w:r>
      <w:r w:rsidRPr="004568E2">
        <w:rPr>
          <w:rFonts w:ascii="Times New Roman" w:hAnsi="Times New Roman"/>
          <w:i/>
          <w:iCs/>
          <w:spacing w:val="-2"/>
          <w:lang w:val="en-AU"/>
        </w:rPr>
        <w:t>holding gains or losses</w:t>
      </w:r>
      <w:r w:rsidRPr="004568E2">
        <w:rPr>
          <w:rFonts w:ascii="Times New Roman" w:hAnsi="Times New Roman"/>
          <w:spacing w:val="-2"/>
          <w:lang w:val="en-AU"/>
        </w:rPr>
        <w:t xml:space="preserve"> [see </w:t>
      </w:r>
      <w:r w:rsidRPr="004568E2">
        <w:rPr>
          <w:rFonts w:ascii="Times New Roman" w:hAnsi="Times New Roman"/>
          <w:i/>
          <w:iCs/>
          <w:spacing w:val="-2"/>
          <w:lang w:val="en-AU"/>
        </w:rPr>
        <w:t>Box 2.1</w:t>
      </w:r>
      <w:r w:rsidRPr="004568E2">
        <w:rPr>
          <w:rFonts w:ascii="Times New Roman" w:hAnsi="Times New Roman"/>
          <w:spacing w:val="-2"/>
          <w:lang w:val="en-AU"/>
        </w:rPr>
        <w:t>]. The changes of the former kind are called ‘</w:t>
      </w:r>
      <w:r w:rsidRPr="004568E2">
        <w:rPr>
          <w:rFonts w:ascii="Times New Roman" w:hAnsi="Times New Roman"/>
          <w:i/>
          <w:iCs/>
          <w:spacing w:val="-2"/>
          <w:lang w:val="en-AU"/>
        </w:rPr>
        <w:t>other changes in volume</w:t>
      </w:r>
      <w:r w:rsidRPr="004568E2">
        <w:rPr>
          <w:rFonts w:ascii="Times New Roman" w:hAnsi="Times New Roman"/>
          <w:spacing w:val="-2"/>
          <w:lang w:val="en-AU"/>
        </w:rPr>
        <w:t>’ and are recorded as catastrophic loss. The flows falling in the category of ‘</w:t>
      </w:r>
      <w:r w:rsidRPr="004568E2">
        <w:rPr>
          <w:rFonts w:ascii="Times New Roman" w:hAnsi="Times New Roman"/>
          <w:i/>
          <w:iCs/>
          <w:spacing w:val="-2"/>
          <w:lang w:val="en-AU"/>
        </w:rPr>
        <w:t>other changes in volume</w:t>
      </w:r>
      <w:r w:rsidRPr="004568E2">
        <w:rPr>
          <w:rFonts w:ascii="Times New Roman" w:hAnsi="Times New Roman"/>
          <w:spacing w:val="-2"/>
          <w:lang w:val="en-AU"/>
        </w:rPr>
        <w:t>’ are neither due to transactions between institutional units, nor to holding gains and losses.</w:t>
      </w:r>
    </w:p>
    <w:p w14:paraId="175032EA" w14:textId="77777777" w:rsidR="006B7A9B" w:rsidRPr="004568E2" w:rsidRDefault="006B7A9B" w:rsidP="006B7A9B">
      <w:pPr>
        <w:spacing w:before="120" w:after="0" w:line="276" w:lineRule="auto"/>
        <w:jc w:val="both"/>
        <w:rPr>
          <w:rFonts w:ascii="Times New Roman" w:hAnsi="Times New Roman"/>
          <w:spacing w:val="-2"/>
          <w:lang w:val="en-AU"/>
        </w:rPr>
      </w:pPr>
    </w:p>
    <w:p w14:paraId="7ABE0569" w14:textId="57B7AD8E" w:rsidR="006B7A9B" w:rsidRPr="004568E2" w:rsidRDefault="006B7A9B" w:rsidP="006B7A9B">
      <w:pPr>
        <w:spacing w:before="120" w:after="0" w:line="276" w:lineRule="auto"/>
        <w:jc w:val="both"/>
        <w:rPr>
          <w:rFonts w:ascii="Times New Roman" w:hAnsi="Times New Roman"/>
          <w:b/>
          <w:color w:val="0000FF"/>
        </w:rPr>
      </w:pPr>
      <w:r w:rsidRPr="004568E2">
        <w:rPr>
          <w:rFonts w:ascii="Times New Roman" w:hAnsi="Times New Roman"/>
          <w:bCs/>
          <w:i/>
          <w:iCs/>
          <w:color w:val="0000FF"/>
        </w:rPr>
        <w:t>Points to note</w:t>
      </w:r>
    </w:p>
    <w:p w14:paraId="66E27525" w14:textId="77777777" w:rsidR="006B7A9B" w:rsidRPr="004568E2" w:rsidRDefault="006B7A9B" w:rsidP="006B7A9B">
      <w:pPr>
        <w:numPr>
          <w:ilvl w:val="0"/>
          <w:numId w:val="23"/>
        </w:numPr>
        <w:spacing w:before="60" w:after="0" w:line="276" w:lineRule="auto"/>
        <w:ind w:left="862" w:hanging="505"/>
        <w:jc w:val="both"/>
        <w:rPr>
          <w:rFonts w:ascii="Times New Roman" w:hAnsi="Times New Roman"/>
        </w:rPr>
      </w:pPr>
      <w:r w:rsidRPr="004568E2">
        <w:rPr>
          <w:rFonts w:ascii="Times New Roman" w:hAnsi="Times New Roman"/>
          <w:lang w:val="en-US"/>
        </w:rPr>
        <w:t xml:space="preserve">Economic theory takes only the resources having </w:t>
      </w:r>
      <w:r w:rsidRPr="004568E2">
        <w:rPr>
          <w:rFonts w:ascii="Times New Roman" w:hAnsi="Times New Roman"/>
          <w:i/>
          <w:iCs/>
          <w:lang w:val="en-US"/>
        </w:rPr>
        <w:t>value in exchange</w:t>
      </w:r>
      <w:r w:rsidRPr="004568E2">
        <w:rPr>
          <w:rFonts w:ascii="Times New Roman" w:hAnsi="Times New Roman"/>
          <w:lang w:val="en-US"/>
        </w:rPr>
        <w:t xml:space="preserve"> into consideration</w:t>
      </w:r>
      <w:r w:rsidRPr="004568E2">
        <w:rPr>
          <w:rFonts w:ascii="Times New Roman" w:hAnsi="Times New Roman"/>
        </w:rPr>
        <w:t>.</w:t>
      </w:r>
    </w:p>
    <w:p w14:paraId="18B4EAC7" w14:textId="77777777" w:rsidR="006B7A9B" w:rsidRPr="004568E2" w:rsidRDefault="006B7A9B" w:rsidP="006B7A9B">
      <w:pPr>
        <w:numPr>
          <w:ilvl w:val="0"/>
          <w:numId w:val="23"/>
        </w:numPr>
        <w:spacing w:before="60" w:after="0" w:line="276" w:lineRule="auto"/>
        <w:ind w:left="862" w:hanging="505"/>
        <w:jc w:val="both"/>
        <w:rPr>
          <w:rFonts w:ascii="Times New Roman" w:hAnsi="Times New Roman"/>
        </w:rPr>
      </w:pPr>
      <w:r w:rsidRPr="004568E2">
        <w:rPr>
          <w:rFonts w:ascii="Times New Roman" w:hAnsi="Times New Roman"/>
          <w:lang w:val="en-US"/>
        </w:rPr>
        <w:t>Economic resources are broadly classified into the following four kinds:</w:t>
      </w:r>
    </w:p>
    <w:p w14:paraId="6F9FA211" w14:textId="77777777" w:rsidR="006B7A9B" w:rsidRPr="004568E2" w:rsidRDefault="006B7A9B" w:rsidP="006B7A9B">
      <w:pPr>
        <w:numPr>
          <w:ilvl w:val="1"/>
          <w:numId w:val="63"/>
        </w:numPr>
        <w:tabs>
          <w:tab w:val="left" w:pos="-720"/>
        </w:tabs>
        <w:suppressAutoHyphens/>
        <w:spacing w:after="0" w:line="276" w:lineRule="auto"/>
        <w:ind w:left="1560"/>
        <w:jc w:val="both"/>
        <w:rPr>
          <w:rFonts w:ascii="Times New Roman" w:hAnsi="Times New Roman"/>
        </w:rPr>
      </w:pPr>
      <w:r w:rsidRPr="004568E2">
        <w:rPr>
          <w:rFonts w:ascii="Times New Roman" w:hAnsi="Times New Roman"/>
        </w:rPr>
        <w:t>Human resources,</w:t>
      </w:r>
    </w:p>
    <w:p w14:paraId="5A1954D8" w14:textId="77777777" w:rsidR="006B7A9B" w:rsidRPr="004568E2" w:rsidRDefault="006B7A9B" w:rsidP="006B7A9B">
      <w:pPr>
        <w:numPr>
          <w:ilvl w:val="1"/>
          <w:numId w:val="63"/>
        </w:numPr>
        <w:tabs>
          <w:tab w:val="left" w:pos="-720"/>
        </w:tabs>
        <w:suppressAutoHyphens/>
        <w:spacing w:after="0" w:line="276" w:lineRule="auto"/>
        <w:ind w:left="1560"/>
        <w:jc w:val="both"/>
        <w:rPr>
          <w:rFonts w:ascii="Times New Roman" w:hAnsi="Times New Roman"/>
        </w:rPr>
      </w:pPr>
      <w:r w:rsidRPr="004568E2">
        <w:rPr>
          <w:rFonts w:ascii="Times New Roman" w:hAnsi="Times New Roman"/>
        </w:rPr>
        <w:t>Natural resources,</w:t>
      </w:r>
    </w:p>
    <w:p w14:paraId="18D8C740" w14:textId="77777777" w:rsidR="006B7A9B" w:rsidRPr="004568E2" w:rsidRDefault="006B7A9B" w:rsidP="006B7A9B">
      <w:pPr>
        <w:numPr>
          <w:ilvl w:val="1"/>
          <w:numId w:val="63"/>
        </w:numPr>
        <w:tabs>
          <w:tab w:val="left" w:pos="-720"/>
        </w:tabs>
        <w:suppressAutoHyphens/>
        <w:spacing w:after="0" w:line="276" w:lineRule="auto"/>
        <w:ind w:left="1560"/>
        <w:jc w:val="both"/>
        <w:rPr>
          <w:rFonts w:ascii="Times New Roman" w:hAnsi="Times New Roman"/>
        </w:rPr>
      </w:pPr>
      <w:r w:rsidRPr="004568E2">
        <w:rPr>
          <w:rFonts w:ascii="Times New Roman" w:hAnsi="Times New Roman"/>
        </w:rPr>
        <w:t>Produced capital resources and</w:t>
      </w:r>
    </w:p>
    <w:p w14:paraId="4F60A17D" w14:textId="77777777" w:rsidR="006B7A9B" w:rsidRPr="004568E2" w:rsidRDefault="006B7A9B" w:rsidP="006B7A9B">
      <w:pPr>
        <w:numPr>
          <w:ilvl w:val="1"/>
          <w:numId w:val="63"/>
        </w:numPr>
        <w:tabs>
          <w:tab w:val="left" w:pos="-720"/>
        </w:tabs>
        <w:suppressAutoHyphens/>
        <w:spacing w:after="0" w:line="276" w:lineRule="auto"/>
        <w:ind w:left="1560"/>
        <w:jc w:val="both"/>
        <w:rPr>
          <w:rFonts w:ascii="Times New Roman" w:hAnsi="Times New Roman"/>
        </w:rPr>
      </w:pPr>
      <w:r w:rsidRPr="004568E2">
        <w:rPr>
          <w:rFonts w:ascii="Times New Roman" w:hAnsi="Times New Roman"/>
        </w:rPr>
        <w:t>Financial resources.</w:t>
      </w:r>
    </w:p>
    <w:p w14:paraId="49201DF0" w14:textId="77777777" w:rsidR="006B7A9B" w:rsidRPr="004568E2" w:rsidRDefault="006B7A9B" w:rsidP="006B7A9B">
      <w:pPr>
        <w:pStyle w:val="ListParagraph"/>
        <w:numPr>
          <w:ilvl w:val="0"/>
          <w:numId w:val="63"/>
        </w:numPr>
        <w:suppressAutoHyphens/>
        <w:overflowPunct w:val="0"/>
        <w:autoSpaceDE w:val="0"/>
        <w:autoSpaceDN w:val="0"/>
        <w:adjustRightInd w:val="0"/>
        <w:spacing w:before="60" w:after="0" w:line="276" w:lineRule="auto"/>
        <w:ind w:left="862" w:hanging="505"/>
        <w:jc w:val="both"/>
        <w:textAlignment w:val="baseline"/>
        <w:rPr>
          <w:rFonts w:ascii="Times New Roman" w:hAnsi="Times New Roman"/>
        </w:rPr>
      </w:pPr>
      <w:r w:rsidRPr="004568E2">
        <w:rPr>
          <w:rFonts w:ascii="Times New Roman" w:hAnsi="Times New Roman"/>
        </w:rPr>
        <w:lastRenderedPageBreak/>
        <w:t xml:space="preserve">The natural resources that are treated as economic assets are called </w:t>
      </w:r>
      <w:r w:rsidRPr="004568E2">
        <w:rPr>
          <w:rFonts w:ascii="Times New Roman" w:hAnsi="Times New Roman"/>
          <w:i/>
        </w:rPr>
        <w:t>non-produced natural assets</w:t>
      </w:r>
      <w:r w:rsidRPr="004568E2">
        <w:rPr>
          <w:rFonts w:ascii="Times New Roman" w:hAnsi="Times New Roman"/>
        </w:rPr>
        <w:t>.</w:t>
      </w:r>
      <w:r w:rsidRPr="004568E2">
        <w:rPr>
          <w:rFonts w:ascii="Times New Roman" w:hAnsi="Times New Roman"/>
          <w:lang w:val="en-US"/>
        </w:rPr>
        <w:t xml:space="preserve"> </w:t>
      </w:r>
    </w:p>
    <w:p w14:paraId="70295EBF" w14:textId="401B6CD9" w:rsidR="006B7A9B" w:rsidRPr="004568E2"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2"/>
          <w:szCs w:val="22"/>
          <w:lang w:val="en-AU"/>
        </w:rPr>
      </w:pPr>
      <w:r w:rsidRPr="004568E2">
        <w:rPr>
          <w:rFonts w:ascii="Times New Roman" w:hAnsi="Times New Roman"/>
          <w:sz w:val="22"/>
          <w:szCs w:val="22"/>
        </w:rPr>
        <w:t xml:space="preserve">An </w:t>
      </w:r>
      <w:r w:rsidRPr="004568E2">
        <w:rPr>
          <w:rFonts w:ascii="Times New Roman" w:hAnsi="Times New Roman"/>
          <w:i/>
          <w:iCs/>
          <w:sz w:val="22"/>
          <w:szCs w:val="22"/>
        </w:rPr>
        <w:t>e</w:t>
      </w:r>
      <w:r w:rsidRPr="004568E2">
        <w:rPr>
          <w:rFonts w:ascii="Times New Roman" w:hAnsi="Times New Roman"/>
          <w:i/>
          <w:sz w:val="22"/>
          <w:szCs w:val="22"/>
        </w:rPr>
        <w:t>conomic asset</w:t>
      </w:r>
      <w:r w:rsidRPr="004568E2">
        <w:rPr>
          <w:rFonts w:ascii="Times New Roman" w:hAnsi="Times New Roman"/>
          <w:sz w:val="22"/>
          <w:szCs w:val="22"/>
        </w:rPr>
        <w:t xml:space="preserve"> is a store of value (money value or </w:t>
      </w:r>
      <w:r w:rsidRPr="004568E2">
        <w:rPr>
          <w:rFonts w:ascii="Times New Roman" w:hAnsi="Times New Roman"/>
          <w:i/>
          <w:iCs/>
          <w:sz w:val="22"/>
          <w:szCs w:val="22"/>
        </w:rPr>
        <w:t>exchange</w:t>
      </w:r>
      <w:r w:rsidRPr="004568E2">
        <w:rPr>
          <w:rFonts w:ascii="Times New Roman" w:hAnsi="Times New Roman"/>
          <w:sz w:val="22"/>
          <w:szCs w:val="22"/>
        </w:rPr>
        <w:t xml:space="preserve"> value) over which </w:t>
      </w:r>
      <w:r w:rsidRPr="004568E2">
        <w:rPr>
          <w:rFonts w:ascii="Times New Roman" w:hAnsi="Times New Roman"/>
          <w:sz w:val="22"/>
          <w:szCs w:val="22"/>
          <w:u w:val="single"/>
        </w:rPr>
        <w:t>ownership rights</w:t>
      </w:r>
      <w:r w:rsidRPr="004568E2">
        <w:rPr>
          <w:rFonts w:ascii="Times New Roman" w:hAnsi="Times New Roman"/>
          <w:sz w:val="22"/>
          <w:szCs w:val="22"/>
        </w:rPr>
        <w:t xml:space="preserve"> are enforced and from which </w:t>
      </w:r>
      <w:r w:rsidRPr="004568E2">
        <w:rPr>
          <w:rFonts w:ascii="Times New Roman" w:hAnsi="Times New Roman"/>
          <w:sz w:val="22"/>
          <w:szCs w:val="22"/>
          <w:u w:val="single"/>
        </w:rPr>
        <w:t>economic benefits</w:t>
      </w:r>
      <w:r w:rsidRPr="004568E2">
        <w:rPr>
          <w:rFonts w:ascii="Times New Roman" w:hAnsi="Times New Roman"/>
          <w:sz w:val="22"/>
          <w:szCs w:val="22"/>
        </w:rPr>
        <w:t xml:space="preserve"> can be derived. </w:t>
      </w:r>
    </w:p>
    <w:p w14:paraId="7E24A810" w14:textId="77777777" w:rsidR="006B7A9B" w:rsidRPr="004568E2"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2"/>
          <w:szCs w:val="22"/>
          <w:lang w:val="en-AU"/>
        </w:rPr>
      </w:pPr>
      <w:proofErr w:type="gramStart"/>
      <w:r w:rsidRPr="004568E2">
        <w:rPr>
          <w:rFonts w:ascii="Times New Roman" w:hAnsi="Times New Roman"/>
          <w:sz w:val="22"/>
          <w:szCs w:val="22"/>
          <w:lang w:val="en-AU"/>
        </w:rPr>
        <w:t>Households</w:t>
      </w:r>
      <w:proofErr w:type="gramEnd"/>
      <w:r w:rsidRPr="004568E2">
        <w:rPr>
          <w:rFonts w:ascii="Times New Roman" w:hAnsi="Times New Roman"/>
          <w:sz w:val="22"/>
          <w:szCs w:val="22"/>
          <w:lang w:val="en-AU"/>
        </w:rPr>
        <w:t xml:space="preserve"> durables are not economic assets.</w:t>
      </w:r>
    </w:p>
    <w:p w14:paraId="5F50768E" w14:textId="77777777" w:rsidR="006B7A9B" w:rsidRPr="004568E2"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2"/>
          <w:szCs w:val="22"/>
          <w:lang w:val="en-AU"/>
        </w:rPr>
      </w:pPr>
      <w:r w:rsidRPr="004568E2">
        <w:rPr>
          <w:rFonts w:ascii="Times New Roman" w:hAnsi="Times New Roman"/>
          <w:sz w:val="22"/>
          <w:szCs w:val="22"/>
          <w:lang w:val="en-US"/>
        </w:rPr>
        <w:t xml:space="preserve">Outcomes of all human acts and natural events that bring about changes in stock of economic assets are considered as economic flows. </w:t>
      </w:r>
    </w:p>
    <w:p w14:paraId="2CE11275" w14:textId="77777777" w:rsidR="006B7A9B" w:rsidRPr="004568E2"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2"/>
          <w:szCs w:val="22"/>
          <w:lang w:val="en-AU"/>
        </w:rPr>
      </w:pPr>
      <w:r w:rsidRPr="004568E2">
        <w:rPr>
          <w:rFonts w:ascii="Times New Roman" w:hAnsi="Times New Roman"/>
          <w:sz w:val="22"/>
          <w:szCs w:val="22"/>
          <w:lang w:val="en-US"/>
        </w:rPr>
        <w:t>All human acts of production, consumption and accumulation result in economic flows. This also includes flow of funds.</w:t>
      </w:r>
    </w:p>
    <w:p w14:paraId="518DE96C" w14:textId="77777777" w:rsidR="006B7A9B" w:rsidRPr="004568E2"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2"/>
          <w:szCs w:val="22"/>
          <w:lang w:val="en-AU"/>
        </w:rPr>
      </w:pPr>
      <w:r w:rsidRPr="004568E2">
        <w:rPr>
          <w:rFonts w:ascii="Times New Roman" w:hAnsi="Times New Roman"/>
          <w:sz w:val="22"/>
          <w:szCs w:val="22"/>
        </w:rPr>
        <w:t>Economic flows consist of (a) ‘transactions’ and other ‘flows’.</w:t>
      </w:r>
    </w:p>
    <w:p w14:paraId="4C40A2AF" w14:textId="77777777" w:rsidR="006B7A9B" w:rsidRPr="004568E2"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2"/>
          <w:szCs w:val="22"/>
          <w:lang w:val="en-AU"/>
        </w:rPr>
      </w:pPr>
      <w:r w:rsidRPr="004568E2">
        <w:rPr>
          <w:rFonts w:ascii="Times New Roman" w:hAnsi="Times New Roman"/>
          <w:sz w:val="22"/>
          <w:szCs w:val="22"/>
        </w:rPr>
        <w:t>Flows representing ‘volume change’ and flows caused by ‘changes in level and structure of prices’ constitute ‘other flows’.</w:t>
      </w:r>
    </w:p>
    <w:p w14:paraId="66ADF43B" w14:textId="1C0E6100" w:rsidR="006B7A9B" w:rsidRPr="004568E2" w:rsidRDefault="006B7A9B" w:rsidP="006B7A9B">
      <w:pPr>
        <w:pStyle w:val="FootnoteText"/>
        <w:numPr>
          <w:ilvl w:val="0"/>
          <w:numId w:val="63"/>
        </w:numPr>
        <w:tabs>
          <w:tab w:val="left" w:pos="-720"/>
        </w:tabs>
        <w:suppressAutoHyphens/>
        <w:overflowPunct w:val="0"/>
        <w:autoSpaceDE w:val="0"/>
        <w:autoSpaceDN w:val="0"/>
        <w:adjustRightInd w:val="0"/>
        <w:spacing w:before="60" w:line="276" w:lineRule="auto"/>
        <w:ind w:left="862" w:right="-202" w:hanging="505"/>
        <w:jc w:val="both"/>
        <w:textAlignment w:val="baseline"/>
        <w:rPr>
          <w:rFonts w:ascii="Times New Roman" w:hAnsi="Times New Roman"/>
          <w:sz w:val="22"/>
          <w:szCs w:val="22"/>
          <w:lang w:val="en-AU"/>
        </w:rPr>
      </w:pPr>
      <w:r w:rsidRPr="004568E2">
        <w:rPr>
          <w:rFonts w:ascii="Times New Roman" w:hAnsi="Times New Roman"/>
          <w:sz w:val="22"/>
          <w:szCs w:val="22"/>
        </w:rPr>
        <w:t xml:space="preserve">Transactions involve </w:t>
      </w:r>
      <w:r w:rsidRPr="004568E2">
        <w:rPr>
          <w:rFonts w:ascii="Times New Roman" w:hAnsi="Times New Roman"/>
          <w:sz w:val="22"/>
          <w:szCs w:val="22"/>
          <w:lang w:val="en-AU"/>
        </w:rPr>
        <w:t xml:space="preserve">interaction by </w:t>
      </w:r>
      <w:r w:rsidRPr="004568E2">
        <w:rPr>
          <w:rFonts w:ascii="Times New Roman" w:hAnsi="Times New Roman"/>
          <w:sz w:val="22"/>
          <w:szCs w:val="22"/>
          <w:u w:val="single"/>
          <w:lang w:val="en-AU"/>
        </w:rPr>
        <w:t>mutual agreement</w:t>
      </w:r>
      <w:r w:rsidRPr="004568E2">
        <w:rPr>
          <w:rFonts w:ascii="Times New Roman" w:hAnsi="Times New Roman"/>
          <w:sz w:val="22"/>
          <w:szCs w:val="22"/>
          <w:lang w:val="en-AU"/>
        </w:rPr>
        <w:t xml:space="preserve"> for exchange of goods &amp; services of economic value. </w:t>
      </w:r>
    </w:p>
    <w:p w14:paraId="3A7F6169" w14:textId="77777777" w:rsidR="006B7A9B" w:rsidRPr="004568E2" w:rsidRDefault="006B7A9B" w:rsidP="006B7A9B">
      <w:pPr>
        <w:pStyle w:val="FootnoteText"/>
        <w:numPr>
          <w:ilvl w:val="0"/>
          <w:numId w:val="63"/>
        </w:numPr>
        <w:tabs>
          <w:tab w:val="left" w:pos="-720"/>
        </w:tabs>
        <w:suppressAutoHyphens/>
        <w:overflowPunct w:val="0"/>
        <w:autoSpaceDE w:val="0"/>
        <w:autoSpaceDN w:val="0"/>
        <w:adjustRightInd w:val="0"/>
        <w:spacing w:before="120" w:line="276" w:lineRule="auto"/>
        <w:ind w:right="-202"/>
        <w:jc w:val="both"/>
        <w:textAlignment w:val="baseline"/>
        <w:rPr>
          <w:rFonts w:ascii="Times New Roman" w:hAnsi="Times New Roman"/>
          <w:sz w:val="22"/>
          <w:szCs w:val="22"/>
          <w:lang w:val="en-AU"/>
        </w:rPr>
      </w:pPr>
      <w:r w:rsidRPr="004568E2">
        <w:rPr>
          <w:rFonts w:ascii="Times New Roman" w:hAnsi="Times New Roman"/>
          <w:sz w:val="22"/>
          <w:szCs w:val="22"/>
          <w:lang w:val="en-AU"/>
        </w:rPr>
        <w:t>Certain flows within an institutional unit (between entities operating in different capacities) also qualify as transaction. For example: CFC, CII and own-account production of goods &amp; services.</w:t>
      </w:r>
    </w:p>
    <w:p w14:paraId="43C8DB27" w14:textId="77777777" w:rsidR="006B7A9B" w:rsidRPr="004568E2" w:rsidRDefault="006B7A9B" w:rsidP="006B7A9B">
      <w:pPr>
        <w:pStyle w:val="FootnoteText"/>
        <w:numPr>
          <w:ilvl w:val="0"/>
          <w:numId w:val="23"/>
        </w:numPr>
        <w:tabs>
          <w:tab w:val="left" w:pos="-720"/>
        </w:tabs>
        <w:spacing w:before="60" w:line="276" w:lineRule="auto"/>
        <w:ind w:left="862" w:right="-202" w:hanging="505"/>
        <w:jc w:val="both"/>
        <w:rPr>
          <w:rFonts w:ascii="Times New Roman" w:hAnsi="Times New Roman"/>
          <w:sz w:val="22"/>
          <w:szCs w:val="22"/>
        </w:rPr>
      </w:pPr>
      <w:r w:rsidRPr="004568E2">
        <w:rPr>
          <w:rFonts w:ascii="Times New Roman" w:hAnsi="Times New Roman"/>
          <w:sz w:val="22"/>
          <w:szCs w:val="22"/>
          <w:lang w:val="en-AU"/>
        </w:rPr>
        <w:t xml:space="preserve">Transactions also include between-units exchanges of financial assets.  </w:t>
      </w:r>
    </w:p>
    <w:p w14:paraId="516949B0" w14:textId="77777777" w:rsidR="0051126D" w:rsidRDefault="0051126D" w:rsidP="006B7A9B">
      <w:pPr>
        <w:spacing w:after="0" w:line="240" w:lineRule="auto"/>
        <w:rPr>
          <w:rFonts w:ascii="Times New Roman" w:hAnsi="Times New Roman"/>
          <w:b/>
          <w:szCs w:val="24"/>
          <w:lang w:val="en-US"/>
        </w:rPr>
      </w:pPr>
    </w:p>
    <w:p w14:paraId="4F3CB329" w14:textId="77777777" w:rsidR="0051126D" w:rsidRDefault="0051126D" w:rsidP="006B7A9B">
      <w:pPr>
        <w:spacing w:after="0" w:line="240" w:lineRule="auto"/>
        <w:rPr>
          <w:rFonts w:ascii="Times New Roman" w:hAnsi="Times New Roman"/>
          <w:b/>
          <w:szCs w:val="24"/>
          <w:lang w:val="en-US"/>
        </w:rPr>
      </w:pPr>
    </w:p>
    <w:p w14:paraId="66B21E02" w14:textId="6EABF292" w:rsidR="0051126D" w:rsidRDefault="002B00B2" w:rsidP="006B7A9B">
      <w:pPr>
        <w:spacing w:after="0" w:line="240" w:lineRule="auto"/>
        <w:rPr>
          <w:rFonts w:ascii="Times New Roman" w:hAnsi="Times New Roman"/>
          <w:b/>
          <w:szCs w:val="24"/>
          <w:lang w:val="en-US"/>
        </w:rPr>
      </w:pPr>
      <w:r w:rsidRPr="004568E2">
        <w:rPr>
          <w:rFonts w:ascii="Times New Roman" w:hAnsi="Times New Roman"/>
          <w:b/>
          <w:bCs/>
          <w:i/>
          <w:iCs/>
          <w:noProof/>
          <w:color w:val="3333CC"/>
          <w:lang w:val="en-US" w:bidi="bn-IN"/>
        </w:rPr>
        <mc:AlternateContent>
          <mc:Choice Requires="wps">
            <w:drawing>
              <wp:anchor distT="0" distB="91440" distL="114300" distR="114300" simplePos="0" relativeHeight="251648512" behindDoc="0" locked="0" layoutInCell="1" allowOverlap="1" wp14:anchorId="5E67A7F8" wp14:editId="5585C65F">
                <wp:simplePos x="0" y="0"/>
                <wp:positionH relativeFrom="margin">
                  <wp:posOffset>0</wp:posOffset>
                </wp:positionH>
                <wp:positionV relativeFrom="margin">
                  <wp:posOffset>4373245</wp:posOffset>
                </wp:positionV>
                <wp:extent cx="5735955" cy="3536315"/>
                <wp:effectExtent l="19050" t="19050" r="17145" b="260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3536315"/>
                        </a:xfrm>
                        <a:prstGeom prst="rect">
                          <a:avLst/>
                        </a:prstGeom>
                        <a:solidFill>
                          <a:srgbClr val="FFCC66">
                            <a:alpha val="14999"/>
                          </a:srgbClr>
                        </a:solidFill>
                        <a:ln w="38100" cmpd="dbl">
                          <a:solidFill>
                            <a:srgbClr val="0000FF"/>
                          </a:solidFill>
                          <a:miter lim="800000"/>
                          <a:headEnd/>
                          <a:tailEnd/>
                        </a:ln>
                      </wps:spPr>
                      <wps:txbx>
                        <w:txbxContent>
                          <w:p w14:paraId="545D953B" w14:textId="4AE5F735" w:rsidR="0068430F" w:rsidRPr="000B71EC" w:rsidRDefault="0068430F" w:rsidP="006B7A9B">
                            <w:pPr>
                              <w:tabs>
                                <w:tab w:val="left" w:pos="-720"/>
                              </w:tabs>
                              <w:spacing w:before="120" w:after="0" w:line="276" w:lineRule="auto"/>
                              <w:jc w:val="center"/>
                              <w:rPr>
                                <w:rFonts w:ascii="Times New Roman" w:hAnsi="Times New Roman"/>
                                <w:b/>
                                <w:bCs/>
                                <w:i/>
                                <w:iCs/>
                                <w:color w:val="0000FF"/>
                                <w:spacing w:val="-2"/>
                                <w:szCs w:val="24"/>
                                <w:lang w:val="en-AU"/>
                              </w:rPr>
                            </w:pPr>
                            <w:r w:rsidRPr="000B71EC">
                              <w:rPr>
                                <w:rFonts w:ascii="Times New Roman" w:hAnsi="Times New Roman"/>
                                <w:b/>
                                <w:bCs/>
                                <w:i/>
                                <w:iCs/>
                                <w:color w:val="0000FF"/>
                                <w:spacing w:val="-2"/>
                                <w:szCs w:val="24"/>
                                <w:lang w:val="en-AU"/>
                              </w:rPr>
                              <w:t xml:space="preserve">Box </w:t>
                            </w:r>
                            <w:r>
                              <w:rPr>
                                <w:rFonts w:ascii="Times New Roman" w:hAnsi="Times New Roman"/>
                                <w:b/>
                                <w:bCs/>
                                <w:i/>
                                <w:iCs/>
                                <w:color w:val="0000FF"/>
                                <w:spacing w:val="-2"/>
                                <w:szCs w:val="24"/>
                                <w:lang w:val="en-AU"/>
                              </w:rPr>
                              <w:t>3.6</w:t>
                            </w:r>
                            <w:r w:rsidRPr="000B71EC">
                              <w:rPr>
                                <w:rFonts w:ascii="Times New Roman" w:hAnsi="Times New Roman"/>
                                <w:b/>
                                <w:bCs/>
                                <w:i/>
                                <w:iCs/>
                                <w:color w:val="0000FF"/>
                                <w:spacing w:val="-2"/>
                                <w:szCs w:val="24"/>
                                <w:lang w:val="en-AU"/>
                              </w:rPr>
                              <w:t>:</w:t>
                            </w:r>
                          </w:p>
                          <w:p w14:paraId="2532CC81" w14:textId="77777777" w:rsidR="0068430F" w:rsidRPr="00745A97" w:rsidRDefault="0068430F" w:rsidP="006B7A9B">
                            <w:pPr>
                              <w:tabs>
                                <w:tab w:val="left" w:pos="-720"/>
                              </w:tabs>
                              <w:spacing w:before="120" w:after="0" w:line="276" w:lineRule="auto"/>
                              <w:jc w:val="center"/>
                              <w:rPr>
                                <w:rFonts w:ascii="Times New Roman" w:hAnsi="Times New Roman"/>
                                <w:color w:val="0000FF"/>
                                <w:spacing w:val="-2"/>
                                <w:szCs w:val="24"/>
                                <w:lang w:val="en-AU"/>
                              </w:rPr>
                            </w:pPr>
                            <w:r>
                              <w:rPr>
                                <w:rFonts w:ascii="Times New Roman" w:hAnsi="Times New Roman"/>
                                <w:b/>
                                <w:bCs/>
                                <w:color w:val="0000FF"/>
                                <w:spacing w:val="-2"/>
                                <w:szCs w:val="24"/>
                                <w:lang w:val="en-AU"/>
                              </w:rPr>
                              <w:t>H</w:t>
                            </w:r>
                            <w:r w:rsidRPr="00926A6D">
                              <w:rPr>
                                <w:rFonts w:ascii="Times New Roman" w:hAnsi="Times New Roman"/>
                                <w:b/>
                                <w:bCs/>
                                <w:color w:val="0000FF"/>
                                <w:spacing w:val="-2"/>
                                <w:szCs w:val="24"/>
                                <w:lang w:val="en-AU"/>
                              </w:rPr>
                              <w:t xml:space="preserve">olding </w:t>
                            </w:r>
                            <w:r>
                              <w:rPr>
                                <w:rFonts w:ascii="Times New Roman" w:hAnsi="Times New Roman"/>
                                <w:b/>
                                <w:bCs/>
                                <w:color w:val="0000FF"/>
                                <w:spacing w:val="-2"/>
                                <w:szCs w:val="24"/>
                                <w:lang w:val="en-AU"/>
                              </w:rPr>
                              <w:t>G</w:t>
                            </w:r>
                            <w:r w:rsidRPr="00926A6D">
                              <w:rPr>
                                <w:rFonts w:ascii="Times New Roman" w:hAnsi="Times New Roman"/>
                                <w:b/>
                                <w:bCs/>
                                <w:color w:val="0000FF"/>
                                <w:spacing w:val="-2"/>
                                <w:szCs w:val="24"/>
                                <w:lang w:val="en-AU"/>
                              </w:rPr>
                              <w:t xml:space="preserve">ains or </w:t>
                            </w:r>
                            <w:r>
                              <w:rPr>
                                <w:rFonts w:ascii="Times New Roman" w:hAnsi="Times New Roman"/>
                                <w:b/>
                                <w:bCs/>
                                <w:color w:val="0000FF"/>
                                <w:spacing w:val="-2"/>
                                <w:szCs w:val="24"/>
                                <w:lang w:val="en-AU"/>
                              </w:rPr>
                              <w:t>L</w:t>
                            </w:r>
                            <w:r w:rsidRPr="00926A6D">
                              <w:rPr>
                                <w:rFonts w:ascii="Times New Roman" w:hAnsi="Times New Roman"/>
                                <w:b/>
                                <w:bCs/>
                                <w:color w:val="0000FF"/>
                                <w:spacing w:val="-2"/>
                                <w:szCs w:val="24"/>
                                <w:lang w:val="en-AU"/>
                              </w:rPr>
                              <w:t>oss</w:t>
                            </w:r>
                            <w:r>
                              <w:rPr>
                                <w:rFonts w:ascii="Times New Roman" w:hAnsi="Times New Roman"/>
                                <w:b/>
                                <w:bCs/>
                                <w:color w:val="0000FF"/>
                                <w:spacing w:val="-2"/>
                                <w:szCs w:val="24"/>
                                <w:lang w:val="en-AU"/>
                              </w:rPr>
                              <w:t>es</w:t>
                            </w:r>
                          </w:p>
                          <w:p w14:paraId="28DC4310" w14:textId="77777777" w:rsidR="0068430F" w:rsidRDefault="0068430F" w:rsidP="006D62CE">
                            <w:pPr>
                              <w:spacing w:before="240" w:after="0" w:line="276" w:lineRule="auto"/>
                              <w:jc w:val="both"/>
                              <w:rPr>
                                <w:rFonts w:ascii="Times New Roman" w:hAnsi="Times New Roman"/>
                              </w:rPr>
                            </w:pPr>
                            <w:r>
                              <w:rPr>
                                <w:rFonts w:ascii="Times New Roman" w:hAnsi="Times New Roman"/>
                              </w:rPr>
                              <w:t xml:space="preserve">The </w:t>
                            </w:r>
                            <w:r w:rsidRPr="00355E2B">
                              <w:rPr>
                                <w:rFonts w:ascii="Times New Roman" w:hAnsi="Times New Roman"/>
                              </w:rPr>
                              <w:t xml:space="preserve">concept holding gain </w:t>
                            </w:r>
                            <w:r>
                              <w:rPr>
                                <w:rFonts w:ascii="Times New Roman" w:hAnsi="Times New Roman"/>
                              </w:rPr>
                              <w:t xml:space="preserve">(or loss) </w:t>
                            </w:r>
                            <w:r w:rsidRPr="00355E2B">
                              <w:rPr>
                                <w:rFonts w:ascii="Times New Roman" w:hAnsi="Times New Roman"/>
                              </w:rPr>
                              <w:t xml:space="preserve">is an increase </w:t>
                            </w:r>
                            <w:r>
                              <w:rPr>
                                <w:rFonts w:ascii="Times New Roman" w:hAnsi="Times New Roman"/>
                              </w:rPr>
                              <w:t xml:space="preserve">(decrease) </w:t>
                            </w:r>
                            <w:r w:rsidRPr="00355E2B">
                              <w:rPr>
                                <w:rFonts w:ascii="Times New Roman" w:hAnsi="Times New Roman"/>
                              </w:rPr>
                              <w:t xml:space="preserve">in value that does not arise from the production process. </w:t>
                            </w:r>
                          </w:p>
                          <w:p w14:paraId="25057A41" w14:textId="77777777" w:rsidR="0068430F" w:rsidRDefault="0068430F" w:rsidP="006D62CE">
                            <w:pPr>
                              <w:spacing w:before="120" w:after="0" w:line="276" w:lineRule="auto"/>
                              <w:jc w:val="both"/>
                              <w:rPr>
                                <w:rFonts w:ascii="Times New Roman" w:eastAsia="MS Mincho" w:hAnsi="Times New Roman"/>
                                <w:lang w:val="en-US" w:eastAsia="ja-JP"/>
                              </w:rPr>
                            </w:pPr>
                            <w:r>
                              <w:rPr>
                                <w:rFonts w:ascii="Times New Roman" w:hAnsi="Times New Roman"/>
                              </w:rPr>
                              <w:t xml:space="preserve">As defined in the SNA, </w:t>
                            </w:r>
                            <w:r>
                              <w:rPr>
                                <w:rFonts w:ascii="Times New Roman" w:hAnsi="Times New Roman"/>
                                <w:i/>
                                <w:iCs/>
                              </w:rPr>
                              <w:t>holding</w:t>
                            </w:r>
                            <w:r w:rsidRPr="009D17EC">
                              <w:rPr>
                                <w:rFonts w:ascii="Times New Roman" w:eastAsia="MS Mincho" w:hAnsi="Times New Roman"/>
                                <w:i/>
                                <w:iCs/>
                                <w:lang w:val="en-US" w:eastAsia="ja-JP"/>
                              </w:rPr>
                              <w:t xml:space="preserve"> gains </w:t>
                            </w:r>
                            <w:r>
                              <w:rPr>
                                <w:rFonts w:ascii="Times New Roman" w:eastAsia="MS Mincho" w:hAnsi="Times New Roman"/>
                                <w:i/>
                                <w:iCs/>
                                <w:lang w:val="en-US" w:eastAsia="ja-JP"/>
                              </w:rPr>
                              <w:t xml:space="preserve">or losses </w:t>
                            </w:r>
                            <w:r w:rsidRPr="009D17EC">
                              <w:rPr>
                                <w:rFonts w:ascii="Times New Roman" w:eastAsia="MS Mincho" w:hAnsi="Times New Roman"/>
                                <w:lang w:val="en-US" w:eastAsia="ja-JP"/>
                              </w:rPr>
                              <w:t>may accrue during the accounting period to the owners of financial and non-financial assets and liabilities as a result of a change in their prices (holding gains are sometimes referred to as “capital gains”).</w:t>
                            </w:r>
                          </w:p>
                          <w:p w14:paraId="5E2FE75A" w14:textId="02F72B33" w:rsidR="0068430F" w:rsidRDefault="0068430F" w:rsidP="006B7A9B">
                            <w:pPr>
                              <w:spacing w:before="120" w:after="0" w:line="276" w:lineRule="auto"/>
                              <w:jc w:val="both"/>
                              <w:rPr>
                                <w:rFonts w:ascii="Times New Roman" w:hAnsi="Times New Roman"/>
                              </w:rPr>
                            </w:pPr>
                            <w:r w:rsidRPr="00355E2B">
                              <w:rPr>
                                <w:rFonts w:ascii="Times New Roman" w:hAnsi="Times New Roman"/>
                              </w:rPr>
                              <w:t xml:space="preserve">Holding gains and losses on inventories and on other assets in the </w:t>
                            </w:r>
                            <w:r>
                              <w:rPr>
                                <w:rFonts w:ascii="Times New Roman" w:hAnsi="Times New Roman"/>
                              </w:rPr>
                              <w:t>SNA</w:t>
                            </w:r>
                            <w:r w:rsidRPr="00355E2B">
                              <w:rPr>
                                <w:rFonts w:ascii="Times New Roman" w:hAnsi="Times New Roman"/>
                              </w:rPr>
                              <w:t xml:space="preserve"> are taken into account in the </w:t>
                            </w:r>
                            <w:r>
                              <w:rPr>
                                <w:rFonts w:ascii="Times New Roman" w:hAnsi="Times New Roman"/>
                                <w:i/>
                                <w:iCs/>
                              </w:rPr>
                              <w:t>Revaluation account</w:t>
                            </w:r>
                            <w:r>
                              <w:rPr>
                                <w:rFonts w:ascii="Times New Roman" w:hAnsi="Times New Roman"/>
                              </w:rPr>
                              <w:t>.</w:t>
                            </w:r>
                            <w:r w:rsidRPr="00355E2B">
                              <w:rPr>
                                <w:rFonts w:ascii="Times New Roman" w:hAnsi="Times New Roman"/>
                              </w:rPr>
                              <w:t xml:space="preserve"> </w:t>
                            </w:r>
                          </w:p>
                          <w:p w14:paraId="6ECB5C6E" w14:textId="77777777" w:rsidR="0068430F" w:rsidRDefault="0068430F" w:rsidP="006B7A9B">
                            <w:pPr>
                              <w:spacing w:before="120" w:after="0" w:line="276" w:lineRule="auto"/>
                              <w:jc w:val="both"/>
                              <w:rPr>
                                <w:rFonts w:ascii="Times New Roman" w:hAnsi="Times New Roman"/>
                              </w:rPr>
                            </w:pPr>
                            <w:r>
                              <w:rPr>
                                <w:rFonts w:ascii="Times New Roman" w:hAnsi="Times New Roman"/>
                              </w:rPr>
                              <w:t>I</w:t>
                            </w:r>
                            <w:r w:rsidRPr="00355E2B">
                              <w:rPr>
                                <w:rFonts w:ascii="Times New Roman" w:hAnsi="Times New Roman"/>
                              </w:rPr>
                              <w:t xml:space="preserve">n the business accounts, often </w:t>
                            </w:r>
                            <w:r>
                              <w:rPr>
                                <w:rFonts w:ascii="Times New Roman" w:hAnsi="Times New Roman"/>
                              </w:rPr>
                              <w:t>no distinction is made between</w:t>
                            </w:r>
                            <w:r w:rsidRPr="00355E2B">
                              <w:rPr>
                                <w:rFonts w:ascii="Times New Roman" w:hAnsi="Times New Roman"/>
                              </w:rPr>
                              <w:t xml:space="preserve"> </w:t>
                            </w:r>
                            <w:r>
                              <w:rPr>
                                <w:rFonts w:ascii="Times New Roman" w:hAnsi="Times New Roman"/>
                              </w:rPr>
                              <w:t xml:space="preserve">earnings from </w:t>
                            </w:r>
                            <w:r w:rsidRPr="00355E2B">
                              <w:rPr>
                                <w:rFonts w:ascii="Times New Roman" w:hAnsi="Times New Roman"/>
                              </w:rPr>
                              <w:t>production and holding gains</w:t>
                            </w:r>
                            <w:r>
                              <w:rPr>
                                <w:rFonts w:ascii="Times New Roman" w:hAnsi="Times New Roman"/>
                              </w:rPr>
                              <w:t>,</w:t>
                            </w:r>
                            <w:r w:rsidRPr="00355E2B">
                              <w:rPr>
                                <w:rFonts w:ascii="Times New Roman" w:hAnsi="Times New Roman"/>
                              </w:rPr>
                              <w:t xml:space="preserve"> as both </w:t>
                            </w:r>
                            <w:r>
                              <w:rPr>
                                <w:rFonts w:ascii="Times New Roman" w:hAnsi="Times New Roman"/>
                              </w:rPr>
                              <w:t xml:space="preserve">are </w:t>
                            </w:r>
                            <w:r w:rsidRPr="00355E2B">
                              <w:rPr>
                                <w:rFonts w:ascii="Times New Roman" w:hAnsi="Times New Roman"/>
                              </w:rPr>
                              <w:t>accrue</w:t>
                            </w:r>
                            <w:r>
                              <w:rPr>
                                <w:rFonts w:ascii="Times New Roman" w:hAnsi="Times New Roman"/>
                              </w:rPr>
                              <w:t>d income</w:t>
                            </w:r>
                            <w:r w:rsidRPr="00355E2B">
                              <w:rPr>
                                <w:rFonts w:ascii="Times New Roman" w:hAnsi="Times New Roman"/>
                              </w:rPr>
                              <w:t xml:space="preserve"> to </w:t>
                            </w:r>
                            <w:r>
                              <w:rPr>
                                <w:rFonts w:ascii="Times New Roman" w:hAnsi="Times New Roman"/>
                              </w:rPr>
                              <w:t xml:space="preserve">the </w:t>
                            </w:r>
                            <w:r w:rsidRPr="00355E2B">
                              <w:rPr>
                                <w:rFonts w:ascii="Times New Roman" w:hAnsi="Times New Roman"/>
                              </w:rPr>
                              <w:t>owners. Thus</w:t>
                            </w:r>
                            <w:r>
                              <w:rPr>
                                <w:rFonts w:ascii="Times New Roman" w:hAnsi="Times New Roman"/>
                              </w:rPr>
                              <w:t>,</w:t>
                            </w:r>
                            <w:r w:rsidRPr="00355E2B">
                              <w:rPr>
                                <w:rFonts w:ascii="Times New Roman" w:hAnsi="Times New Roman"/>
                              </w:rPr>
                              <w:t xml:space="preserve"> in SNA one needs to clearly identify the holding gains/ losses while estimating changes in inventories. </w:t>
                            </w:r>
                          </w:p>
                          <w:p w14:paraId="0AA5E804" w14:textId="77777777" w:rsidR="0068430F" w:rsidRPr="009D17EC" w:rsidRDefault="0068430F" w:rsidP="006B7A9B">
                            <w:pPr>
                              <w:spacing w:before="120" w:after="0" w:line="276" w:lineRule="auto"/>
                              <w:jc w:val="both"/>
                              <w:rPr>
                                <w:rFonts w:ascii="Times New Roman" w:hAnsi="Times New Roman"/>
                              </w:rPr>
                            </w:pPr>
                            <w:r w:rsidRPr="00355E2B">
                              <w:rPr>
                                <w:rFonts w:ascii="Times New Roman" w:hAnsi="Times New Roman"/>
                              </w:rPr>
                              <w:t>Foreign exchange gains and losses are also similarly considered in the system as holding gains and losses. Another example of mixing production and gains is the activi</w:t>
                            </w:r>
                            <w:r>
                              <w:rPr>
                                <w:rFonts w:ascii="Times New Roman" w:hAnsi="Times New Roman"/>
                              </w:rPr>
                              <w:t xml:space="preserve">ties of real estate developer.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9" type="#_x0000_t202" style="position:absolute;margin-left:0;margin-top:344.35pt;width:451.65pt;height:278.45pt;z-index:251648512;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" fillcolor="#fc6" strokecolor="blue" strokeweight="3pt">
                <v:fill opacity="9766f"/>
                <v:stroke linestyle="thinThin"/>
                <v:textbox>
                  <w:txbxContent>
                    <w:p w14:paraId="545D953B" w14:textId="4AE5F735" w:rsidR="0068430F" w:rsidRPr="000B71EC" w:rsidRDefault="0068430F" w:rsidP="006B7A9B">
                      <w:pPr>
                        <w:tabs>
                          <w:tab w:val="left" w:pos="-720"/>
                        </w:tabs>
                        <w:spacing w:before="120" w:after="0" w:line="276" w:lineRule="auto"/>
                        <w:jc w:val="center"/>
                        <w:rPr>
                          <w:rFonts w:ascii="Times New Roman" w:hAnsi="Times New Roman"/>
                          <w:b/>
                          <w:bCs/>
                          <w:i/>
                          <w:iCs/>
                          <w:color w:val="0000FF"/>
                          <w:spacing w:val="-2"/>
                          <w:szCs w:val="24"/>
                          <w:lang w:val="en-AU"/>
                        </w:rPr>
                      </w:pPr>
                      <w:r w:rsidRPr="000B71EC">
                        <w:rPr>
                          <w:rFonts w:ascii="Times New Roman" w:hAnsi="Times New Roman"/>
                          <w:b/>
                          <w:bCs/>
                          <w:i/>
                          <w:iCs/>
                          <w:color w:val="0000FF"/>
                          <w:spacing w:val="-2"/>
                          <w:szCs w:val="24"/>
                          <w:lang w:val="en-AU"/>
                        </w:rPr>
                        <w:t xml:space="preserve">Box </w:t>
                      </w:r>
                      <w:r>
                        <w:rPr>
                          <w:rFonts w:ascii="Times New Roman" w:hAnsi="Times New Roman"/>
                          <w:b/>
                          <w:bCs/>
                          <w:i/>
                          <w:iCs/>
                          <w:color w:val="0000FF"/>
                          <w:spacing w:val="-2"/>
                          <w:szCs w:val="24"/>
                          <w:lang w:val="en-AU"/>
                        </w:rPr>
                        <w:t>3.6</w:t>
                      </w:r>
                      <w:r w:rsidRPr="000B71EC">
                        <w:rPr>
                          <w:rFonts w:ascii="Times New Roman" w:hAnsi="Times New Roman"/>
                          <w:b/>
                          <w:bCs/>
                          <w:i/>
                          <w:iCs/>
                          <w:color w:val="0000FF"/>
                          <w:spacing w:val="-2"/>
                          <w:szCs w:val="24"/>
                          <w:lang w:val="en-AU"/>
                        </w:rPr>
                        <w:t>:</w:t>
                      </w:r>
                    </w:p>
                    <w:p w14:paraId="2532CC81" w14:textId="77777777" w:rsidR="0068430F" w:rsidRPr="00745A97" w:rsidRDefault="0068430F" w:rsidP="006B7A9B">
                      <w:pPr>
                        <w:tabs>
                          <w:tab w:val="left" w:pos="-720"/>
                        </w:tabs>
                        <w:spacing w:before="120" w:after="0" w:line="276" w:lineRule="auto"/>
                        <w:jc w:val="center"/>
                        <w:rPr>
                          <w:rFonts w:ascii="Times New Roman" w:hAnsi="Times New Roman"/>
                          <w:color w:val="0000FF"/>
                          <w:spacing w:val="-2"/>
                          <w:szCs w:val="24"/>
                          <w:lang w:val="en-AU"/>
                        </w:rPr>
                      </w:pPr>
                      <w:r>
                        <w:rPr>
                          <w:rFonts w:ascii="Times New Roman" w:hAnsi="Times New Roman"/>
                          <w:b/>
                          <w:bCs/>
                          <w:color w:val="0000FF"/>
                          <w:spacing w:val="-2"/>
                          <w:szCs w:val="24"/>
                          <w:lang w:val="en-AU"/>
                        </w:rPr>
                        <w:t>H</w:t>
                      </w:r>
                      <w:r w:rsidRPr="00926A6D">
                        <w:rPr>
                          <w:rFonts w:ascii="Times New Roman" w:hAnsi="Times New Roman"/>
                          <w:b/>
                          <w:bCs/>
                          <w:color w:val="0000FF"/>
                          <w:spacing w:val="-2"/>
                          <w:szCs w:val="24"/>
                          <w:lang w:val="en-AU"/>
                        </w:rPr>
                        <w:t xml:space="preserve">olding </w:t>
                      </w:r>
                      <w:r>
                        <w:rPr>
                          <w:rFonts w:ascii="Times New Roman" w:hAnsi="Times New Roman"/>
                          <w:b/>
                          <w:bCs/>
                          <w:color w:val="0000FF"/>
                          <w:spacing w:val="-2"/>
                          <w:szCs w:val="24"/>
                          <w:lang w:val="en-AU"/>
                        </w:rPr>
                        <w:t>G</w:t>
                      </w:r>
                      <w:r w:rsidRPr="00926A6D">
                        <w:rPr>
                          <w:rFonts w:ascii="Times New Roman" w:hAnsi="Times New Roman"/>
                          <w:b/>
                          <w:bCs/>
                          <w:color w:val="0000FF"/>
                          <w:spacing w:val="-2"/>
                          <w:szCs w:val="24"/>
                          <w:lang w:val="en-AU"/>
                        </w:rPr>
                        <w:t xml:space="preserve">ains or </w:t>
                      </w:r>
                      <w:r>
                        <w:rPr>
                          <w:rFonts w:ascii="Times New Roman" w:hAnsi="Times New Roman"/>
                          <w:b/>
                          <w:bCs/>
                          <w:color w:val="0000FF"/>
                          <w:spacing w:val="-2"/>
                          <w:szCs w:val="24"/>
                          <w:lang w:val="en-AU"/>
                        </w:rPr>
                        <w:t>L</w:t>
                      </w:r>
                      <w:r w:rsidRPr="00926A6D">
                        <w:rPr>
                          <w:rFonts w:ascii="Times New Roman" w:hAnsi="Times New Roman"/>
                          <w:b/>
                          <w:bCs/>
                          <w:color w:val="0000FF"/>
                          <w:spacing w:val="-2"/>
                          <w:szCs w:val="24"/>
                          <w:lang w:val="en-AU"/>
                        </w:rPr>
                        <w:t>oss</w:t>
                      </w:r>
                      <w:r>
                        <w:rPr>
                          <w:rFonts w:ascii="Times New Roman" w:hAnsi="Times New Roman"/>
                          <w:b/>
                          <w:bCs/>
                          <w:color w:val="0000FF"/>
                          <w:spacing w:val="-2"/>
                          <w:szCs w:val="24"/>
                          <w:lang w:val="en-AU"/>
                        </w:rPr>
                        <w:t>es</w:t>
                      </w:r>
                    </w:p>
                    <w:p w14:paraId="28DC4310" w14:textId="77777777" w:rsidR="0068430F" w:rsidRDefault="0068430F" w:rsidP="006D62CE">
                      <w:pPr>
                        <w:spacing w:before="240" w:after="0" w:line="276" w:lineRule="auto"/>
                        <w:jc w:val="both"/>
                        <w:rPr>
                          <w:rFonts w:ascii="Times New Roman" w:hAnsi="Times New Roman"/>
                        </w:rPr>
                      </w:pPr>
                      <w:r>
                        <w:rPr>
                          <w:rFonts w:ascii="Times New Roman" w:hAnsi="Times New Roman"/>
                        </w:rPr>
                        <w:t xml:space="preserve">The </w:t>
                      </w:r>
                      <w:r w:rsidRPr="00355E2B">
                        <w:rPr>
                          <w:rFonts w:ascii="Times New Roman" w:hAnsi="Times New Roman"/>
                        </w:rPr>
                        <w:t xml:space="preserve">concept holding gain </w:t>
                      </w:r>
                      <w:r>
                        <w:rPr>
                          <w:rFonts w:ascii="Times New Roman" w:hAnsi="Times New Roman"/>
                        </w:rPr>
                        <w:t xml:space="preserve">(or loss) </w:t>
                      </w:r>
                      <w:r w:rsidRPr="00355E2B">
                        <w:rPr>
                          <w:rFonts w:ascii="Times New Roman" w:hAnsi="Times New Roman"/>
                        </w:rPr>
                        <w:t xml:space="preserve">is an increase </w:t>
                      </w:r>
                      <w:r>
                        <w:rPr>
                          <w:rFonts w:ascii="Times New Roman" w:hAnsi="Times New Roman"/>
                        </w:rPr>
                        <w:t xml:space="preserve">(decrease) </w:t>
                      </w:r>
                      <w:r w:rsidRPr="00355E2B">
                        <w:rPr>
                          <w:rFonts w:ascii="Times New Roman" w:hAnsi="Times New Roman"/>
                        </w:rPr>
                        <w:t xml:space="preserve">in value that does not arise from the production process. </w:t>
                      </w:r>
                    </w:p>
                    <w:p w14:paraId="25057A41" w14:textId="77777777" w:rsidR="0068430F" w:rsidRDefault="0068430F" w:rsidP="006D62CE">
                      <w:pPr>
                        <w:spacing w:before="120" w:after="0" w:line="276" w:lineRule="auto"/>
                        <w:jc w:val="both"/>
                        <w:rPr>
                          <w:rFonts w:ascii="Times New Roman" w:eastAsia="MS Mincho" w:hAnsi="Times New Roman"/>
                          <w:lang w:val="en-US" w:eastAsia="ja-JP"/>
                        </w:rPr>
                      </w:pPr>
                      <w:r>
                        <w:rPr>
                          <w:rFonts w:ascii="Times New Roman" w:hAnsi="Times New Roman"/>
                        </w:rPr>
                        <w:t xml:space="preserve">As defined in the SNA, </w:t>
                      </w:r>
                      <w:r>
                        <w:rPr>
                          <w:rFonts w:ascii="Times New Roman" w:hAnsi="Times New Roman"/>
                          <w:i/>
                          <w:iCs/>
                        </w:rPr>
                        <w:t>holding</w:t>
                      </w:r>
                      <w:r w:rsidRPr="009D17EC">
                        <w:rPr>
                          <w:rFonts w:ascii="Times New Roman" w:eastAsia="MS Mincho" w:hAnsi="Times New Roman"/>
                          <w:i/>
                          <w:iCs/>
                          <w:lang w:val="en-US" w:eastAsia="ja-JP"/>
                        </w:rPr>
                        <w:t xml:space="preserve"> gains </w:t>
                      </w:r>
                      <w:r>
                        <w:rPr>
                          <w:rFonts w:ascii="Times New Roman" w:eastAsia="MS Mincho" w:hAnsi="Times New Roman"/>
                          <w:i/>
                          <w:iCs/>
                          <w:lang w:val="en-US" w:eastAsia="ja-JP"/>
                        </w:rPr>
                        <w:t xml:space="preserve">or losses </w:t>
                      </w:r>
                      <w:r w:rsidRPr="009D17EC">
                        <w:rPr>
                          <w:rFonts w:ascii="Times New Roman" w:eastAsia="MS Mincho" w:hAnsi="Times New Roman"/>
                          <w:lang w:val="en-US" w:eastAsia="ja-JP"/>
                        </w:rPr>
                        <w:t>may accrue during the accounting period to the owners of financial and non-financial assets and liabilities as a result of a change in their prices (holding gains are sometimes referred to as “capital gains”).</w:t>
                      </w:r>
                    </w:p>
                    <w:p w14:paraId="5E2FE75A" w14:textId="02F72B33" w:rsidR="0068430F" w:rsidRDefault="0068430F" w:rsidP="006B7A9B">
                      <w:pPr>
                        <w:spacing w:before="120" w:after="0" w:line="276" w:lineRule="auto"/>
                        <w:jc w:val="both"/>
                        <w:rPr>
                          <w:rFonts w:ascii="Times New Roman" w:hAnsi="Times New Roman"/>
                        </w:rPr>
                      </w:pPr>
                      <w:r w:rsidRPr="00355E2B">
                        <w:rPr>
                          <w:rFonts w:ascii="Times New Roman" w:hAnsi="Times New Roman"/>
                        </w:rPr>
                        <w:t xml:space="preserve">Holding gains and losses on inventories and on other assets in the </w:t>
                      </w:r>
                      <w:r>
                        <w:rPr>
                          <w:rFonts w:ascii="Times New Roman" w:hAnsi="Times New Roman"/>
                        </w:rPr>
                        <w:t>SNA</w:t>
                      </w:r>
                      <w:r w:rsidRPr="00355E2B">
                        <w:rPr>
                          <w:rFonts w:ascii="Times New Roman" w:hAnsi="Times New Roman"/>
                        </w:rPr>
                        <w:t xml:space="preserve"> are taken into account in the </w:t>
                      </w:r>
                      <w:r>
                        <w:rPr>
                          <w:rFonts w:ascii="Times New Roman" w:hAnsi="Times New Roman"/>
                          <w:i/>
                          <w:iCs/>
                        </w:rPr>
                        <w:t>Revaluation account</w:t>
                      </w:r>
                      <w:r>
                        <w:rPr>
                          <w:rFonts w:ascii="Times New Roman" w:hAnsi="Times New Roman"/>
                        </w:rPr>
                        <w:t>.</w:t>
                      </w:r>
                      <w:r w:rsidRPr="00355E2B">
                        <w:rPr>
                          <w:rFonts w:ascii="Times New Roman" w:hAnsi="Times New Roman"/>
                        </w:rPr>
                        <w:t xml:space="preserve"> </w:t>
                      </w:r>
                    </w:p>
                    <w:p w14:paraId="6ECB5C6E" w14:textId="77777777" w:rsidR="0068430F" w:rsidRDefault="0068430F" w:rsidP="006B7A9B">
                      <w:pPr>
                        <w:spacing w:before="120" w:after="0" w:line="276" w:lineRule="auto"/>
                        <w:jc w:val="both"/>
                        <w:rPr>
                          <w:rFonts w:ascii="Times New Roman" w:hAnsi="Times New Roman"/>
                        </w:rPr>
                      </w:pPr>
                      <w:r>
                        <w:rPr>
                          <w:rFonts w:ascii="Times New Roman" w:hAnsi="Times New Roman"/>
                        </w:rPr>
                        <w:t>I</w:t>
                      </w:r>
                      <w:r w:rsidRPr="00355E2B">
                        <w:rPr>
                          <w:rFonts w:ascii="Times New Roman" w:hAnsi="Times New Roman"/>
                        </w:rPr>
                        <w:t xml:space="preserve">n the business accounts, often </w:t>
                      </w:r>
                      <w:r>
                        <w:rPr>
                          <w:rFonts w:ascii="Times New Roman" w:hAnsi="Times New Roman"/>
                        </w:rPr>
                        <w:t>no distinction is made between</w:t>
                      </w:r>
                      <w:r w:rsidRPr="00355E2B">
                        <w:rPr>
                          <w:rFonts w:ascii="Times New Roman" w:hAnsi="Times New Roman"/>
                        </w:rPr>
                        <w:t xml:space="preserve"> </w:t>
                      </w:r>
                      <w:r>
                        <w:rPr>
                          <w:rFonts w:ascii="Times New Roman" w:hAnsi="Times New Roman"/>
                        </w:rPr>
                        <w:t xml:space="preserve">earnings from </w:t>
                      </w:r>
                      <w:r w:rsidRPr="00355E2B">
                        <w:rPr>
                          <w:rFonts w:ascii="Times New Roman" w:hAnsi="Times New Roman"/>
                        </w:rPr>
                        <w:t>production and holding gains</w:t>
                      </w:r>
                      <w:r>
                        <w:rPr>
                          <w:rFonts w:ascii="Times New Roman" w:hAnsi="Times New Roman"/>
                        </w:rPr>
                        <w:t>,</w:t>
                      </w:r>
                      <w:r w:rsidRPr="00355E2B">
                        <w:rPr>
                          <w:rFonts w:ascii="Times New Roman" w:hAnsi="Times New Roman"/>
                        </w:rPr>
                        <w:t xml:space="preserve"> as both </w:t>
                      </w:r>
                      <w:r>
                        <w:rPr>
                          <w:rFonts w:ascii="Times New Roman" w:hAnsi="Times New Roman"/>
                        </w:rPr>
                        <w:t xml:space="preserve">are </w:t>
                      </w:r>
                      <w:r w:rsidRPr="00355E2B">
                        <w:rPr>
                          <w:rFonts w:ascii="Times New Roman" w:hAnsi="Times New Roman"/>
                        </w:rPr>
                        <w:t>accrue</w:t>
                      </w:r>
                      <w:r>
                        <w:rPr>
                          <w:rFonts w:ascii="Times New Roman" w:hAnsi="Times New Roman"/>
                        </w:rPr>
                        <w:t>d income</w:t>
                      </w:r>
                      <w:r w:rsidRPr="00355E2B">
                        <w:rPr>
                          <w:rFonts w:ascii="Times New Roman" w:hAnsi="Times New Roman"/>
                        </w:rPr>
                        <w:t xml:space="preserve"> to </w:t>
                      </w:r>
                      <w:r>
                        <w:rPr>
                          <w:rFonts w:ascii="Times New Roman" w:hAnsi="Times New Roman"/>
                        </w:rPr>
                        <w:t xml:space="preserve">the </w:t>
                      </w:r>
                      <w:r w:rsidRPr="00355E2B">
                        <w:rPr>
                          <w:rFonts w:ascii="Times New Roman" w:hAnsi="Times New Roman"/>
                        </w:rPr>
                        <w:t>owners. Thus</w:t>
                      </w:r>
                      <w:r>
                        <w:rPr>
                          <w:rFonts w:ascii="Times New Roman" w:hAnsi="Times New Roman"/>
                        </w:rPr>
                        <w:t>,</w:t>
                      </w:r>
                      <w:r w:rsidRPr="00355E2B">
                        <w:rPr>
                          <w:rFonts w:ascii="Times New Roman" w:hAnsi="Times New Roman"/>
                        </w:rPr>
                        <w:t xml:space="preserve"> in SNA one needs to clearly identify the holding gains/ losses while estimating changes in inventories. </w:t>
                      </w:r>
                    </w:p>
                    <w:p w14:paraId="0AA5E804" w14:textId="77777777" w:rsidR="0068430F" w:rsidRPr="009D17EC" w:rsidRDefault="0068430F" w:rsidP="006B7A9B">
                      <w:pPr>
                        <w:spacing w:before="120" w:after="0" w:line="276" w:lineRule="auto"/>
                        <w:jc w:val="both"/>
                        <w:rPr>
                          <w:rFonts w:ascii="Times New Roman" w:hAnsi="Times New Roman"/>
                        </w:rPr>
                      </w:pPr>
                      <w:r w:rsidRPr="00355E2B">
                        <w:rPr>
                          <w:rFonts w:ascii="Times New Roman" w:hAnsi="Times New Roman"/>
                        </w:rPr>
                        <w:t>Foreign exchange gains and losses are also similarly considered in the system as holding gains and losses. Another example of mixing production and gains is the activi</w:t>
                      </w:r>
                      <w:r>
                        <w:rPr>
                          <w:rFonts w:ascii="Times New Roman" w:hAnsi="Times New Roman"/>
                        </w:rPr>
                        <w:t xml:space="preserve">ties of real estate developer. </w:t>
                      </w:r>
                    </w:p>
                  </w:txbxContent>
                </v:textbox>
                <w10:wrap type="square" anchorx="margin" anchory="margin"/>
              </v:shape>
            </w:pict>
          </mc:Fallback>
        </mc:AlternateContent>
      </w:r>
    </w:p>
    <w:p w14:paraId="5A362511" w14:textId="77777777" w:rsidR="0051126D" w:rsidRDefault="0051126D" w:rsidP="006B7A9B">
      <w:pPr>
        <w:spacing w:after="0" w:line="240" w:lineRule="auto"/>
        <w:rPr>
          <w:rFonts w:ascii="Times New Roman" w:hAnsi="Times New Roman"/>
          <w:b/>
          <w:szCs w:val="24"/>
          <w:lang w:val="en-US"/>
        </w:rPr>
      </w:pPr>
    </w:p>
    <w:p w14:paraId="6A38DE0E" w14:textId="77777777" w:rsidR="0051126D" w:rsidRDefault="0051126D" w:rsidP="006B7A9B">
      <w:pPr>
        <w:spacing w:after="0" w:line="240" w:lineRule="auto"/>
        <w:rPr>
          <w:rFonts w:ascii="Times New Roman" w:hAnsi="Times New Roman"/>
          <w:b/>
          <w:szCs w:val="24"/>
          <w:lang w:val="en-US"/>
        </w:rPr>
      </w:pPr>
    </w:p>
    <w:p w14:paraId="3EFBF566" w14:textId="77777777" w:rsidR="0051126D" w:rsidRPr="004568E2" w:rsidRDefault="0051126D" w:rsidP="0051126D">
      <w:pPr>
        <w:spacing w:after="0" w:line="276" w:lineRule="auto"/>
        <w:jc w:val="both"/>
        <w:rPr>
          <w:rFonts w:ascii="Times New Roman" w:hAnsi="Times New Roman" w:cs="Times New Roman"/>
          <w:b/>
          <w:bCs/>
          <w:color w:val="000000" w:themeColor="text1"/>
        </w:rPr>
      </w:pPr>
      <w:r w:rsidRPr="004568E2">
        <w:rPr>
          <w:rFonts w:ascii="Times New Roman" w:hAnsi="Times New Roman"/>
          <w:b/>
          <w:bCs/>
          <w:color w:val="000000" w:themeColor="text1"/>
          <w:lang w:eastAsia="ja-JP"/>
        </w:rPr>
        <w:t>End of session learning activities</w:t>
      </w:r>
      <w:r w:rsidRPr="004568E2">
        <w:rPr>
          <w:rFonts w:ascii="Times New Roman" w:hAnsi="Times New Roman" w:cs="Times New Roman"/>
          <w:b/>
          <w:bCs/>
          <w:color w:val="000000" w:themeColor="text1"/>
        </w:rPr>
        <w:t>:</w:t>
      </w:r>
      <w:r w:rsidRPr="004568E2">
        <w:rPr>
          <w:rFonts w:ascii="Times New Roman" w:hAnsi="Times New Roman" w:cs="Times New Roman"/>
          <w:b/>
          <w:bCs/>
          <w:color w:val="0000FF"/>
        </w:rPr>
        <w:tab/>
      </w:r>
      <w:r w:rsidRPr="004568E2">
        <w:rPr>
          <w:rFonts w:ascii="Times New Roman" w:hAnsi="Times New Roman" w:cs="Times New Roman"/>
          <w:color w:val="000000" w:themeColor="text1"/>
        </w:rPr>
        <w:t>Click on the box below to open the end-session exercise file</w:t>
      </w:r>
    </w:p>
    <w:p w14:paraId="63020F23" w14:textId="77777777" w:rsidR="0051126D" w:rsidRDefault="0051126D" w:rsidP="0051126D">
      <w:pPr>
        <w:spacing w:after="0" w:line="276" w:lineRule="auto"/>
        <w:jc w:val="both"/>
        <w:rPr>
          <w:rFonts w:ascii="Times New Roman" w:hAnsi="Times New Roman"/>
          <w:b/>
          <w:bCs/>
          <w:color w:val="000000" w:themeColor="text1"/>
          <w:szCs w:val="24"/>
        </w:rPr>
      </w:pPr>
      <w:r>
        <w:rPr>
          <w:rFonts w:ascii="Times New Roman" w:hAnsi="Times New Roman"/>
          <w:b/>
          <w:bCs/>
          <w:noProof/>
          <w:color w:val="000000" w:themeColor="text1"/>
          <w:szCs w:val="24"/>
          <w:lang w:val="en-US" w:bidi="bn-IN"/>
        </w:rPr>
        <mc:AlternateContent>
          <mc:Choice Requires="wps">
            <w:drawing>
              <wp:anchor distT="0" distB="0" distL="114300" distR="114300" simplePos="0" relativeHeight="251704832" behindDoc="0" locked="0" layoutInCell="1" allowOverlap="1" wp14:anchorId="0C9BB672" wp14:editId="4CB2F6ED">
                <wp:simplePos x="0" y="0"/>
                <wp:positionH relativeFrom="column">
                  <wp:posOffset>1367942</wp:posOffset>
                </wp:positionH>
                <wp:positionV relativeFrom="paragraph">
                  <wp:posOffset>133020</wp:posOffset>
                </wp:positionV>
                <wp:extent cx="2823668" cy="263347"/>
                <wp:effectExtent l="0" t="0" r="15240" b="22860"/>
                <wp:wrapNone/>
                <wp:docPr id="12" name="Text Box 12"/>
                <wp:cNvGraphicFramePr/>
                <a:graphic xmlns:a="http://schemas.openxmlformats.org/drawingml/2006/main">
                  <a:graphicData uri="http://schemas.microsoft.com/office/word/2010/wordprocessingShape">
                    <wps:wsp>
                      <wps:cNvSpPr txBox="1"/>
                      <wps:spPr>
                        <a:xfrm>
                          <a:off x="0" y="0"/>
                          <a:ext cx="2823668" cy="263347"/>
                        </a:xfrm>
                        <a:prstGeom prst="rect">
                          <a:avLst/>
                        </a:prstGeom>
                        <a:solidFill>
                          <a:schemeClr val="accent5">
                            <a:lumMod val="40000"/>
                            <a:lumOff val="60000"/>
                          </a:schemeClr>
                        </a:solidFill>
                        <a:ln w="6350">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302684FD" w14:textId="77777777" w:rsidR="0068430F" w:rsidRDefault="0068430F" w:rsidP="0051126D">
                            <w:pPr>
                              <w:jc w:val="center"/>
                            </w:pPr>
                            <w:r>
                              <w:rPr>
                                <w:rFonts w:ascii="Times New Roman" w:hAnsi="Times New Roman" w:cs="Times New Roman"/>
                                <w:b/>
                                <w:bCs/>
                                <w:color w:val="0000FF"/>
                              </w:rPr>
                              <w:t>Module-</w:t>
                            </w:r>
                            <w:r w:rsidRPr="008F1A9F">
                              <w:rPr>
                                <w:rFonts w:ascii="Times New Roman" w:hAnsi="Times New Roman" w:cs="Times New Roman"/>
                                <w:b/>
                                <w:bCs/>
                                <w:color w:val="0000FF"/>
                              </w:rPr>
                              <w:t>3</w:t>
                            </w:r>
                            <w:r>
                              <w:rPr>
                                <w:rFonts w:ascii="Times New Roman" w:hAnsi="Times New Roman" w:cs="Times New Roman"/>
                                <w:b/>
                                <w:bCs/>
                                <w:color w:val="0000FF"/>
                              </w:rPr>
                              <w:t xml:space="preserve"> </w:t>
                            </w:r>
                            <w:r w:rsidRPr="008F1A9F">
                              <w:rPr>
                                <w:rFonts w:ascii="Times New Roman" w:hAnsi="Times New Roman" w:cs="Times New Roman"/>
                                <w:b/>
                                <w:bCs/>
                                <w:color w:val="0000FF"/>
                              </w:rPr>
                              <w:t>Session</w:t>
                            </w:r>
                            <w:r>
                              <w:rPr>
                                <w:rFonts w:ascii="Times New Roman" w:hAnsi="Times New Roman" w:cs="Times New Roman"/>
                                <w:b/>
                                <w:bCs/>
                                <w:color w:val="0000FF"/>
                              </w:rPr>
                              <w:t>-I</w:t>
                            </w:r>
                            <w:r w:rsidRPr="008F1A9F">
                              <w:rPr>
                                <w:rFonts w:ascii="Times New Roman" w:hAnsi="Times New Roman" w:cs="Times New Roman"/>
                                <w:b/>
                                <w:bCs/>
                                <w:color w:val="0000FF"/>
                              </w:rPr>
                              <w:t>I</w:t>
                            </w:r>
                            <w:r>
                              <w:rPr>
                                <w:rFonts w:ascii="Times New Roman" w:hAnsi="Times New Roman" w:cs="Times New Roman"/>
                                <w:b/>
                                <w:bCs/>
                                <w:color w:val="0000FF"/>
                              </w:rPr>
                              <w:t xml:space="preserve"> – End-session </w:t>
                            </w:r>
                            <w:r w:rsidRPr="008F1A9F">
                              <w:rPr>
                                <w:rFonts w:ascii="Times New Roman" w:hAnsi="Times New Roman" w:cs="Times New Roman"/>
                                <w:b/>
                                <w:bCs/>
                                <w:color w:val="0000FF"/>
                              </w:rPr>
                              <w:t>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0" type="#_x0000_t202" style="position:absolute;left:0;text-align:left;margin-left:107.7pt;margin-top:10.45pt;width:222.35pt;height:20.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" fillcolor="#b6dde8 [1304]" strokecolor="blue" strokeweight=".5pt">
                <v:textbox>
                  <w:txbxContent>
                    <w:p w14:paraId="302684FD" w14:textId="77777777" w:rsidR="0068430F" w:rsidRDefault="0068430F" w:rsidP="0051126D">
                      <w:pPr>
                        <w:jc w:val="center"/>
                      </w:pPr>
                      <w:r>
                        <w:rPr>
                          <w:rFonts w:ascii="Times New Roman" w:hAnsi="Times New Roman" w:cs="Times New Roman"/>
                          <w:b/>
                          <w:bCs/>
                          <w:color w:val="0000FF"/>
                        </w:rPr>
                        <w:t>Module-</w:t>
                      </w:r>
                      <w:r w:rsidRPr="008F1A9F">
                        <w:rPr>
                          <w:rFonts w:ascii="Times New Roman" w:hAnsi="Times New Roman" w:cs="Times New Roman"/>
                          <w:b/>
                          <w:bCs/>
                          <w:color w:val="0000FF"/>
                        </w:rPr>
                        <w:t>3</w:t>
                      </w:r>
                      <w:r>
                        <w:rPr>
                          <w:rFonts w:ascii="Times New Roman" w:hAnsi="Times New Roman" w:cs="Times New Roman"/>
                          <w:b/>
                          <w:bCs/>
                          <w:color w:val="0000FF"/>
                        </w:rPr>
                        <w:t xml:space="preserve"> </w:t>
                      </w:r>
                      <w:r w:rsidRPr="008F1A9F">
                        <w:rPr>
                          <w:rFonts w:ascii="Times New Roman" w:hAnsi="Times New Roman" w:cs="Times New Roman"/>
                          <w:b/>
                          <w:bCs/>
                          <w:color w:val="0000FF"/>
                        </w:rPr>
                        <w:t>Session</w:t>
                      </w:r>
                      <w:r>
                        <w:rPr>
                          <w:rFonts w:ascii="Times New Roman" w:hAnsi="Times New Roman" w:cs="Times New Roman"/>
                          <w:b/>
                          <w:bCs/>
                          <w:color w:val="0000FF"/>
                        </w:rPr>
                        <w:t>-I</w:t>
                      </w:r>
                      <w:r w:rsidRPr="008F1A9F">
                        <w:rPr>
                          <w:rFonts w:ascii="Times New Roman" w:hAnsi="Times New Roman" w:cs="Times New Roman"/>
                          <w:b/>
                          <w:bCs/>
                          <w:color w:val="0000FF"/>
                        </w:rPr>
                        <w:t>I</w:t>
                      </w:r>
                      <w:r>
                        <w:rPr>
                          <w:rFonts w:ascii="Times New Roman" w:hAnsi="Times New Roman" w:cs="Times New Roman"/>
                          <w:b/>
                          <w:bCs/>
                          <w:color w:val="0000FF"/>
                        </w:rPr>
                        <w:t xml:space="preserve"> – End-session </w:t>
                      </w:r>
                      <w:r w:rsidRPr="008F1A9F">
                        <w:rPr>
                          <w:rFonts w:ascii="Times New Roman" w:hAnsi="Times New Roman" w:cs="Times New Roman"/>
                          <w:b/>
                          <w:bCs/>
                          <w:color w:val="0000FF"/>
                        </w:rPr>
                        <w:t>Exercise</w:t>
                      </w:r>
                    </w:p>
                  </w:txbxContent>
                </v:textbox>
              </v:shape>
            </w:pict>
          </mc:Fallback>
        </mc:AlternateContent>
      </w:r>
    </w:p>
    <w:p w14:paraId="610B9DAF" w14:textId="77777777" w:rsidR="0051126D" w:rsidRPr="00355E2B" w:rsidRDefault="0051126D" w:rsidP="0051126D">
      <w:pPr>
        <w:spacing w:before="120" w:after="0"/>
        <w:jc w:val="both"/>
        <w:rPr>
          <w:rFonts w:ascii="Times New Roman" w:hAnsi="Times New Roman"/>
        </w:rPr>
      </w:pPr>
      <w:r>
        <w:rPr>
          <w:rFonts w:ascii="Times New Roman" w:hAnsi="Times New Roman"/>
          <w:noProof/>
          <w:lang w:val="en-US" w:eastAsia="ja-JP"/>
        </w:rPr>
        <w:lastRenderedPageBreak/>
        <w:t xml:space="preserve"> </w:t>
      </w:r>
    </w:p>
    <w:p w14:paraId="15AD38F7" w14:textId="77777777" w:rsidR="0051126D" w:rsidRDefault="0051126D" w:rsidP="0051126D">
      <w:pPr>
        <w:spacing w:before="120" w:after="0" w:line="276" w:lineRule="auto"/>
        <w:jc w:val="center"/>
        <w:rPr>
          <w:rFonts w:ascii="Times New Roman" w:hAnsi="Times New Roman"/>
        </w:rPr>
      </w:pPr>
      <w:r>
        <w:rPr>
          <w:rFonts w:ascii="Times New Roman" w:hAnsi="Times New Roman"/>
        </w:rPr>
        <w:t>_________________________</w:t>
      </w:r>
    </w:p>
    <w:p w14:paraId="316F0EE8" w14:textId="77777777" w:rsidR="0051126D" w:rsidRDefault="0051126D" w:rsidP="0051126D">
      <w:pPr>
        <w:spacing w:before="120" w:after="0" w:line="276" w:lineRule="auto"/>
        <w:jc w:val="both"/>
        <w:rPr>
          <w:rFonts w:ascii="Times New Roman" w:hAnsi="Times New Roman"/>
        </w:rPr>
      </w:pPr>
    </w:p>
    <w:p w14:paraId="22ABB9F8" w14:textId="77777777" w:rsidR="0051126D" w:rsidRDefault="0051126D" w:rsidP="006B7A9B">
      <w:pPr>
        <w:spacing w:after="0" w:line="240" w:lineRule="auto"/>
        <w:rPr>
          <w:rFonts w:ascii="Times New Roman" w:hAnsi="Times New Roman"/>
          <w:b/>
          <w:szCs w:val="24"/>
          <w:lang w:val="en-US"/>
        </w:rPr>
      </w:pPr>
    </w:p>
    <w:p w14:paraId="310A34BD" w14:textId="77777777" w:rsidR="0051126D" w:rsidRDefault="0051126D" w:rsidP="006B7A9B">
      <w:pPr>
        <w:spacing w:after="0" w:line="240" w:lineRule="auto"/>
        <w:rPr>
          <w:rFonts w:ascii="Times New Roman" w:hAnsi="Times New Roman"/>
          <w:b/>
          <w:szCs w:val="24"/>
          <w:lang w:val="en-US"/>
        </w:rPr>
      </w:pPr>
    </w:p>
    <w:p w14:paraId="6F9601BC" w14:textId="77777777" w:rsidR="0051126D" w:rsidRDefault="0051126D" w:rsidP="006B7A9B">
      <w:pPr>
        <w:spacing w:after="0" w:line="240" w:lineRule="auto"/>
        <w:rPr>
          <w:rFonts w:ascii="Times New Roman" w:hAnsi="Times New Roman"/>
          <w:b/>
          <w:szCs w:val="24"/>
          <w:lang w:val="en-US"/>
        </w:rPr>
      </w:pPr>
    </w:p>
    <w:p w14:paraId="68CD89A6" w14:textId="77777777" w:rsidR="0051126D" w:rsidRDefault="0051126D" w:rsidP="006B7A9B">
      <w:pPr>
        <w:spacing w:after="0" w:line="240" w:lineRule="auto"/>
        <w:rPr>
          <w:rFonts w:ascii="Times New Roman" w:hAnsi="Times New Roman"/>
          <w:b/>
          <w:szCs w:val="24"/>
          <w:lang w:val="en-US"/>
        </w:rPr>
      </w:pPr>
    </w:p>
    <w:p w14:paraId="0B8C3120" w14:textId="77777777" w:rsidR="006B7A9B" w:rsidRDefault="006B7A9B" w:rsidP="006B7A9B">
      <w:pPr>
        <w:spacing w:after="0" w:line="240" w:lineRule="auto"/>
        <w:rPr>
          <w:rFonts w:ascii="Times New Roman" w:hAnsi="Times New Roman"/>
          <w:b/>
          <w:szCs w:val="24"/>
          <w:lang w:val="en-US"/>
        </w:rPr>
      </w:pPr>
      <w:r>
        <w:rPr>
          <w:rFonts w:ascii="Times New Roman" w:hAnsi="Times New Roman"/>
          <w:b/>
          <w:szCs w:val="24"/>
          <w:lang w:val="en-US"/>
        </w:rPr>
        <w:br w:type="page"/>
      </w:r>
    </w:p>
    <w:p w14:paraId="3ADD3AA9" w14:textId="77777777" w:rsidR="006B7A9B" w:rsidRDefault="006B7A9B" w:rsidP="006B7A9B">
      <w:pPr>
        <w:jc w:val="both"/>
      </w:pPr>
    </w:p>
    <w:p w14:paraId="005E1590" w14:textId="343E9EDE" w:rsidR="00734199" w:rsidRPr="00734199" w:rsidRDefault="00734199" w:rsidP="006B7A9B">
      <w:pPr>
        <w:pStyle w:val="Heading2"/>
        <w:spacing w:before="360" w:beforeAutospacing="0" w:after="0" w:afterAutospacing="0" w:line="276" w:lineRule="auto"/>
        <w:rPr>
          <w:rFonts w:ascii="Times New Roman" w:hAnsi="Times New Roman"/>
          <w:b/>
          <w:bCs/>
          <w:i w:val="0"/>
          <w:iCs/>
          <w:color w:val="auto"/>
          <w:sz w:val="24"/>
          <w:szCs w:val="24"/>
        </w:rPr>
      </w:pPr>
      <w:r w:rsidRPr="00734199">
        <w:rPr>
          <w:rFonts w:ascii="Times New Roman" w:hAnsi="Times New Roman"/>
          <w:b/>
          <w:bCs/>
          <w:i w:val="0"/>
          <w:iCs/>
          <w:color w:val="auto"/>
          <w:sz w:val="24"/>
          <w:szCs w:val="24"/>
        </w:rPr>
        <w:t xml:space="preserve">Concepts and definitions of </w:t>
      </w:r>
      <w:r w:rsidR="004942DB">
        <w:rPr>
          <w:rFonts w:ascii="Times New Roman" w:hAnsi="Times New Roman"/>
          <w:b/>
          <w:bCs/>
          <w:i w:val="0"/>
          <w:iCs/>
          <w:color w:val="auto"/>
          <w:sz w:val="24"/>
          <w:szCs w:val="24"/>
        </w:rPr>
        <w:t>the System of National Accounts</w:t>
      </w:r>
      <w:r w:rsidRPr="00734199">
        <w:rPr>
          <w:rFonts w:ascii="Times New Roman" w:hAnsi="Times New Roman"/>
          <w:b/>
          <w:bCs/>
          <w:i w:val="0"/>
          <w:iCs/>
          <w:color w:val="auto"/>
          <w:sz w:val="24"/>
          <w:szCs w:val="24"/>
        </w:rPr>
        <w:t xml:space="preserve"> - Session II</w:t>
      </w:r>
      <w:r>
        <w:rPr>
          <w:rFonts w:ascii="Times New Roman" w:hAnsi="Times New Roman"/>
          <w:b/>
          <w:bCs/>
          <w:i w:val="0"/>
          <w:iCs/>
          <w:color w:val="auto"/>
          <w:sz w:val="24"/>
          <w:szCs w:val="24"/>
        </w:rPr>
        <w:t>I</w:t>
      </w:r>
      <w:r w:rsidRPr="00734199">
        <w:rPr>
          <w:rFonts w:ascii="Times New Roman" w:hAnsi="Times New Roman"/>
          <w:b/>
          <w:bCs/>
          <w:i w:val="0"/>
          <w:iCs/>
          <w:color w:val="auto"/>
          <w:sz w:val="24"/>
          <w:szCs w:val="24"/>
        </w:rPr>
        <w:t xml:space="preserve"> </w:t>
      </w:r>
    </w:p>
    <w:p w14:paraId="726C0662" w14:textId="346DDCBA" w:rsidR="006B7A9B" w:rsidRPr="00706F88" w:rsidRDefault="006B7A9B" w:rsidP="006B7A9B">
      <w:pPr>
        <w:pStyle w:val="Heading2"/>
        <w:spacing w:before="360" w:beforeAutospacing="0" w:after="0" w:afterAutospacing="0" w:line="276" w:lineRule="auto"/>
        <w:rPr>
          <w:rFonts w:ascii="Times New Roman" w:hAnsi="Times New Roman"/>
          <w:color w:val="auto"/>
          <w:sz w:val="24"/>
          <w:szCs w:val="24"/>
        </w:rPr>
      </w:pPr>
      <w:r w:rsidRPr="00706F88">
        <w:rPr>
          <w:rFonts w:ascii="Times New Roman" w:hAnsi="Times New Roman"/>
          <w:color w:val="auto"/>
          <w:sz w:val="24"/>
          <w:szCs w:val="24"/>
        </w:rPr>
        <w:t>Contents</w:t>
      </w:r>
    </w:p>
    <w:p w14:paraId="035FD102" w14:textId="77777777" w:rsidR="00706F88" w:rsidRPr="00093DAE" w:rsidRDefault="00706F88" w:rsidP="00706F88">
      <w:pPr>
        <w:pStyle w:val="ListParagraph"/>
        <w:numPr>
          <w:ilvl w:val="1"/>
          <w:numId w:val="87"/>
        </w:numPr>
        <w:spacing w:before="120" w:after="0" w:line="276" w:lineRule="auto"/>
        <w:ind w:left="0" w:firstLine="720"/>
        <w:contextualSpacing w:val="0"/>
        <w:rPr>
          <w:rFonts w:ascii="Times New Roman" w:hAnsi="Times New Roman"/>
          <w:bCs/>
          <w:color w:val="0000FF"/>
          <w:szCs w:val="24"/>
          <w:lang w:val="en-IN"/>
        </w:rPr>
      </w:pPr>
      <w:r w:rsidRPr="00093DAE">
        <w:rPr>
          <w:rFonts w:ascii="Times New Roman" w:hAnsi="Times New Roman"/>
          <w:bCs/>
          <w:color w:val="0000FF"/>
          <w:szCs w:val="24"/>
        </w:rPr>
        <w:t>Kinds of Transactions</w:t>
      </w:r>
    </w:p>
    <w:p w14:paraId="0DE1F5F9" w14:textId="77777777" w:rsidR="00706F88" w:rsidRDefault="00706F88" w:rsidP="00706F88">
      <w:pPr>
        <w:numPr>
          <w:ilvl w:val="1"/>
          <w:numId w:val="4"/>
        </w:numPr>
        <w:tabs>
          <w:tab w:val="clear" w:pos="1440"/>
          <w:tab w:val="num" w:pos="2520"/>
        </w:tabs>
        <w:spacing w:before="120" w:after="0" w:line="276" w:lineRule="auto"/>
        <w:ind w:left="2520"/>
        <w:rPr>
          <w:rFonts w:ascii="Times New Roman" w:hAnsi="Times New Roman"/>
          <w:bCs/>
          <w:szCs w:val="24"/>
          <w:lang w:val="en-US"/>
        </w:rPr>
      </w:pPr>
      <w:r>
        <w:rPr>
          <w:rFonts w:ascii="Times New Roman" w:hAnsi="Times New Roman"/>
          <w:bCs/>
          <w:szCs w:val="24"/>
          <w:lang w:val="en-US"/>
        </w:rPr>
        <w:t>Transactions</w:t>
      </w:r>
    </w:p>
    <w:p w14:paraId="30A6066F" w14:textId="77777777" w:rsidR="00706F88" w:rsidRDefault="00706F88" w:rsidP="00706F88">
      <w:pPr>
        <w:numPr>
          <w:ilvl w:val="2"/>
          <w:numId w:val="4"/>
        </w:numPr>
        <w:tabs>
          <w:tab w:val="clear" w:pos="2160"/>
          <w:tab w:val="num" w:pos="3240"/>
        </w:tabs>
        <w:spacing w:before="120" w:after="0" w:line="276" w:lineRule="auto"/>
        <w:ind w:left="3240"/>
        <w:rPr>
          <w:rFonts w:ascii="Times New Roman" w:hAnsi="Times New Roman"/>
          <w:bCs/>
          <w:szCs w:val="24"/>
          <w:lang w:val="en-US"/>
        </w:rPr>
      </w:pPr>
      <w:r>
        <w:rPr>
          <w:rFonts w:ascii="Times New Roman" w:hAnsi="Times New Roman"/>
          <w:bCs/>
          <w:szCs w:val="24"/>
          <w:lang w:val="en-US"/>
        </w:rPr>
        <w:t>Nature of transactions</w:t>
      </w:r>
    </w:p>
    <w:p w14:paraId="6C5193E8" w14:textId="77777777" w:rsidR="00706F88" w:rsidRDefault="00706F88" w:rsidP="00706F88">
      <w:pPr>
        <w:numPr>
          <w:ilvl w:val="1"/>
          <w:numId w:val="4"/>
        </w:numPr>
        <w:tabs>
          <w:tab w:val="clear" w:pos="1440"/>
          <w:tab w:val="num" w:pos="2520"/>
        </w:tabs>
        <w:spacing w:before="120" w:after="0" w:line="276" w:lineRule="auto"/>
        <w:ind w:left="2520"/>
        <w:rPr>
          <w:rFonts w:ascii="Times New Roman" w:hAnsi="Times New Roman"/>
          <w:bCs/>
          <w:szCs w:val="24"/>
          <w:lang w:val="en-US"/>
        </w:rPr>
      </w:pPr>
      <w:r>
        <w:rPr>
          <w:rFonts w:ascii="Times New Roman" w:hAnsi="Times New Roman"/>
          <w:bCs/>
          <w:szCs w:val="24"/>
          <w:lang w:val="en-US"/>
        </w:rPr>
        <w:t>Exchange of goods and services</w:t>
      </w:r>
    </w:p>
    <w:p w14:paraId="10A42558" w14:textId="77777777" w:rsidR="00706F88" w:rsidRDefault="00706F88" w:rsidP="00706F88">
      <w:pPr>
        <w:numPr>
          <w:ilvl w:val="1"/>
          <w:numId w:val="4"/>
        </w:numPr>
        <w:tabs>
          <w:tab w:val="clear" w:pos="1440"/>
          <w:tab w:val="num" w:pos="2520"/>
        </w:tabs>
        <w:spacing w:before="120" w:after="0" w:line="276" w:lineRule="auto"/>
        <w:ind w:left="2520"/>
        <w:rPr>
          <w:rFonts w:ascii="Times New Roman" w:hAnsi="Times New Roman"/>
          <w:bCs/>
          <w:szCs w:val="24"/>
          <w:lang w:val="en-US"/>
        </w:rPr>
      </w:pPr>
      <w:r>
        <w:rPr>
          <w:rFonts w:ascii="Times New Roman" w:hAnsi="Times New Roman"/>
          <w:bCs/>
          <w:szCs w:val="24"/>
          <w:lang w:val="en-US"/>
        </w:rPr>
        <w:t>Distribution of income – primary income</w:t>
      </w:r>
    </w:p>
    <w:p w14:paraId="04395067" w14:textId="77777777" w:rsidR="00706F88" w:rsidRDefault="00706F88" w:rsidP="00706F88">
      <w:pPr>
        <w:numPr>
          <w:ilvl w:val="2"/>
          <w:numId w:val="4"/>
        </w:numPr>
        <w:tabs>
          <w:tab w:val="clear" w:pos="2160"/>
          <w:tab w:val="num" w:pos="3240"/>
        </w:tabs>
        <w:spacing w:before="120" w:after="0" w:line="276" w:lineRule="auto"/>
        <w:ind w:left="3240"/>
        <w:rPr>
          <w:rFonts w:ascii="Times New Roman" w:hAnsi="Times New Roman"/>
          <w:bCs/>
          <w:szCs w:val="24"/>
          <w:lang w:val="en-US"/>
        </w:rPr>
      </w:pPr>
      <w:r>
        <w:rPr>
          <w:rFonts w:ascii="Times New Roman" w:hAnsi="Times New Roman"/>
          <w:bCs/>
          <w:szCs w:val="24"/>
          <w:lang w:val="en-US"/>
        </w:rPr>
        <w:t>Property income – rent and investment income</w:t>
      </w:r>
    </w:p>
    <w:p w14:paraId="25CE3212" w14:textId="77777777" w:rsidR="00706F88" w:rsidRDefault="00706F88" w:rsidP="00706F88">
      <w:pPr>
        <w:numPr>
          <w:ilvl w:val="1"/>
          <w:numId w:val="4"/>
        </w:numPr>
        <w:tabs>
          <w:tab w:val="clear" w:pos="1440"/>
          <w:tab w:val="num" w:pos="2520"/>
        </w:tabs>
        <w:spacing w:before="120" w:after="0" w:line="276" w:lineRule="auto"/>
        <w:ind w:left="2520"/>
        <w:rPr>
          <w:rFonts w:ascii="Times New Roman" w:hAnsi="Times New Roman"/>
          <w:bCs/>
          <w:szCs w:val="24"/>
          <w:lang w:val="en-US"/>
        </w:rPr>
      </w:pPr>
      <w:r>
        <w:rPr>
          <w:rFonts w:ascii="Times New Roman" w:hAnsi="Times New Roman"/>
          <w:bCs/>
          <w:szCs w:val="24"/>
          <w:lang w:val="en-US"/>
        </w:rPr>
        <w:t>Secondary distribution of income – transfers</w:t>
      </w:r>
    </w:p>
    <w:p w14:paraId="7263AE48" w14:textId="77777777" w:rsidR="00706F88" w:rsidRPr="00093DAE" w:rsidRDefault="00706F88" w:rsidP="00706F88">
      <w:pPr>
        <w:pStyle w:val="ListParagraph"/>
        <w:numPr>
          <w:ilvl w:val="1"/>
          <w:numId w:val="87"/>
        </w:numPr>
        <w:spacing w:before="120" w:after="0" w:line="276" w:lineRule="auto"/>
        <w:ind w:left="0" w:firstLine="720"/>
        <w:contextualSpacing w:val="0"/>
        <w:rPr>
          <w:rFonts w:ascii="Times New Roman" w:hAnsi="Times New Roman"/>
          <w:bCs/>
          <w:color w:val="0000FF"/>
          <w:szCs w:val="24"/>
          <w:lang w:val="en-US"/>
        </w:rPr>
      </w:pPr>
      <w:r w:rsidRPr="00093DAE">
        <w:rPr>
          <w:rFonts w:ascii="Times New Roman" w:hAnsi="Times New Roman"/>
          <w:bCs/>
          <w:color w:val="0000FF"/>
          <w:szCs w:val="24"/>
          <w:lang w:val="en-US"/>
        </w:rPr>
        <w:t>Valuation of Transactions</w:t>
      </w:r>
    </w:p>
    <w:p w14:paraId="752206E0" w14:textId="77777777" w:rsidR="00706F88" w:rsidRPr="00C5585E" w:rsidRDefault="00706F88" w:rsidP="00706F88">
      <w:pPr>
        <w:numPr>
          <w:ilvl w:val="1"/>
          <w:numId w:val="4"/>
        </w:numPr>
        <w:tabs>
          <w:tab w:val="clear" w:pos="1440"/>
          <w:tab w:val="num" w:pos="2520"/>
        </w:tabs>
        <w:spacing w:before="120" w:after="0" w:line="276" w:lineRule="auto"/>
        <w:ind w:left="2520"/>
        <w:rPr>
          <w:rFonts w:ascii="Times New Roman" w:hAnsi="Times New Roman"/>
          <w:bCs/>
          <w:szCs w:val="24"/>
          <w:lang w:val="en-US"/>
        </w:rPr>
      </w:pPr>
      <w:r>
        <w:rPr>
          <w:rFonts w:ascii="Times New Roman" w:hAnsi="Times New Roman"/>
          <w:bCs/>
          <w:szCs w:val="24"/>
          <w:lang w:val="en-US"/>
        </w:rPr>
        <w:t>Production Taxes and subsidies</w:t>
      </w:r>
    </w:p>
    <w:p w14:paraId="356EAFD8" w14:textId="77777777" w:rsidR="00706F88" w:rsidRDefault="00706F88" w:rsidP="00706F88">
      <w:pPr>
        <w:numPr>
          <w:ilvl w:val="1"/>
          <w:numId w:val="4"/>
        </w:numPr>
        <w:tabs>
          <w:tab w:val="clear" w:pos="1440"/>
          <w:tab w:val="num" w:pos="2520"/>
        </w:tabs>
        <w:spacing w:before="120" w:after="0" w:line="276" w:lineRule="auto"/>
        <w:ind w:left="2520"/>
        <w:rPr>
          <w:rFonts w:ascii="Times New Roman" w:hAnsi="Times New Roman"/>
          <w:bCs/>
          <w:szCs w:val="24"/>
          <w:lang w:val="en-US"/>
        </w:rPr>
      </w:pPr>
      <w:r>
        <w:rPr>
          <w:rFonts w:ascii="Times New Roman" w:hAnsi="Times New Roman"/>
          <w:bCs/>
          <w:szCs w:val="24"/>
          <w:lang w:val="en-US"/>
        </w:rPr>
        <w:t>Income and wealth tax</w:t>
      </w:r>
    </w:p>
    <w:p w14:paraId="725CBDAB" w14:textId="77777777" w:rsidR="00706F88" w:rsidRDefault="00706F88" w:rsidP="00706F88">
      <w:pPr>
        <w:numPr>
          <w:ilvl w:val="1"/>
          <w:numId w:val="4"/>
        </w:numPr>
        <w:tabs>
          <w:tab w:val="clear" w:pos="1440"/>
          <w:tab w:val="num" w:pos="2520"/>
        </w:tabs>
        <w:spacing w:before="120" w:after="0" w:line="276" w:lineRule="auto"/>
        <w:ind w:left="2520"/>
        <w:rPr>
          <w:rFonts w:ascii="Times New Roman" w:hAnsi="Times New Roman"/>
          <w:bCs/>
          <w:szCs w:val="24"/>
          <w:lang w:val="en-US"/>
        </w:rPr>
      </w:pPr>
      <w:r>
        <w:rPr>
          <w:rFonts w:ascii="Times New Roman" w:hAnsi="Times New Roman"/>
          <w:bCs/>
          <w:szCs w:val="24"/>
          <w:lang w:val="en-US"/>
        </w:rPr>
        <w:t>Basic, producers and purchasers’ prices</w:t>
      </w:r>
    </w:p>
    <w:p w14:paraId="77AB38CC" w14:textId="74D8F60E" w:rsidR="00706F88" w:rsidRPr="00706F88" w:rsidRDefault="00706F88" w:rsidP="00706F88">
      <w:pPr>
        <w:pStyle w:val="ListParagraph"/>
        <w:numPr>
          <w:ilvl w:val="1"/>
          <w:numId w:val="87"/>
        </w:numPr>
        <w:spacing w:before="120" w:after="0" w:line="276" w:lineRule="auto"/>
        <w:ind w:left="0" w:firstLine="720"/>
        <w:contextualSpacing w:val="0"/>
        <w:rPr>
          <w:rFonts w:ascii="Times New Roman" w:hAnsi="Times New Roman"/>
          <w:bCs/>
          <w:color w:val="0000FF"/>
          <w:szCs w:val="24"/>
          <w:lang w:val="en-US"/>
        </w:rPr>
      </w:pPr>
      <w:r w:rsidRPr="00093DAE">
        <w:rPr>
          <w:rFonts w:ascii="Times New Roman" w:hAnsi="Times New Roman"/>
          <w:bCs/>
          <w:color w:val="0000FF"/>
          <w:szCs w:val="24"/>
        </w:rPr>
        <w:t xml:space="preserve">Circular flow </w:t>
      </w:r>
      <w:r>
        <w:rPr>
          <w:rFonts w:ascii="Times New Roman" w:hAnsi="Times New Roman"/>
          <w:bCs/>
          <w:color w:val="0000FF"/>
          <w:szCs w:val="24"/>
        </w:rPr>
        <w:t>– revisited</w:t>
      </w:r>
    </w:p>
    <w:p w14:paraId="426463A8" w14:textId="77777777" w:rsidR="00706F88" w:rsidRPr="00706F88" w:rsidRDefault="00706F88" w:rsidP="00706F88">
      <w:pPr>
        <w:pStyle w:val="ListParagraph"/>
        <w:spacing w:before="120" w:after="0"/>
        <w:ind w:left="1080" w:firstLine="360"/>
        <w:contextualSpacing w:val="0"/>
        <w:rPr>
          <w:rFonts w:ascii="Times New Roman" w:hAnsi="Times New Roman" w:cs="Times New Roman"/>
          <w:color w:val="0000FF"/>
          <w:szCs w:val="24"/>
        </w:rPr>
      </w:pPr>
      <w:r w:rsidRPr="00706F88">
        <w:rPr>
          <w:rFonts w:ascii="Times New Roman" w:hAnsi="Times New Roman" w:cs="Times New Roman"/>
          <w:color w:val="0000FF"/>
        </w:rPr>
        <w:t>End of session learning activities</w:t>
      </w:r>
    </w:p>
    <w:p w14:paraId="22743985" w14:textId="5BB6802B" w:rsidR="006B7A9B" w:rsidRPr="00DE3F8E" w:rsidRDefault="006B7A9B" w:rsidP="006B7A9B">
      <w:pPr>
        <w:pStyle w:val="Heading2"/>
        <w:rPr>
          <w:rFonts w:ascii="Times New Roman" w:hAnsi="Times New Roman"/>
          <w:sz w:val="24"/>
          <w:szCs w:val="24"/>
          <w:lang w:val="en-IN"/>
        </w:rPr>
      </w:pPr>
    </w:p>
    <w:p w14:paraId="5FCF560B" w14:textId="2EBC3881" w:rsidR="006B7A9B" w:rsidRPr="00DE3F8E" w:rsidRDefault="007C6F70" w:rsidP="006B7A9B">
      <w:pPr>
        <w:spacing w:before="240" w:after="0" w:line="276" w:lineRule="auto"/>
        <w:rPr>
          <w:rFonts w:ascii="Times New Roman" w:hAnsi="Times New Roman"/>
          <w:b/>
          <w:szCs w:val="24"/>
          <w:lang w:val="en-US"/>
        </w:rPr>
      </w:pPr>
      <w:r>
        <w:rPr>
          <w:rFonts w:ascii="Times New Roman" w:hAnsi="Times New Roman"/>
          <w:b/>
          <w:szCs w:val="24"/>
          <w:lang w:val="en-US"/>
        </w:rPr>
        <w:t xml:space="preserve">3.8 Kinds of </w:t>
      </w:r>
      <w:r w:rsidR="006B7A9B" w:rsidRPr="00DE3F8E">
        <w:rPr>
          <w:rFonts w:ascii="Times New Roman" w:hAnsi="Times New Roman"/>
          <w:b/>
          <w:szCs w:val="24"/>
          <w:lang w:val="en-US"/>
        </w:rPr>
        <w:t>Transactions</w:t>
      </w:r>
    </w:p>
    <w:p w14:paraId="3024BCB6" w14:textId="3A7A8073" w:rsidR="006B7A9B" w:rsidRDefault="006B7A9B" w:rsidP="006B7A9B">
      <w:pPr>
        <w:tabs>
          <w:tab w:val="left" w:pos="-720"/>
        </w:tabs>
        <w:spacing w:before="120" w:after="0" w:line="276" w:lineRule="auto"/>
        <w:jc w:val="both"/>
        <w:rPr>
          <w:rFonts w:ascii="Times New Roman" w:hAnsi="Times New Roman"/>
          <w:spacing w:val="-2"/>
          <w:lang w:val="en-AU"/>
        </w:rPr>
      </w:pPr>
      <w:r w:rsidRPr="00355E2B">
        <w:rPr>
          <w:rFonts w:ascii="Times New Roman" w:hAnsi="Times New Roman"/>
          <w:spacing w:val="-2"/>
          <w:lang w:val="en-AU"/>
        </w:rPr>
        <w:t xml:space="preserve">Transactions are economic flows </w:t>
      </w:r>
      <w:r>
        <w:rPr>
          <w:rFonts w:ascii="Times New Roman" w:hAnsi="Times New Roman"/>
          <w:spacing w:val="-2"/>
          <w:lang w:val="en-AU"/>
        </w:rPr>
        <w:t>arising out of</w:t>
      </w:r>
      <w:r w:rsidRPr="00355E2B">
        <w:rPr>
          <w:rFonts w:ascii="Times New Roman" w:hAnsi="Times New Roman"/>
          <w:spacing w:val="-2"/>
          <w:lang w:val="en-AU"/>
        </w:rPr>
        <w:t xml:space="preserve"> actions of institutional units. These cover all flows whether </w:t>
      </w:r>
      <w:r w:rsidRPr="00A66773">
        <w:rPr>
          <w:rFonts w:ascii="Times New Roman" w:hAnsi="Times New Roman"/>
          <w:spacing w:val="-2"/>
          <w:u w:val="single"/>
          <w:lang w:val="en-AU"/>
        </w:rPr>
        <w:t>monetary</w:t>
      </w:r>
      <w:r w:rsidRPr="00355E2B">
        <w:rPr>
          <w:rFonts w:ascii="Times New Roman" w:hAnsi="Times New Roman"/>
          <w:spacing w:val="-2"/>
          <w:lang w:val="en-AU"/>
        </w:rPr>
        <w:t xml:space="preserve"> or </w:t>
      </w:r>
      <w:r w:rsidRPr="00A66773">
        <w:rPr>
          <w:rFonts w:ascii="Times New Roman" w:hAnsi="Times New Roman"/>
          <w:spacing w:val="-2"/>
          <w:u w:val="single"/>
          <w:lang w:val="en-AU"/>
        </w:rPr>
        <w:t>non</w:t>
      </w:r>
      <w:r w:rsidRPr="00A66773">
        <w:rPr>
          <w:rFonts w:ascii="Times New Roman" w:hAnsi="Times New Roman"/>
          <w:spacing w:val="-2"/>
          <w:u w:val="single"/>
          <w:lang w:val="en-AU"/>
        </w:rPr>
        <w:noBreakHyphen/>
        <w:t>monetary</w:t>
      </w:r>
      <w:r w:rsidR="00221956" w:rsidRPr="00221956">
        <w:rPr>
          <w:rFonts w:ascii="Times New Roman" w:hAnsi="Times New Roman"/>
          <w:spacing w:val="-2"/>
          <w:lang w:val="en-AU"/>
        </w:rPr>
        <w:t>.</w:t>
      </w:r>
      <w:r w:rsidRPr="00355E2B">
        <w:rPr>
          <w:rFonts w:ascii="Times New Roman" w:hAnsi="Times New Roman"/>
          <w:spacing w:val="-2"/>
          <w:lang w:val="en-AU"/>
        </w:rPr>
        <w:t xml:space="preserve"> </w:t>
      </w:r>
      <w:r w:rsidR="00221956">
        <w:rPr>
          <w:rFonts w:ascii="Times New Roman" w:hAnsi="Times New Roman"/>
          <w:spacing w:val="-2"/>
          <w:lang w:val="en-AU"/>
        </w:rPr>
        <w:t>These include all flows</w:t>
      </w:r>
      <w:r w:rsidRPr="00355E2B">
        <w:rPr>
          <w:rFonts w:ascii="Times New Roman" w:hAnsi="Times New Roman"/>
          <w:spacing w:val="-2"/>
          <w:lang w:val="en-AU"/>
        </w:rPr>
        <w:t xml:space="preserve"> connected with goods and services, distribution and redistribution of income, fi</w:t>
      </w:r>
      <w:r>
        <w:rPr>
          <w:rFonts w:ascii="Times New Roman" w:hAnsi="Times New Roman"/>
          <w:spacing w:val="-2"/>
          <w:lang w:val="en-AU"/>
        </w:rPr>
        <w:t>nancial instrument or other non-</w:t>
      </w:r>
      <w:r w:rsidRPr="00355E2B">
        <w:rPr>
          <w:rFonts w:ascii="Times New Roman" w:hAnsi="Times New Roman"/>
          <w:spacing w:val="-2"/>
          <w:lang w:val="en-AU"/>
        </w:rPr>
        <w:t xml:space="preserve">produced assets. These flows can also be actual observable flows or they can be </w:t>
      </w:r>
      <w:r>
        <w:rPr>
          <w:rFonts w:ascii="Times New Roman" w:hAnsi="Times New Roman"/>
          <w:spacing w:val="-2"/>
          <w:lang w:val="en-AU"/>
        </w:rPr>
        <w:t xml:space="preserve">notional flows. The notional flows are not observable and are thus estimated or imputed </w:t>
      </w:r>
      <w:r w:rsidRPr="00355E2B">
        <w:rPr>
          <w:rFonts w:ascii="Times New Roman" w:hAnsi="Times New Roman"/>
          <w:spacing w:val="-2"/>
          <w:lang w:val="en-AU"/>
        </w:rPr>
        <w:t xml:space="preserve">for </w:t>
      </w:r>
      <w:r>
        <w:rPr>
          <w:rFonts w:ascii="Times New Roman" w:hAnsi="Times New Roman"/>
          <w:spacing w:val="-2"/>
          <w:lang w:val="en-AU"/>
        </w:rPr>
        <w:t>accounting</w:t>
      </w:r>
      <w:r w:rsidRPr="00355E2B">
        <w:rPr>
          <w:rFonts w:ascii="Times New Roman" w:hAnsi="Times New Roman"/>
          <w:spacing w:val="-2"/>
          <w:lang w:val="en-AU"/>
        </w:rPr>
        <w:t xml:space="preserve"> purposes. </w:t>
      </w:r>
    </w:p>
    <w:p w14:paraId="0C686E5B" w14:textId="3454B52D" w:rsidR="006B7A9B" w:rsidRDefault="00221956" w:rsidP="006B7A9B">
      <w:pPr>
        <w:tabs>
          <w:tab w:val="left" w:pos="-720"/>
        </w:tabs>
        <w:spacing w:before="120" w:after="0" w:line="276" w:lineRule="auto"/>
        <w:jc w:val="both"/>
        <w:rPr>
          <w:rFonts w:ascii="Times New Roman" w:hAnsi="Times New Roman"/>
          <w:spacing w:val="-2"/>
          <w:lang w:val="en-AU"/>
        </w:rPr>
      </w:pPr>
      <w:r w:rsidRPr="00221956">
        <w:rPr>
          <w:rFonts w:ascii="Times New Roman" w:hAnsi="Times New Roman"/>
          <w:i/>
          <w:iCs/>
          <w:spacing w:val="-2"/>
          <w:lang w:val="en-AU"/>
        </w:rPr>
        <w:t>Between and within unit transactions</w:t>
      </w:r>
      <w:r>
        <w:rPr>
          <w:rFonts w:ascii="Times New Roman" w:hAnsi="Times New Roman"/>
          <w:spacing w:val="-2"/>
          <w:lang w:val="en-AU"/>
        </w:rPr>
        <w:t xml:space="preserve">: </w:t>
      </w:r>
      <w:r w:rsidR="006B7A9B" w:rsidRPr="00355E2B">
        <w:rPr>
          <w:rFonts w:ascii="Times New Roman" w:hAnsi="Times New Roman"/>
          <w:spacing w:val="-2"/>
          <w:lang w:val="en-AU"/>
        </w:rPr>
        <w:t>Transactions may take place between institutional units or within the same institutional unit. Transactions between institutional units may be in the form of purchase of goods, payment of taxes, or distribution of income</w:t>
      </w:r>
      <w:r w:rsidR="006B7A9B">
        <w:rPr>
          <w:rFonts w:ascii="Times New Roman" w:hAnsi="Times New Roman"/>
          <w:spacing w:val="-2"/>
          <w:lang w:val="en-AU"/>
        </w:rPr>
        <w:t>, accompanied with monetary flows</w:t>
      </w:r>
      <w:r w:rsidR="006B7A9B" w:rsidRPr="00355E2B">
        <w:rPr>
          <w:rFonts w:ascii="Times New Roman" w:hAnsi="Times New Roman"/>
          <w:spacing w:val="-2"/>
          <w:lang w:val="en-AU"/>
        </w:rPr>
        <w:t xml:space="preserve"> or without monetary flows</w:t>
      </w:r>
      <w:r w:rsidR="006B7A9B">
        <w:rPr>
          <w:rFonts w:ascii="Times New Roman" w:hAnsi="Times New Roman"/>
          <w:spacing w:val="-2"/>
          <w:lang w:val="en-AU"/>
        </w:rPr>
        <w:t xml:space="preserve">. The transactions within an institutional unit are necessarily non-monetary. </w:t>
      </w:r>
      <w:r>
        <w:rPr>
          <w:rFonts w:ascii="Times New Roman" w:hAnsi="Times New Roman"/>
          <w:spacing w:val="-2"/>
          <w:lang w:val="en-AU"/>
        </w:rPr>
        <w:t>M</w:t>
      </w:r>
      <w:r w:rsidR="006B7A9B">
        <w:rPr>
          <w:rFonts w:ascii="Times New Roman" w:hAnsi="Times New Roman"/>
          <w:spacing w:val="-2"/>
          <w:lang w:val="en-AU"/>
        </w:rPr>
        <w:t>ost common form</w:t>
      </w:r>
      <w:r>
        <w:rPr>
          <w:rFonts w:ascii="Times New Roman" w:hAnsi="Times New Roman"/>
          <w:spacing w:val="-2"/>
          <w:lang w:val="en-AU"/>
        </w:rPr>
        <w:t>s</w:t>
      </w:r>
      <w:r w:rsidR="006B7A9B">
        <w:rPr>
          <w:rFonts w:ascii="Times New Roman" w:hAnsi="Times New Roman"/>
          <w:spacing w:val="-2"/>
          <w:lang w:val="en-AU"/>
        </w:rPr>
        <w:t xml:space="preserve"> of within-unit transaction </w:t>
      </w:r>
      <w:r>
        <w:rPr>
          <w:rFonts w:ascii="Times New Roman" w:hAnsi="Times New Roman"/>
          <w:spacing w:val="-2"/>
          <w:lang w:val="en-AU"/>
        </w:rPr>
        <w:t>are</w:t>
      </w:r>
      <w:r w:rsidR="006B7A9B">
        <w:rPr>
          <w:rFonts w:ascii="Times New Roman" w:hAnsi="Times New Roman"/>
          <w:spacing w:val="-2"/>
          <w:lang w:val="en-AU"/>
        </w:rPr>
        <w:t xml:space="preserve"> production for own use</w:t>
      </w:r>
      <w:r>
        <w:rPr>
          <w:rFonts w:ascii="Times New Roman" w:hAnsi="Times New Roman"/>
          <w:spacing w:val="-2"/>
          <w:lang w:val="en-AU"/>
        </w:rPr>
        <w:t>, consumption of fixed capital (</w:t>
      </w:r>
      <w:r w:rsidRPr="00221956">
        <w:rPr>
          <w:rFonts w:ascii="Times New Roman" w:hAnsi="Times New Roman"/>
          <w:i/>
          <w:iCs/>
          <w:spacing w:val="-2"/>
          <w:lang w:val="en-AU"/>
        </w:rPr>
        <w:t>CFC</w:t>
      </w:r>
      <w:r>
        <w:rPr>
          <w:rFonts w:ascii="Times New Roman" w:hAnsi="Times New Roman"/>
          <w:spacing w:val="-2"/>
          <w:lang w:val="en-AU"/>
        </w:rPr>
        <w:t>) and change in inventories (</w:t>
      </w:r>
      <w:r w:rsidRPr="00221956">
        <w:rPr>
          <w:rFonts w:ascii="Times New Roman" w:hAnsi="Times New Roman"/>
          <w:i/>
          <w:iCs/>
          <w:spacing w:val="-2"/>
          <w:lang w:val="en-AU"/>
        </w:rPr>
        <w:t>CII</w:t>
      </w:r>
      <w:r>
        <w:rPr>
          <w:rFonts w:ascii="Times New Roman" w:hAnsi="Times New Roman"/>
          <w:spacing w:val="-2"/>
          <w:lang w:val="en-AU"/>
        </w:rPr>
        <w:t>)</w:t>
      </w:r>
      <w:r w:rsidR="006B7A9B">
        <w:rPr>
          <w:rFonts w:ascii="Times New Roman" w:hAnsi="Times New Roman"/>
          <w:spacing w:val="-2"/>
          <w:lang w:val="en-AU"/>
        </w:rPr>
        <w:t xml:space="preserve">. </w:t>
      </w:r>
    </w:p>
    <w:p w14:paraId="1D5E638A" w14:textId="089E8177" w:rsidR="006B7A9B" w:rsidRDefault="0070588E" w:rsidP="006B7A9B">
      <w:pPr>
        <w:tabs>
          <w:tab w:val="left" w:pos="-720"/>
        </w:tabs>
        <w:spacing w:before="120" w:after="0" w:line="276" w:lineRule="auto"/>
        <w:jc w:val="both"/>
        <w:rPr>
          <w:rFonts w:ascii="Times New Roman" w:hAnsi="Times New Roman"/>
          <w:spacing w:val="-2"/>
          <w:lang w:val="en-AU"/>
        </w:rPr>
      </w:pPr>
      <w:r w:rsidRPr="007C6F70">
        <w:rPr>
          <w:rFonts w:ascii="Times New Roman" w:hAnsi="Times New Roman"/>
          <w:i/>
          <w:iCs/>
          <w:spacing w:val="-2"/>
          <w:lang w:val="en-AU"/>
        </w:rPr>
        <w:t>Monetary and non-monetary transactions</w:t>
      </w:r>
      <w:r>
        <w:rPr>
          <w:rFonts w:ascii="Times New Roman" w:hAnsi="Times New Roman"/>
          <w:spacing w:val="-2"/>
          <w:lang w:val="en-AU"/>
        </w:rPr>
        <w:t xml:space="preserve">: </w:t>
      </w:r>
      <w:r w:rsidR="006B7A9B" w:rsidRPr="00355E2B">
        <w:rPr>
          <w:rFonts w:ascii="Times New Roman" w:hAnsi="Times New Roman"/>
          <w:spacing w:val="-2"/>
          <w:lang w:val="en-AU"/>
        </w:rPr>
        <w:t xml:space="preserve">Transaction may be monetary or non-monetary. The former </w:t>
      </w:r>
      <w:r w:rsidR="006B7A9B">
        <w:rPr>
          <w:rFonts w:ascii="Times New Roman" w:hAnsi="Times New Roman"/>
          <w:spacing w:val="-2"/>
          <w:lang w:val="en-AU"/>
        </w:rPr>
        <w:t xml:space="preserve">involves flow of money and the latter does not involve flow of money. A monetary transaction is </w:t>
      </w:r>
      <w:r w:rsidR="006B7A9B" w:rsidRPr="00355E2B">
        <w:rPr>
          <w:rFonts w:ascii="Times New Roman" w:hAnsi="Times New Roman"/>
          <w:spacing w:val="-2"/>
          <w:lang w:val="en-AU"/>
        </w:rPr>
        <w:t xml:space="preserve">a two-party transaction for which one party make the payment and another party receives the payment or one party incurs a liability and the other party gets an addition to assets. </w:t>
      </w:r>
      <w:r>
        <w:rPr>
          <w:rFonts w:ascii="Times New Roman" w:hAnsi="Times New Roman"/>
          <w:spacing w:val="-2"/>
          <w:lang w:val="en-AU"/>
        </w:rPr>
        <w:t>The non-monetary</w:t>
      </w:r>
      <w:r w:rsidR="006B7A9B" w:rsidRPr="00355E2B">
        <w:rPr>
          <w:rFonts w:ascii="Times New Roman" w:hAnsi="Times New Roman"/>
          <w:spacing w:val="-2"/>
          <w:lang w:val="en-AU"/>
        </w:rPr>
        <w:t xml:space="preserve"> transactions </w:t>
      </w:r>
      <w:r>
        <w:rPr>
          <w:rFonts w:ascii="Times New Roman" w:hAnsi="Times New Roman"/>
          <w:spacing w:val="-2"/>
          <w:lang w:val="en-AU"/>
        </w:rPr>
        <w:t xml:space="preserve">are </w:t>
      </w:r>
      <w:r w:rsidR="006B7A9B" w:rsidRPr="00355E2B">
        <w:rPr>
          <w:rFonts w:ascii="Times New Roman" w:hAnsi="Times New Roman"/>
          <w:spacing w:val="-2"/>
          <w:lang w:val="en-AU"/>
        </w:rPr>
        <w:t>withou</w:t>
      </w:r>
      <w:r w:rsidR="006B7A9B">
        <w:rPr>
          <w:rFonts w:ascii="Times New Roman" w:hAnsi="Times New Roman"/>
          <w:spacing w:val="-2"/>
          <w:lang w:val="en-AU"/>
        </w:rPr>
        <w:t>t the equivalent monetary flow. T</w:t>
      </w:r>
      <w:r w:rsidR="006B7A9B" w:rsidRPr="00355E2B">
        <w:rPr>
          <w:rFonts w:ascii="Times New Roman" w:hAnsi="Times New Roman"/>
          <w:spacing w:val="-2"/>
          <w:lang w:val="en-AU"/>
        </w:rPr>
        <w:t xml:space="preserve">he value of </w:t>
      </w:r>
      <w:r w:rsidR="006B7A9B">
        <w:rPr>
          <w:rFonts w:ascii="Times New Roman" w:hAnsi="Times New Roman"/>
          <w:spacing w:val="-2"/>
          <w:lang w:val="en-AU"/>
        </w:rPr>
        <w:t xml:space="preserve">these </w:t>
      </w:r>
      <w:r w:rsidR="006B7A9B" w:rsidRPr="00355E2B">
        <w:rPr>
          <w:rFonts w:ascii="Times New Roman" w:hAnsi="Times New Roman"/>
          <w:spacing w:val="-2"/>
          <w:lang w:val="en-AU"/>
        </w:rPr>
        <w:t>transaction</w:t>
      </w:r>
      <w:r w:rsidR="006B7A9B">
        <w:rPr>
          <w:rFonts w:ascii="Times New Roman" w:hAnsi="Times New Roman"/>
          <w:spacing w:val="-2"/>
          <w:lang w:val="en-AU"/>
        </w:rPr>
        <w:t>s</w:t>
      </w:r>
      <w:r w:rsidR="006B7A9B" w:rsidRPr="00355E2B">
        <w:rPr>
          <w:rFonts w:ascii="Times New Roman" w:hAnsi="Times New Roman"/>
          <w:spacing w:val="-2"/>
          <w:lang w:val="en-AU"/>
        </w:rPr>
        <w:t xml:space="preserve"> is </w:t>
      </w:r>
      <w:r w:rsidR="006B7A9B">
        <w:rPr>
          <w:rFonts w:ascii="Times New Roman" w:hAnsi="Times New Roman"/>
          <w:spacing w:val="-2"/>
          <w:lang w:val="en-AU"/>
        </w:rPr>
        <w:t xml:space="preserve">measured indirectly, since these are not observable. Commonly their values are </w:t>
      </w:r>
      <w:r w:rsidR="006B7A9B" w:rsidRPr="00355E2B">
        <w:rPr>
          <w:rFonts w:ascii="Times New Roman" w:hAnsi="Times New Roman"/>
          <w:spacing w:val="-2"/>
          <w:lang w:val="en-AU"/>
        </w:rPr>
        <w:t>imputed based on prevailing market value.</w:t>
      </w:r>
      <w:r w:rsidR="006B7A9B">
        <w:rPr>
          <w:rFonts w:ascii="Times New Roman" w:hAnsi="Times New Roman"/>
          <w:spacing w:val="-2"/>
          <w:lang w:val="en-AU"/>
        </w:rPr>
        <w:t xml:space="preserve"> Following are some examples of non-monetary transactions: </w:t>
      </w:r>
    </w:p>
    <w:p w14:paraId="378C2D6D" w14:textId="1D443D09" w:rsidR="007C6F70" w:rsidRDefault="007C6F70" w:rsidP="006B7A9B">
      <w:pPr>
        <w:tabs>
          <w:tab w:val="left" w:pos="-720"/>
        </w:tabs>
        <w:spacing w:before="120" w:after="0" w:line="276" w:lineRule="auto"/>
        <w:jc w:val="both"/>
        <w:rPr>
          <w:rFonts w:ascii="Times New Roman" w:hAnsi="Times New Roman"/>
          <w:spacing w:val="-2"/>
          <w:lang w:val="en-AU"/>
        </w:rPr>
      </w:pPr>
      <w:r>
        <w:rPr>
          <w:rFonts w:ascii="Times New Roman" w:hAnsi="Times New Roman"/>
          <w:noProof/>
          <w:spacing w:val="-2"/>
          <w:lang w:val="en-US" w:bidi="bn-IN"/>
        </w:rPr>
        <w:lastRenderedPageBreak/>
        <mc:AlternateContent>
          <mc:Choice Requires="wps">
            <w:drawing>
              <wp:anchor distT="0" distB="91440" distL="114300" distR="114300" simplePos="0" relativeHeight="251654656" behindDoc="0" locked="0" layoutInCell="1" allowOverlap="0" wp14:anchorId="2921657D" wp14:editId="673AD247">
                <wp:simplePos x="0" y="0"/>
                <wp:positionH relativeFrom="margin">
                  <wp:align>center</wp:align>
                </wp:positionH>
                <wp:positionV relativeFrom="margin">
                  <wp:align>top</wp:align>
                </wp:positionV>
                <wp:extent cx="5753100" cy="8382000"/>
                <wp:effectExtent l="19050" t="19050" r="19050" b="1905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382000"/>
                        </a:xfrm>
                        <a:prstGeom prst="rect">
                          <a:avLst/>
                        </a:prstGeom>
                        <a:solidFill>
                          <a:srgbClr val="FFFFCC">
                            <a:alpha val="50000"/>
                          </a:srgbClr>
                        </a:solidFill>
                        <a:ln w="38100" cmpd="dbl">
                          <a:solidFill>
                            <a:srgbClr val="0000FF"/>
                          </a:solidFill>
                          <a:miter lim="800000"/>
                          <a:headEnd/>
                          <a:tailEnd/>
                        </a:ln>
                      </wps:spPr>
                      <wps:txbx>
                        <w:txbxContent>
                          <w:p w14:paraId="19C2A544" w14:textId="1C680A7E" w:rsidR="0068430F" w:rsidRDefault="0068430F" w:rsidP="006B7A9B">
                            <w:pPr>
                              <w:tabs>
                                <w:tab w:val="left" w:pos="-720"/>
                              </w:tabs>
                              <w:spacing w:before="120" w:after="0" w:line="276" w:lineRule="auto"/>
                              <w:jc w:val="center"/>
                              <w:rPr>
                                <w:rFonts w:ascii="Times New Roman" w:hAnsi="Times New Roman"/>
                                <w:b/>
                                <w:bCs/>
                                <w:color w:val="0000FF"/>
                                <w:spacing w:val="-2"/>
                                <w:lang w:val="en-AU"/>
                              </w:rPr>
                            </w:pPr>
                            <w:r w:rsidRPr="00286B5B">
                              <w:rPr>
                                <w:rFonts w:ascii="Times New Roman" w:hAnsi="Times New Roman"/>
                                <w:b/>
                                <w:bCs/>
                                <w:i/>
                                <w:iCs/>
                                <w:color w:val="0000FF"/>
                                <w:spacing w:val="-2"/>
                                <w:lang w:val="en-AU"/>
                              </w:rPr>
                              <w:t>B</w:t>
                            </w:r>
                            <w:r>
                              <w:rPr>
                                <w:rFonts w:ascii="Times New Roman" w:hAnsi="Times New Roman"/>
                                <w:b/>
                                <w:bCs/>
                                <w:i/>
                                <w:iCs/>
                                <w:color w:val="0000FF"/>
                                <w:spacing w:val="-2"/>
                                <w:lang w:val="en-AU"/>
                              </w:rPr>
                              <w:t>ox 3</w:t>
                            </w:r>
                            <w:r w:rsidRPr="00286B5B">
                              <w:rPr>
                                <w:rFonts w:ascii="Times New Roman" w:hAnsi="Times New Roman"/>
                                <w:b/>
                                <w:bCs/>
                                <w:i/>
                                <w:iCs/>
                                <w:color w:val="0000FF"/>
                                <w:spacing w:val="-2"/>
                                <w:lang w:val="en-AU"/>
                              </w:rPr>
                              <w:t>.</w:t>
                            </w:r>
                            <w:r>
                              <w:rPr>
                                <w:rFonts w:ascii="Times New Roman" w:hAnsi="Times New Roman"/>
                                <w:b/>
                                <w:bCs/>
                                <w:i/>
                                <w:iCs/>
                                <w:color w:val="0000FF"/>
                                <w:spacing w:val="-2"/>
                                <w:lang w:val="en-AU"/>
                              </w:rPr>
                              <w:t>7</w:t>
                            </w:r>
                            <w:r w:rsidRPr="00286B5B">
                              <w:rPr>
                                <w:rFonts w:ascii="Times New Roman" w:hAnsi="Times New Roman"/>
                                <w:b/>
                                <w:bCs/>
                                <w:i/>
                                <w:iCs/>
                                <w:color w:val="0000FF"/>
                                <w:spacing w:val="-2"/>
                                <w:lang w:val="en-AU"/>
                              </w:rPr>
                              <w:t xml:space="preserve">: </w:t>
                            </w:r>
                            <w:r w:rsidRPr="00286B5B">
                              <w:rPr>
                                <w:rFonts w:ascii="Times New Roman" w:hAnsi="Times New Roman"/>
                                <w:b/>
                                <w:bCs/>
                                <w:color w:val="0000FF"/>
                                <w:spacing w:val="-2"/>
                                <w:lang w:val="en-AU"/>
                              </w:rPr>
                              <w:t xml:space="preserve">Non-monetary Transactions </w:t>
                            </w:r>
                          </w:p>
                          <w:p w14:paraId="5B4AE3F0" w14:textId="77777777" w:rsidR="0068430F" w:rsidRPr="00286B5B" w:rsidRDefault="0068430F" w:rsidP="006B7A9B">
                            <w:pPr>
                              <w:tabs>
                                <w:tab w:val="left" w:pos="-720"/>
                              </w:tabs>
                              <w:spacing w:before="120" w:after="0" w:line="276" w:lineRule="auto"/>
                              <w:jc w:val="center"/>
                              <w:rPr>
                                <w:rFonts w:ascii="Times New Roman" w:hAnsi="Times New Roman"/>
                                <w:b/>
                                <w:bCs/>
                                <w:color w:val="0000FF"/>
                                <w:spacing w:val="-2"/>
                                <w:lang w:val="en-AU"/>
                              </w:rPr>
                            </w:pPr>
                          </w:p>
                          <w:p w14:paraId="63175DE7" w14:textId="77777777"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 xml:space="preserve">Transactions (as recognized in the SNA) which do not involve any money flow are </w:t>
                            </w:r>
                            <w:r w:rsidRPr="00286B5B">
                              <w:rPr>
                                <w:rFonts w:ascii="Times New Roman" w:eastAsia="MS Mincho" w:hAnsi="Times New Roman"/>
                                <w:b/>
                                <w:i/>
                                <w:lang w:val="en-US" w:eastAsia="ja-JP"/>
                              </w:rPr>
                              <w:t>non-monetary transactions</w:t>
                            </w:r>
                            <w:r w:rsidRPr="00286B5B">
                              <w:rPr>
                                <w:rFonts w:ascii="Times New Roman" w:eastAsia="MS Mincho" w:hAnsi="Times New Roman"/>
                                <w:lang w:val="en-US" w:eastAsia="ja-JP"/>
                              </w:rPr>
                              <w:t xml:space="preserve">. </w:t>
                            </w:r>
                          </w:p>
                          <w:p w14:paraId="127A6074" w14:textId="77777777"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noProof/>
                                <w:lang w:val="en-US" w:bidi="bn-IN"/>
                              </w:rPr>
                              <w:drawing>
                                <wp:inline distT="0" distB="0" distL="0" distR="0" wp14:anchorId="51C9D8E0" wp14:editId="4791EC5B">
                                  <wp:extent cx="5487035" cy="2686050"/>
                                  <wp:effectExtent l="38100" t="0" r="75565" b="0"/>
                                  <wp:docPr id="33" name="Di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BD30D71" w14:textId="77777777"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Barter transactions are those for which payment is made in kind in exchange of goods &amp; services received. Being insignificant in presence in today’s world, it is not discussed in this note. [refer 3.79 &amp; 3.125 of 2008 SNA for recommended treatment].</w:t>
                            </w:r>
                          </w:p>
                          <w:p w14:paraId="6AB796F1" w14:textId="77777777"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Payments in kind occur in the following forms:</w:t>
                            </w:r>
                          </w:p>
                          <w:p w14:paraId="20269529" w14:textId="77777777" w:rsidR="0068430F" w:rsidRPr="00286B5B" w:rsidRDefault="0068430F" w:rsidP="006B7A9B">
                            <w:pPr>
                              <w:pStyle w:val="ListParagraph"/>
                              <w:numPr>
                                <w:ilvl w:val="0"/>
                                <w:numId w:val="57"/>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Remuneration in kind to employees like mid-day meal and accommodation provided to employees by the employer.</w:t>
                            </w:r>
                          </w:p>
                          <w:p w14:paraId="0335182B" w14:textId="77777777" w:rsidR="0068430F" w:rsidRPr="00286B5B" w:rsidRDefault="0068430F" w:rsidP="006B7A9B">
                            <w:pPr>
                              <w:pStyle w:val="ListParagraph"/>
                              <w:numPr>
                                <w:ilvl w:val="0"/>
                                <w:numId w:val="57"/>
                              </w:numPr>
                              <w:autoSpaceDE w:val="0"/>
                              <w:autoSpaceDN w:val="0"/>
                              <w:adjustRightInd w:val="0"/>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Payment of other forms of factor compensations in kind like share of crops received by the landlord as rent on land.</w:t>
                            </w:r>
                          </w:p>
                          <w:p w14:paraId="26ECEE08" w14:textId="77777777"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Transfers in kind include gifts, charitable contributions and social transfer in kind. Issues relating to social transfers in kind are discussed in some detail later</w:t>
                            </w:r>
                            <w:r>
                              <w:rPr>
                                <w:rFonts w:ascii="Times New Roman" w:eastAsia="MS Mincho" w:hAnsi="Times New Roman"/>
                                <w:lang w:val="en-US" w:eastAsia="ja-JP"/>
                              </w:rPr>
                              <w:t xml:space="preserve">. </w:t>
                            </w:r>
                            <w:r w:rsidRPr="00286B5B">
                              <w:rPr>
                                <w:rFonts w:ascii="Times New Roman" w:eastAsia="MS Mincho" w:hAnsi="Times New Roman"/>
                                <w:lang w:val="en-US" w:eastAsia="ja-JP"/>
                              </w:rPr>
                              <w:t xml:space="preserve">Recognizing intra-unit transactions is necessary to get a fuller view of production. Production for own final use consists of </w:t>
                            </w:r>
                          </w:p>
                          <w:p w14:paraId="6A747C87" w14:textId="77777777" w:rsidR="0068430F" w:rsidRPr="00286B5B" w:rsidRDefault="0068430F" w:rsidP="006B7A9B">
                            <w:pPr>
                              <w:pStyle w:val="ListParagraph"/>
                              <w:numPr>
                                <w:ilvl w:val="0"/>
                                <w:numId w:val="58"/>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own-account capital formation like a dwellings built by the households for themselves and putting in finished products in the inventory and other changes in inventory</w:t>
                            </w:r>
                          </w:p>
                          <w:p w14:paraId="11DA2CCC" w14:textId="77777777" w:rsidR="0068430F" w:rsidRPr="00286B5B" w:rsidRDefault="0068430F" w:rsidP="006B7A9B">
                            <w:pPr>
                              <w:pStyle w:val="ListParagraph"/>
                              <w:numPr>
                                <w:ilvl w:val="0"/>
                                <w:numId w:val="58"/>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 xml:space="preserve">production for own consumption like subsistence farming </w:t>
                            </w:r>
                          </w:p>
                          <w:p w14:paraId="79F55B35" w14:textId="77777777" w:rsidR="0068430F" w:rsidRPr="00286B5B" w:rsidRDefault="0068430F" w:rsidP="006B7A9B">
                            <w:pPr>
                              <w:pStyle w:val="ListParagraph"/>
                              <w:numPr>
                                <w:ilvl w:val="0"/>
                                <w:numId w:val="58"/>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non-market production by general government and NPISHs for which they themselves are final consumers.</w:t>
                            </w:r>
                          </w:p>
                          <w:p w14:paraId="54B8FCEF" w14:textId="30B756F1"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 xml:space="preserve">In the sequence of accounts, the output of production for own final use appear in the resources-side in the </w:t>
                            </w:r>
                            <w:r w:rsidRPr="00286B5B">
                              <w:rPr>
                                <w:rFonts w:ascii="Times New Roman" w:eastAsia="MS Mincho" w:hAnsi="Times New Roman"/>
                                <w:i/>
                                <w:lang w:val="en-US" w:eastAsia="ja-JP"/>
                              </w:rPr>
                              <w:t>production account</w:t>
                            </w:r>
                            <w:r w:rsidRPr="00286B5B">
                              <w:rPr>
                                <w:rFonts w:ascii="Times New Roman" w:eastAsia="MS Mincho" w:hAnsi="Times New Roman"/>
                                <w:lang w:val="en-US" w:eastAsia="ja-JP"/>
                              </w:rPr>
                              <w:t xml:space="preserve"> and in the uses-side in either the </w:t>
                            </w:r>
                            <w:r w:rsidRPr="00221956">
                              <w:rPr>
                                <w:rFonts w:ascii="Times New Roman" w:eastAsia="MS Mincho" w:hAnsi="Times New Roman"/>
                                <w:i/>
                                <w:iCs/>
                                <w:lang w:val="en-US" w:eastAsia="ja-JP"/>
                              </w:rPr>
                              <w:t>use of income account</w:t>
                            </w:r>
                            <w:r w:rsidRPr="00286B5B">
                              <w:rPr>
                                <w:rFonts w:ascii="Times New Roman" w:eastAsia="MS Mincho" w:hAnsi="Times New Roman"/>
                                <w:lang w:val="en-US" w:eastAsia="ja-JP"/>
                              </w:rPr>
                              <w:t xml:space="preserve"> or </w:t>
                            </w:r>
                            <w:r w:rsidRPr="00221956">
                              <w:rPr>
                                <w:rFonts w:ascii="Times New Roman" w:eastAsia="MS Mincho" w:hAnsi="Times New Roman"/>
                                <w:i/>
                                <w:iCs/>
                                <w:lang w:val="en-US" w:eastAsia="ja-JP"/>
                              </w:rPr>
                              <w:t>capital account</w:t>
                            </w:r>
                            <w:r w:rsidRPr="00286B5B">
                              <w:rPr>
                                <w:rFonts w:ascii="Times New Roman" w:eastAsia="MS Mincho" w:hAnsi="Times New Roman"/>
                                <w:lang w:val="en-US" w:eastAsia="ja-JP"/>
                              </w:rPr>
                              <w:t xml:space="preserve">.  </w:t>
                            </w:r>
                            <w:r>
                              <w:rPr>
                                <w:rFonts w:ascii="Times New Roman" w:eastAsia="MS Mincho" w:hAnsi="Times New Roman"/>
                                <w:lang w:val="en-US" w:eastAsia="ja-JP"/>
                              </w:rPr>
                              <w:t>[Discussed in detail in latter modules]</w:t>
                            </w:r>
                          </w:p>
                          <w:p w14:paraId="57CC4041" w14:textId="77777777"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Usually, national accountants compile the estimates of values of monetary transactions from what are produced by others in the national statistical system. The task of estimating the values of non-monetary transactions is sole</w:t>
                            </w:r>
                            <w:r>
                              <w:rPr>
                                <w:rFonts w:ascii="Times New Roman" w:eastAsia="MS Mincho" w:hAnsi="Times New Roman"/>
                                <w:lang w:val="en-US" w:eastAsia="ja-JP"/>
                              </w:rPr>
                              <w:t>ly of the national accountants.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1" type="#_x0000_t202" style="position:absolute;left:0;text-align:left;margin-left:0;margin-top:0;width:453pt;height:660pt;z-index:251654656;visibility:visible;mso-wrap-style:square;mso-width-percent:0;mso-height-percent:0;mso-wrap-distance-left:9pt;mso-wrap-distance-top:0;mso-wrap-distance-right:9pt;mso-wrap-distance-bottom:7.2pt;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" o:allowoverlap="f" fillcolor="#ffc" strokecolor="blue" strokeweight="3pt">
                <v:fill opacity="32896f"/>
                <v:stroke linestyle="thinThin"/>
                <v:textbox>
                  <w:txbxContent>
                    <w:p w14:paraId="19C2A544" w14:textId="1C680A7E" w:rsidR="0068430F" w:rsidRDefault="0068430F" w:rsidP="006B7A9B">
                      <w:pPr>
                        <w:tabs>
                          <w:tab w:val="left" w:pos="-720"/>
                        </w:tabs>
                        <w:spacing w:before="120" w:after="0" w:line="276" w:lineRule="auto"/>
                        <w:jc w:val="center"/>
                        <w:rPr>
                          <w:rFonts w:ascii="Times New Roman" w:hAnsi="Times New Roman"/>
                          <w:b/>
                          <w:bCs/>
                          <w:color w:val="0000FF"/>
                          <w:spacing w:val="-2"/>
                          <w:lang w:val="en-AU"/>
                        </w:rPr>
                      </w:pPr>
                      <w:r w:rsidRPr="00286B5B">
                        <w:rPr>
                          <w:rFonts w:ascii="Times New Roman" w:hAnsi="Times New Roman"/>
                          <w:b/>
                          <w:bCs/>
                          <w:i/>
                          <w:iCs/>
                          <w:color w:val="0000FF"/>
                          <w:spacing w:val="-2"/>
                          <w:lang w:val="en-AU"/>
                        </w:rPr>
                        <w:t>B</w:t>
                      </w:r>
                      <w:r>
                        <w:rPr>
                          <w:rFonts w:ascii="Times New Roman" w:hAnsi="Times New Roman"/>
                          <w:b/>
                          <w:bCs/>
                          <w:i/>
                          <w:iCs/>
                          <w:color w:val="0000FF"/>
                          <w:spacing w:val="-2"/>
                          <w:lang w:val="en-AU"/>
                        </w:rPr>
                        <w:t>ox 3</w:t>
                      </w:r>
                      <w:r w:rsidRPr="00286B5B">
                        <w:rPr>
                          <w:rFonts w:ascii="Times New Roman" w:hAnsi="Times New Roman"/>
                          <w:b/>
                          <w:bCs/>
                          <w:i/>
                          <w:iCs/>
                          <w:color w:val="0000FF"/>
                          <w:spacing w:val="-2"/>
                          <w:lang w:val="en-AU"/>
                        </w:rPr>
                        <w:t>.</w:t>
                      </w:r>
                      <w:r>
                        <w:rPr>
                          <w:rFonts w:ascii="Times New Roman" w:hAnsi="Times New Roman"/>
                          <w:b/>
                          <w:bCs/>
                          <w:i/>
                          <w:iCs/>
                          <w:color w:val="0000FF"/>
                          <w:spacing w:val="-2"/>
                          <w:lang w:val="en-AU"/>
                        </w:rPr>
                        <w:t>7</w:t>
                      </w:r>
                      <w:r w:rsidRPr="00286B5B">
                        <w:rPr>
                          <w:rFonts w:ascii="Times New Roman" w:hAnsi="Times New Roman"/>
                          <w:b/>
                          <w:bCs/>
                          <w:i/>
                          <w:iCs/>
                          <w:color w:val="0000FF"/>
                          <w:spacing w:val="-2"/>
                          <w:lang w:val="en-AU"/>
                        </w:rPr>
                        <w:t xml:space="preserve">: </w:t>
                      </w:r>
                      <w:r w:rsidRPr="00286B5B">
                        <w:rPr>
                          <w:rFonts w:ascii="Times New Roman" w:hAnsi="Times New Roman"/>
                          <w:b/>
                          <w:bCs/>
                          <w:color w:val="0000FF"/>
                          <w:spacing w:val="-2"/>
                          <w:lang w:val="en-AU"/>
                        </w:rPr>
                        <w:t xml:space="preserve">Non-monetary Transactions </w:t>
                      </w:r>
                    </w:p>
                    <w:p w14:paraId="5B4AE3F0" w14:textId="77777777" w:rsidR="0068430F" w:rsidRPr="00286B5B" w:rsidRDefault="0068430F" w:rsidP="006B7A9B">
                      <w:pPr>
                        <w:tabs>
                          <w:tab w:val="left" w:pos="-720"/>
                        </w:tabs>
                        <w:spacing w:before="120" w:after="0" w:line="276" w:lineRule="auto"/>
                        <w:jc w:val="center"/>
                        <w:rPr>
                          <w:rFonts w:ascii="Times New Roman" w:hAnsi="Times New Roman"/>
                          <w:b/>
                          <w:bCs/>
                          <w:color w:val="0000FF"/>
                          <w:spacing w:val="-2"/>
                          <w:lang w:val="en-AU"/>
                        </w:rPr>
                      </w:pPr>
                    </w:p>
                    <w:p w14:paraId="63175DE7" w14:textId="77777777"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 xml:space="preserve">Transactions (as recognized in the SNA) which do not involve any money flow are </w:t>
                      </w:r>
                      <w:r w:rsidRPr="00286B5B">
                        <w:rPr>
                          <w:rFonts w:ascii="Times New Roman" w:eastAsia="MS Mincho" w:hAnsi="Times New Roman"/>
                          <w:b/>
                          <w:i/>
                          <w:lang w:val="en-US" w:eastAsia="ja-JP"/>
                        </w:rPr>
                        <w:t>non-monetary transactions</w:t>
                      </w:r>
                      <w:r w:rsidRPr="00286B5B">
                        <w:rPr>
                          <w:rFonts w:ascii="Times New Roman" w:eastAsia="MS Mincho" w:hAnsi="Times New Roman"/>
                          <w:lang w:val="en-US" w:eastAsia="ja-JP"/>
                        </w:rPr>
                        <w:t xml:space="preserve">. </w:t>
                      </w:r>
                    </w:p>
                    <w:p w14:paraId="127A6074" w14:textId="77777777"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noProof/>
                          <w:lang w:val="en-US" w:bidi="bn-IN"/>
                        </w:rPr>
                        <w:drawing>
                          <wp:inline distT="0" distB="0" distL="0" distR="0" wp14:anchorId="51C9D8E0" wp14:editId="4791EC5B">
                            <wp:extent cx="5487035" cy="2686050"/>
                            <wp:effectExtent l="38100" t="0" r="75565" b="0"/>
                            <wp:docPr id="33" name="Di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29" r:qs="rId30" r:cs="rId31"/>
                              </a:graphicData>
                            </a:graphic>
                          </wp:inline>
                        </w:drawing>
                      </w:r>
                    </w:p>
                    <w:p w14:paraId="7BD30D71" w14:textId="77777777"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Barter transactions are those for which payment is made in kind in exchange of goods &amp; services received. Being insignificant in presence in today’s world, it is not discussed in this note. [refer 3.79 &amp; 3.125 of 2008 SNA for recommended treatment].</w:t>
                      </w:r>
                    </w:p>
                    <w:p w14:paraId="6AB796F1" w14:textId="77777777"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Payments in kind occur in the following forms:</w:t>
                      </w:r>
                    </w:p>
                    <w:p w14:paraId="20269529" w14:textId="77777777" w:rsidR="0068430F" w:rsidRPr="00286B5B" w:rsidRDefault="0068430F" w:rsidP="006B7A9B">
                      <w:pPr>
                        <w:pStyle w:val="ListParagraph"/>
                        <w:numPr>
                          <w:ilvl w:val="0"/>
                          <w:numId w:val="57"/>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Remuneration in kind to employees like mid-day meal and accommodation provided to employees by the employer.</w:t>
                      </w:r>
                    </w:p>
                    <w:p w14:paraId="0335182B" w14:textId="77777777" w:rsidR="0068430F" w:rsidRPr="00286B5B" w:rsidRDefault="0068430F" w:rsidP="006B7A9B">
                      <w:pPr>
                        <w:pStyle w:val="ListParagraph"/>
                        <w:numPr>
                          <w:ilvl w:val="0"/>
                          <w:numId w:val="57"/>
                        </w:numPr>
                        <w:autoSpaceDE w:val="0"/>
                        <w:autoSpaceDN w:val="0"/>
                        <w:adjustRightInd w:val="0"/>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Payment of other forms of factor compensations in kind like share of crops received by the landlord as rent on land.</w:t>
                      </w:r>
                    </w:p>
                    <w:p w14:paraId="26ECEE08" w14:textId="77777777"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Transfers in kind include gifts, charitable contributions and social transfer in kind. Issues relating to social transfers in kind are discussed in some detail later</w:t>
                      </w:r>
                      <w:r>
                        <w:rPr>
                          <w:rFonts w:ascii="Times New Roman" w:eastAsia="MS Mincho" w:hAnsi="Times New Roman"/>
                          <w:lang w:val="en-US" w:eastAsia="ja-JP"/>
                        </w:rPr>
                        <w:t xml:space="preserve">. </w:t>
                      </w:r>
                      <w:r w:rsidRPr="00286B5B">
                        <w:rPr>
                          <w:rFonts w:ascii="Times New Roman" w:eastAsia="MS Mincho" w:hAnsi="Times New Roman"/>
                          <w:lang w:val="en-US" w:eastAsia="ja-JP"/>
                        </w:rPr>
                        <w:t xml:space="preserve">Recognizing intra-unit transactions is necessary to get a fuller view of production. Production for own final use consists of </w:t>
                      </w:r>
                    </w:p>
                    <w:p w14:paraId="6A747C87" w14:textId="77777777" w:rsidR="0068430F" w:rsidRPr="00286B5B" w:rsidRDefault="0068430F" w:rsidP="006B7A9B">
                      <w:pPr>
                        <w:pStyle w:val="ListParagraph"/>
                        <w:numPr>
                          <w:ilvl w:val="0"/>
                          <w:numId w:val="58"/>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own-account capital formation like a dwellings built by the households for themselves and putting in finished products in the inventory and other changes in inventory</w:t>
                      </w:r>
                    </w:p>
                    <w:p w14:paraId="11DA2CCC" w14:textId="77777777" w:rsidR="0068430F" w:rsidRPr="00286B5B" w:rsidRDefault="0068430F" w:rsidP="006B7A9B">
                      <w:pPr>
                        <w:pStyle w:val="ListParagraph"/>
                        <w:numPr>
                          <w:ilvl w:val="0"/>
                          <w:numId w:val="58"/>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 xml:space="preserve">production for own consumption like subsistence farming </w:t>
                      </w:r>
                    </w:p>
                    <w:p w14:paraId="79F55B35" w14:textId="77777777" w:rsidR="0068430F" w:rsidRPr="00286B5B" w:rsidRDefault="0068430F" w:rsidP="006B7A9B">
                      <w:pPr>
                        <w:pStyle w:val="ListParagraph"/>
                        <w:numPr>
                          <w:ilvl w:val="0"/>
                          <w:numId w:val="58"/>
                        </w:numPr>
                        <w:autoSpaceDE w:val="0"/>
                        <w:autoSpaceDN w:val="0"/>
                        <w:adjustRightInd w:val="0"/>
                        <w:spacing w:after="0" w:line="276" w:lineRule="auto"/>
                        <w:ind w:left="714" w:hanging="357"/>
                        <w:jc w:val="both"/>
                        <w:rPr>
                          <w:rFonts w:ascii="Times New Roman" w:eastAsia="MS Mincho" w:hAnsi="Times New Roman"/>
                          <w:lang w:val="en-US" w:eastAsia="ja-JP"/>
                        </w:rPr>
                      </w:pPr>
                      <w:r w:rsidRPr="00286B5B">
                        <w:rPr>
                          <w:rFonts w:ascii="Times New Roman" w:eastAsia="MS Mincho" w:hAnsi="Times New Roman"/>
                          <w:lang w:val="en-US" w:eastAsia="ja-JP"/>
                        </w:rPr>
                        <w:t>non-market production by general government and NPISHs for which they themselves are final consumers.</w:t>
                      </w:r>
                    </w:p>
                    <w:p w14:paraId="54B8FCEF" w14:textId="30B756F1"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 xml:space="preserve">In the sequence of accounts, the output of production for own final use appear in the resources-side in the </w:t>
                      </w:r>
                      <w:r w:rsidRPr="00286B5B">
                        <w:rPr>
                          <w:rFonts w:ascii="Times New Roman" w:eastAsia="MS Mincho" w:hAnsi="Times New Roman"/>
                          <w:i/>
                          <w:lang w:val="en-US" w:eastAsia="ja-JP"/>
                        </w:rPr>
                        <w:t>production account</w:t>
                      </w:r>
                      <w:r w:rsidRPr="00286B5B">
                        <w:rPr>
                          <w:rFonts w:ascii="Times New Roman" w:eastAsia="MS Mincho" w:hAnsi="Times New Roman"/>
                          <w:lang w:val="en-US" w:eastAsia="ja-JP"/>
                        </w:rPr>
                        <w:t xml:space="preserve"> and in the uses-side in either the </w:t>
                      </w:r>
                      <w:r w:rsidRPr="00221956">
                        <w:rPr>
                          <w:rFonts w:ascii="Times New Roman" w:eastAsia="MS Mincho" w:hAnsi="Times New Roman"/>
                          <w:i/>
                          <w:iCs/>
                          <w:lang w:val="en-US" w:eastAsia="ja-JP"/>
                        </w:rPr>
                        <w:t>use of income account</w:t>
                      </w:r>
                      <w:r w:rsidRPr="00286B5B">
                        <w:rPr>
                          <w:rFonts w:ascii="Times New Roman" w:eastAsia="MS Mincho" w:hAnsi="Times New Roman"/>
                          <w:lang w:val="en-US" w:eastAsia="ja-JP"/>
                        </w:rPr>
                        <w:t xml:space="preserve"> or </w:t>
                      </w:r>
                      <w:r w:rsidRPr="00221956">
                        <w:rPr>
                          <w:rFonts w:ascii="Times New Roman" w:eastAsia="MS Mincho" w:hAnsi="Times New Roman"/>
                          <w:i/>
                          <w:iCs/>
                          <w:lang w:val="en-US" w:eastAsia="ja-JP"/>
                        </w:rPr>
                        <w:t>capital account</w:t>
                      </w:r>
                      <w:r w:rsidRPr="00286B5B">
                        <w:rPr>
                          <w:rFonts w:ascii="Times New Roman" w:eastAsia="MS Mincho" w:hAnsi="Times New Roman"/>
                          <w:lang w:val="en-US" w:eastAsia="ja-JP"/>
                        </w:rPr>
                        <w:t xml:space="preserve">.  </w:t>
                      </w:r>
                      <w:r>
                        <w:rPr>
                          <w:rFonts w:ascii="Times New Roman" w:eastAsia="MS Mincho" w:hAnsi="Times New Roman"/>
                          <w:lang w:val="en-US" w:eastAsia="ja-JP"/>
                        </w:rPr>
                        <w:t>[Discussed in detail in latter modules]</w:t>
                      </w:r>
                    </w:p>
                    <w:p w14:paraId="57CC4041" w14:textId="77777777" w:rsidR="0068430F" w:rsidRPr="00286B5B" w:rsidRDefault="0068430F" w:rsidP="006B7A9B">
                      <w:pPr>
                        <w:spacing w:before="120" w:after="0" w:line="276" w:lineRule="auto"/>
                        <w:jc w:val="both"/>
                        <w:rPr>
                          <w:rFonts w:ascii="Times New Roman" w:eastAsia="MS Mincho" w:hAnsi="Times New Roman"/>
                          <w:lang w:val="en-US" w:eastAsia="ja-JP"/>
                        </w:rPr>
                      </w:pPr>
                      <w:r w:rsidRPr="00286B5B">
                        <w:rPr>
                          <w:rFonts w:ascii="Times New Roman" w:eastAsia="MS Mincho" w:hAnsi="Times New Roman"/>
                          <w:lang w:val="en-US" w:eastAsia="ja-JP"/>
                        </w:rPr>
                        <w:t>Usually, national accountants compile the estimates of values of monetary transactions from what are produced by others in the national statistical system. The task of estimating the values of non-monetary transactions is sole</w:t>
                      </w:r>
                      <w:r>
                        <w:rPr>
                          <w:rFonts w:ascii="Times New Roman" w:eastAsia="MS Mincho" w:hAnsi="Times New Roman"/>
                          <w:lang w:val="en-US" w:eastAsia="ja-JP"/>
                        </w:rPr>
                        <w:t>ly of the national accountants.</w:t>
                      </w:r>
                    </w:p>
                  </w:txbxContent>
                </v:textbox>
                <w10:wrap type="square" anchorx="margin" anchory="margin"/>
              </v:shape>
            </w:pict>
          </mc:Fallback>
        </mc:AlternateContent>
      </w:r>
    </w:p>
    <w:p w14:paraId="491D6DBD" w14:textId="5E9F386B" w:rsidR="006B7A9B" w:rsidRDefault="006B7A9B" w:rsidP="006B7A9B">
      <w:pPr>
        <w:pStyle w:val="ListParagraph"/>
        <w:numPr>
          <w:ilvl w:val="0"/>
          <w:numId w:val="47"/>
        </w:numPr>
        <w:tabs>
          <w:tab w:val="left" w:pos="-720"/>
        </w:tabs>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spacing w:val="-2"/>
          <w:lang w:val="en-AU"/>
        </w:rPr>
      </w:pPr>
      <w:r w:rsidRPr="00B0232F">
        <w:rPr>
          <w:rFonts w:ascii="Times New Roman" w:hAnsi="Times New Roman"/>
          <w:spacing w:val="-2"/>
          <w:lang w:val="en-AU"/>
        </w:rPr>
        <w:lastRenderedPageBreak/>
        <w:t xml:space="preserve">barter, </w:t>
      </w:r>
    </w:p>
    <w:p w14:paraId="0907C5E1" w14:textId="77777777" w:rsidR="006B7A9B" w:rsidRDefault="006B7A9B" w:rsidP="006B7A9B">
      <w:pPr>
        <w:pStyle w:val="ListParagraph"/>
        <w:numPr>
          <w:ilvl w:val="0"/>
          <w:numId w:val="47"/>
        </w:numPr>
        <w:tabs>
          <w:tab w:val="left" w:pos="-720"/>
        </w:tabs>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spacing w:val="-2"/>
          <w:lang w:val="en-AU"/>
        </w:rPr>
      </w:pPr>
      <w:r w:rsidRPr="00B0232F">
        <w:rPr>
          <w:rFonts w:ascii="Times New Roman" w:hAnsi="Times New Roman"/>
          <w:spacing w:val="-2"/>
          <w:lang w:val="en-AU"/>
        </w:rPr>
        <w:t xml:space="preserve">own-account capital formation, </w:t>
      </w:r>
    </w:p>
    <w:p w14:paraId="0A3EF087" w14:textId="77777777" w:rsidR="006B7A9B" w:rsidRDefault="006B7A9B" w:rsidP="006B7A9B">
      <w:pPr>
        <w:pStyle w:val="ListParagraph"/>
        <w:numPr>
          <w:ilvl w:val="0"/>
          <w:numId w:val="47"/>
        </w:numPr>
        <w:tabs>
          <w:tab w:val="left" w:pos="-720"/>
        </w:tabs>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spacing w:val="-2"/>
          <w:lang w:val="en-AU"/>
        </w:rPr>
      </w:pPr>
      <w:r w:rsidRPr="00B0232F">
        <w:rPr>
          <w:rFonts w:ascii="Times New Roman" w:hAnsi="Times New Roman"/>
          <w:spacing w:val="-2"/>
          <w:lang w:val="en-AU"/>
        </w:rPr>
        <w:t xml:space="preserve">housing services provided by owner-occupied dwellings, </w:t>
      </w:r>
    </w:p>
    <w:p w14:paraId="2B9E2FD4" w14:textId="77777777" w:rsidR="006B7A9B" w:rsidRPr="00B0232F" w:rsidRDefault="006B7A9B" w:rsidP="006B7A9B">
      <w:pPr>
        <w:pStyle w:val="ListParagraph"/>
        <w:numPr>
          <w:ilvl w:val="0"/>
          <w:numId w:val="47"/>
        </w:numPr>
        <w:tabs>
          <w:tab w:val="left" w:pos="-720"/>
        </w:tabs>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spacing w:val="-2"/>
          <w:lang w:val="en-AU"/>
        </w:rPr>
      </w:pPr>
      <w:r w:rsidRPr="00B0232F">
        <w:rPr>
          <w:rFonts w:ascii="Times New Roman" w:hAnsi="Times New Roman"/>
        </w:rPr>
        <w:t xml:space="preserve">consumption of fixed capital, </w:t>
      </w:r>
    </w:p>
    <w:p w14:paraId="6E9DA81D" w14:textId="77777777" w:rsidR="006B7A9B" w:rsidRPr="00B0232F" w:rsidRDefault="006B7A9B" w:rsidP="006B7A9B">
      <w:pPr>
        <w:pStyle w:val="ListParagraph"/>
        <w:numPr>
          <w:ilvl w:val="0"/>
          <w:numId w:val="47"/>
        </w:numPr>
        <w:tabs>
          <w:tab w:val="left" w:pos="-720"/>
        </w:tabs>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spacing w:val="-2"/>
          <w:lang w:val="en-AU"/>
        </w:rPr>
      </w:pPr>
      <w:r w:rsidRPr="00B0232F">
        <w:rPr>
          <w:rFonts w:ascii="Times New Roman" w:hAnsi="Times New Roman"/>
        </w:rPr>
        <w:t xml:space="preserve">remuneration in kind, </w:t>
      </w:r>
    </w:p>
    <w:p w14:paraId="3147410B" w14:textId="520D79AF" w:rsidR="006B7A9B" w:rsidRPr="00B0232F" w:rsidRDefault="006B7A9B" w:rsidP="006B7A9B">
      <w:pPr>
        <w:pStyle w:val="ListParagraph"/>
        <w:numPr>
          <w:ilvl w:val="0"/>
          <w:numId w:val="47"/>
        </w:numPr>
        <w:tabs>
          <w:tab w:val="left" w:pos="-720"/>
        </w:tabs>
        <w:suppressAutoHyphens/>
        <w:overflowPunct w:val="0"/>
        <w:autoSpaceDE w:val="0"/>
        <w:autoSpaceDN w:val="0"/>
        <w:adjustRightInd w:val="0"/>
        <w:spacing w:before="60" w:after="0" w:line="276" w:lineRule="auto"/>
        <w:ind w:left="714" w:hanging="357"/>
        <w:contextualSpacing w:val="0"/>
        <w:jc w:val="both"/>
        <w:textAlignment w:val="baseline"/>
        <w:rPr>
          <w:rFonts w:ascii="Times New Roman" w:hAnsi="Times New Roman"/>
          <w:spacing w:val="-2"/>
          <w:lang w:val="en-AU"/>
        </w:rPr>
      </w:pPr>
      <w:r w:rsidRPr="00B0232F">
        <w:rPr>
          <w:rFonts w:ascii="Times New Roman" w:hAnsi="Times New Roman"/>
        </w:rPr>
        <w:t>transfer in kind.</w:t>
      </w:r>
      <w:r w:rsidRPr="00B0232F">
        <w:rPr>
          <w:rFonts w:ascii="Times New Roman" w:hAnsi="Times New Roman"/>
          <w:spacing w:val="-2"/>
          <w:lang w:val="en-AU"/>
        </w:rPr>
        <w:t xml:space="preserve"> </w:t>
      </w:r>
      <w:r w:rsidR="007C6F70">
        <w:rPr>
          <w:rFonts w:ascii="Times New Roman" w:hAnsi="Times New Roman"/>
          <w:spacing w:val="-2"/>
          <w:lang w:val="en-AU"/>
        </w:rPr>
        <w:tab/>
      </w:r>
      <w:r w:rsidR="007C6F70">
        <w:rPr>
          <w:rFonts w:ascii="Times New Roman" w:hAnsi="Times New Roman"/>
          <w:spacing w:val="-2"/>
          <w:lang w:val="en-AU"/>
        </w:rPr>
        <w:tab/>
      </w:r>
      <w:r w:rsidR="007C6F70">
        <w:rPr>
          <w:rFonts w:ascii="Times New Roman" w:hAnsi="Times New Roman"/>
          <w:spacing w:val="-2"/>
          <w:lang w:val="en-AU"/>
        </w:rPr>
        <w:tab/>
      </w:r>
      <w:r w:rsidR="007C6F70">
        <w:rPr>
          <w:rFonts w:ascii="Times New Roman" w:hAnsi="Times New Roman"/>
          <w:spacing w:val="-2"/>
          <w:lang w:val="en-AU"/>
        </w:rPr>
        <w:tab/>
        <w:t>[see Box 3.7</w:t>
      </w:r>
      <w:r>
        <w:rPr>
          <w:rFonts w:ascii="Times New Roman" w:hAnsi="Times New Roman"/>
          <w:spacing w:val="-2"/>
          <w:lang w:val="en-AU"/>
        </w:rPr>
        <w:t>]</w:t>
      </w:r>
    </w:p>
    <w:p w14:paraId="15971B0A" w14:textId="1B3A65AE" w:rsidR="006B7A9B" w:rsidRDefault="0070588E" w:rsidP="006B7A9B">
      <w:pPr>
        <w:tabs>
          <w:tab w:val="left" w:pos="-720"/>
        </w:tabs>
        <w:spacing w:before="120" w:after="0" w:line="276" w:lineRule="auto"/>
        <w:jc w:val="both"/>
        <w:rPr>
          <w:rFonts w:ascii="Times New Roman" w:hAnsi="Times New Roman"/>
          <w:spacing w:val="-2"/>
          <w:lang w:val="en-AU"/>
        </w:rPr>
      </w:pPr>
      <w:r w:rsidRPr="00221956">
        <w:rPr>
          <w:rFonts w:ascii="Times New Roman" w:hAnsi="Times New Roman"/>
          <w:i/>
          <w:iCs/>
          <w:spacing w:val="-2"/>
          <w:lang w:val="en-AU"/>
        </w:rPr>
        <w:t>Illegal transactions</w:t>
      </w:r>
      <w:r>
        <w:rPr>
          <w:rFonts w:ascii="Times New Roman" w:hAnsi="Times New Roman"/>
          <w:spacing w:val="-2"/>
          <w:lang w:val="en-AU"/>
        </w:rPr>
        <w:t xml:space="preserve">: </w:t>
      </w:r>
      <w:r w:rsidR="006B7A9B" w:rsidRPr="00355E2B">
        <w:rPr>
          <w:rFonts w:ascii="Times New Roman" w:hAnsi="Times New Roman"/>
          <w:spacing w:val="-2"/>
          <w:lang w:val="en-AU"/>
        </w:rPr>
        <w:t xml:space="preserve">Transactions which are illegal – smuggling of narcotics and other illegal activities – are </w:t>
      </w:r>
      <w:r w:rsidR="006B7A9B">
        <w:rPr>
          <w:rFonts w:ascii="Times New Roman" w:hAnsi="Times New Roman"/>
          <w:spacing w:val="-2"/>
          <w:lang w:val="en-AU"/>
        </w:rPr>
        <w:t>also</w:t>
      </w:r>
      <w:r w:rsidR="006B7A9B" w:rsidRPr="00355E2B">
        <w:rPr>
          <w:rFonts w:ascii="Times New Roman" w:hAnsi="Times New Roman"/>
          <w:spacing w:val="-2"/>
          <w:lang w:val="en-AU"/>
        </w:rPr>
        <w:t xml:space="preserve"> considered economic flows and therefore are recorded in </w:t>
      </w:r>
      <w:r w:rsidR="006B7A9B">
        <w:rPr>
          <w:rFonts w:ascii="Times New Roman" w:hAnsi="Times New Roman"/>
          <w:spacing w:val="-2"/>
          <w:lang w:val="en-AU"/>
        </w:rPr>
        <w:t xml:space="preserve">the </w:t>
      </w:r>
      <w:r w:rsidR="006B7A9B" w:rsidRPr="00355E2B">
        <w:rPr>
          <w:rFonts w:ascii="Times New Roman" w:hAnsi="Times New Roman"/>
          <w:spacing w:val="-2"/>
          <w:lang w:val="en-AU"/>
        </w:rPr>
        <w:t xml:space="preserve">SNA. All of these activities are supposed to be covered in national accounts. In practice, however, not all of them </w:t>
      </w:r>
      <w:r w:rsidR="006B7A9B">
        <w:rPr>
          <w:rFonts w:ascii="Times New Roman" w:hAnsi="Times New Roman"/>
          <w:spacing w:val="-2"/>
          <w:lang w:val="en-AU"/>
        </w:rPr>
        <w:t>are</w:t>
      </w:r>
      <w:r w:rsidR="006B7A9B" w:rsidRPr="00355E2B">
        <w:rPr>
          <w:rFonts w:ascii="Times New Roman" w:hAnsi="Times New Roman"/>
          <w:spacing w:val="-2"/>
          <w:lang w:val="en-AU"/>
        </w:rPr>
        <w:t xml:space="preserve"> covered </w:t>
      </w:r>
      <w:r w:rsidR="006B7A9B">
        <w:rPr>
          <w:rFonts w:ascii="Times New Roman" w:hAnsi="Times New Roman"/>
          <w:spacing w:val="-2"/>
          <w:lang w:val="en-AU"/>
        </w:rPr>
        <w:t>owing to</w:t>
      </w:r>
      <w:r w:rsidR="006B7A9B" w:rsidRPr="00355E2B">
        <w:rPr>
          <w:rFonts w:ascii="Times New Roman" w:hAnsi="Times New Roman"/>
          <w:spacing w:val="-2"/>
          <w:lang w:val="en-AU"/>
        </w:rPr>
        <w:t xml:space="preserve"> lack of data. </w:t>
      </w:r>
    </w:p>
    <w:p w14:paraId="60F51284" w14:textId="69C6AED3" w:rsidR="006B7A9B" w:rsidRDefault="006B7A9B" w:rsidP="006B7A9B">
      <w:pPr>
        <w:tabs>
          <w:tab w:val="left" w:pos="-720"/>
        </w:tabs>
        <w:spacing w:before="120" w:after="0" w:line="276" w:lineRule="auto"/>
        <w:jc w:val="both"/>
        <w:rPr>
          <w:rFonts w:ascii="Times New Roman" w:hAnsi="Times New Roman"/>
          <w:spacing w:val="-2"/>
          <w:lang w:val="en-AU"/>
        </w:rPr>
      </w:pPr>
      <w:r w:rsidRPr="00355E2B">
        <w:rPr>
          <w:rFonts w:ascii="Times New Roman" w:hAnsi="Times New Roman"/>
          <w:spacing w:val="-2"/>
          <w:lang w:val="en-AU"/>
        </w:rPr>
        <w:t>The recording of all transaction</w:t>
      </w:r>
      <w:r w:rsidR="008F7FF9">
        <w:rPr>
          <w:rFonts w:ascii="Times New Roman" w:hAnsi="Times New Roman"/>
          <w:spacing w:val="-2"/>
          <w:lang w:val="en-AU"/>
        </w:rPr>
        <w:t>s</w:t>
      </w:r>
      <w:r w:rsidRPr="00355E2B">
        <w:rPr>
          <w:rFonts w:ascii="Times New Roman" w:hAnsi="Times New Roman"/>
          <w:spacing w:val="-2"/>
          <w:lang w:val="en-AU"/>
        </w:rPr>
        <w:t xml:space="preserve">, by convention, </w:t>
      </w:r>
      <w:r w:rsidR="008F7FF9">
        <w:rPr>
          <w:rFonts w:ascii="Times New Roman" w:hAnsi="Times New Roman"/>
          <w:spacing w:val="-2"/>
          <w:lang w:val="en-AU"/>
        </w:rPr>
        <w:t>are</w:t>
      </w:r>
      <w:r w:rsidRPr="00355E2B">
        <w:rPr>
          <w:rFonts w:ascii="Times New Roman" w:hAnsi="Times New Roman"/>
          <w:spacing w:val="-2"/>
          <w:lang w:val="en-AU"/>
        </w:rPr>
        <w:t xml:space="preserve"> on accrual basis, that is when the economic ownership</w:t>
      </w:r>
      <w:r w:rsidR="009326E6">
        <w:rPr>
          <w:rFonts w:ascii="Times New Roman" w:hAnsi="Times New Roman"/>
          <w:spacing w:val="-2"/>
          <w:lang w:val="en-AU"/>
        </w:rPr>
        <w:t xml:space="preserve"> </w:t>
      </w:r>
      <w:r w:rsidRPr="00355E2B">
        <w:rPr>
          <w:rFonts w:ascii="Times New Roman" w:hAnsi="Times New Roman"/>
          <w:spacing w:val="-2"/>
          <w:lang w:val="en-AU"/>
        </w:rPr>
        <w:t>is established or when the transaction is recorded in the books. In the case of financial transaction</w:t>
      </w:r>
      <w:r>
        <w:rPr>
          <w:rFonts w:ascii="Times New Roman" w:hAnsi="Times New Roman"/>
          <w:spacing w:val="-2"/>
          <w:lang w:val="en-AU"/>
        </w:rPr>
        <w:t>s</w:t>
      </w:r>
      <w:r w:rsidRPr="00355E2B">
        <w:rPr>
          <w:rFonts w:ascii="Times New Roman" w:hAnsi="Times New Roman"/>
          <w:spacing w:val="-2"/>
          <w:lang w:val="en-AU"/>
        </w:rPr>
        <w:t xml:space="preserve">, </w:t>
      </w:r>
      <w:r>
        <w:rPr>
          <w:rFonts w:ascii="Times New Roman" w:hAnsi="Times New Roman"/>
          <w:spacing w:val="-2"/>
          <w:lang w:val="en-AU"/>
        </w:rPr>
        <w:t xml:space="preserve">the recording is made </w:t>
      </w:r>
      <w:r w:rsidRPr="00355E2B">
        <w:rPr>
          <w:rFonts w:ascii="Times New Roman" w:hAnsi="Times New Roman"/>
          <w:spacing w:val="-2"/>
          <w:lang w:val="en-AU"/>
        </w:rPr>
        <w:t>at the time the liability or claim occurs.</w:t>
      </w:r>
      <w:r>
        <w:rPr>
          <w:rFonts w:ascii="Times New Roman" w:hAnsi="Times New Roman"/>
          <w:spacing w:val="-2"/>
          <w:lang w:val="en-AU"/>
        </w:rPr>
        <w:t xml:space="preserve"> </w:t>
      </w:r>
      <w:r w:rsidR="006F70A2">
        <w:rPr>
          <w:rFonts w:ascii="Times New Roman" w:hAnsi="Times New Roman"/>
          <w:spacing w:val="-2"/>
          <w:lang w:val="en-AU"/>
        </w:rPr>
        <w:tab/>
        <w:t>[</w:t>
      </w:r>
      <w:proofErr w:type="gramStart"/>
      <w:r w:rsidR="006F70A2">
        <w:rPr>
          <w:rFonts w:ascii="Times New Roman" w:hAnsi="Times New Roman"/>
          <w:spacing w:val="-2"/>
          <w:lang w:val="en-AU"/>
        </w:rPr>
        <w:t>see</w:t>
      </w:r>
      <w:proofErr w:type="gramEnd"/>
      <w:r w:rsidR="006F70A2">
        <w:rPr>
          <w:rFonts w:ascii="Times New Roman" w:hAnsi="Times New Roman"/>
          <w:spacing w:val="-2"/>
          <w:lang w:val="en-AU"/>
        </w:rPr>
        <w:t xml:space="preserve"> Box 3.8]</w:t>
      </w:r>
    </w:p>
    <w:p w14:paraId="34D44186" w14:textId="77777777" w:rsidR="006B7A9B" w:rsidRDefault="006B7A9B" w:rsidP="006B7A9B">
      <w:pPr>
        <w:tabs>
          <w:tab w:val="left" w:pos="-720"/>
        </w:tabs>
        <w:spacing w:before="120" w:after="0" w:line="276" w:lineRule="auto"/>
        <w:jc w:val="both"/>
        <w:rPr>
          <w:rFonts w:ascii="Times New Roman" w:hAnsi="Times New Roman"/>
        </w:rPr>
      </w:pPr>
      <w:r>
        <w:rPr>
          <w:rFonts w:ascii="Times New Roman" w:hAnsi="Times New Roman"/>
          <w:spacing w:val="-2"/>
          <w:lang w:val="en-AU"/>
        </w:rPr>
        <w:t>Most of the transactions are monetary</w:t>
      </w:r>
      <w:r w:rsidRPr="00355E2B">
        <w:rPr>
          <w:rFonts w:ascii="Times New Roman" w:hAnsi="Times New Roman"/>
        </w:rPr>
        <w:t xml:space="preserve"> transactions </w:t>
      </w:r>
      <w:r>
        <w:rPr>
          <w:rFonts w:ascii="Times New Roman" w:hAnsi="Times New Roman"/>
        </w:rPr>
        <w:t xml:space="preserve">involving at least one of the parties paying money or other financial asset, either </w:t>
      </w:r>
      <w:r w:rsidRPr="00355E2B">
        <w:rPr>
          <w:rFonts w:ascii="Times New Roman" w:hAnsi="Times New Roman"/>
        </w:rPr>
        <w:t xml:space="preserve">with counterpart </w:t>
      </w:r>
      <w:r>
        <w:rPr>
          <w:rFonts w:ascii="Times New Roman" w:hAnsi="Times New Roman"/>
        </w:rPr>
        <w:t xml:space="preserve">(exchange) or </w:t>
      </w:r>
      <w:r w:rsidRPr="00355E2B">
        <w:rPr>
          <w:rFonts w:ascii="Times New Roman" w:hAnsi="Times New Roman"/>
        </w:rPr>
        <w:t xml:space="preserve">without counterpart </w:t>
      </w:r>
      <w:r>
        <w:rPr>
          <w:rFonts w:ascii="Times New Roman" w:hAnsi="Times New Roman"/>
        </w:rPr>
        <w:t xml:space="preserve">(transfers). </w:t>
      </w:r>
    </w:p>
    <w:p w14:paraId="049F24FE" w14:textId="7284E1C0" w:rsidR="006F70A2" w:rsidRDefault="006F70A2" w:rsidP="006B7A9B">
      <w:pPr>
        <w:tabs>
          <w:tab w:val="left" w:pos="-720"/>
        </w:tabs>
        <w:spacing w:before="120" w:after="0" w:line="276" w:lineRule="auto"/>
        <w:jc w:val="both"/>
        <w:rPr>
          <w:rFonts w:ascii="Times New Roman" w:hAnsi="Times New Roman"/>
          <w:spacing w:val="-2"/>
          <w:lang w:val="en-AU"/>
        </w:rPr>
      </w:pPr>
      <w:r w:rsidRPr="003C27D4">
        <w:rPr>
          <w:rFonts w:ascii="Times New Roman" w:eastAsia="MS Mincho" w:hAnsi="Times New Roman"/>
          <w:bCs/>
          <w:i/>
          <w:iCs/>
          <w:noProof/>
          <w:lang w:val="en-US" w:bidi="bn-IN"/>
        </w:rPr>
        <mc:AlternateContent>
          <mc:Choice Requires="wps">
            <w:drawing>
              <wp:anchor distT="0" distB="91440" distL="114300" distR="114300" simplePos="0" relativeHeight="251646464" behindDoc="0" locked="0" layoutInCell="1" allowOverlap="1" wp14:anchorId="6C34AE70" wp14:editId="6ED57CBB">
                <wp:simplePos x="0" y="0"/>
                <wp:positionH relativeFrom="margin">
                  <wp:posOffset>133350</wp:posOffset>
                </wp:positionH>
                <wp:positionV relativeFrom="margin">
                  <wp:posOffset>3409950</wp:posOffset>
                </wp:positionV>
                <wp:extent cx="5467350" cy="2981325"/>
                <wp:effectExtent l="19050" t="19050" r="19050" b="285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981325"/>
                        </a:xfrm>
                        <a:prstGeom prst="rect">
                          <a:avLst/>
                        </a:prstGeom>
                        <a:solidFill>
                          <a:srgbClr val="FFCC66">
                            <a:alpha val="14999"/>
                          </a:srgbClr>
                        </a:solidFill>
                        <a:ln w="38100" cmpd="dbl">
                          <a:solidFill>
                            <a:srgbClr val="0000FF"/>
                          </a:solidFill>
                          <a:miter lim="800000"/>
                          <a:headEnd/>
                          <a:tailEnd/>
                        </a:ln>
                      </wps:spPr>
                      <wps:txbx>
                        <w:txbxContent>
                          <w:p w14:paraId="0B515D81" w14:textId="3EFA4DB2" w:rsidR="0068430F" w:rsidRPr="007A6144" w:rsidRDefault="0068430F" w:rsidP="006B7A9B">
                            <w:pPr>
                              <w:spacing w:after="240"/>
                              <w:jc w:val="center"/>
                              <w:rPr>
                                <w:rFonts w:ascii="Times New Roman" w:hAnsi="Times New Roman"/>
                                <w:b/>
                                <w:iCs/>
                                <w:color w:val="0000FF"/>
                              </w:rPr>
                            </w:pPr>
                            <w:r w:rsidRPr="0018422E">
                              <w:rPr>
                                <w:rFonts w:ascii="Times New Roman" w:hAnsi="Times New Roman"/>
                                <w:b/>
                                <w:i/>
                                <w:color w:val="0000FF"/>
                              </w:rPr>
                              <w:t xml:space="preserve">Box </w:t>
                            </w:r>
                            <w:r>
                              <w:rPr>
                                <w:rFonts w:ascii="Times New Roman" w:hAnsi="Times New Roman"/>
                                <w:b/>
                                <w:i/>
                                <w:color w:val="0000FF"/>
                              </w:rPr>
                              <w:t>3.8</w:t>
                            </w:r>
                          </w:p>
                          <w:p w14:paraId="4B7CD7A2" w14:textId="77777777" w:rsidR="0068430F" w:rsidRPr="00047B62" w:rsidRDefault="0068430F" w:rsidP="006B7A9B">
                            <w:pPr>
                              <w:spacing w:before="240" w:after="120"/>
                              <w:jc w:val="center"/>
                              <w:rPr>
                                <w:rFonts w:ascii="Times New Roman" w:hAnsi="Times New Roman"/>
                                <w:b/>
                                <w:iCs/>
                                <w:color w:val="0000FF"/>
                              </w:rPr>
                            </w:pPr>
                            <w:r w:rsidRPr="00963384">
                              <w:rPr>
                                <w:rFonts w:ascii="Times New Roman" w:hAnsi="Times New Roman"/>
                                <w:b/>
                                <w:i/>
                                <w:color w:val="0000FF"/>
                              </w:rPr>
                              <w:t>Operational</w:t>
                            </w:r>
                            <w:r>
                              <w:rPr>
                                <w:rFonts w:ascii="Times New Roman" w:hAnsi="Times New Roman"/>
                                <w:b/>
                                <w:iCs/>
                                <w:color w:val="0000FF"/>
                              </w:rPr>
                              <w:t xml:space="preserve"> and </w:t>
                            </w:r>
                            <w:r w:rsidRPr="00963384">
                              <w:rPr>
                                <w:rFonts w:ascii="Times New Roman" w:hAnsi="Times New Roman"/>
                                <w:b/>
                                <w:i/>
                                <w:color w:val="0000FF"/>
                              </w:rPr>
                              <w:t>Financial Lease</w:t>
                            </w:r>
                          </w:p>
                          <w:p w14:paraId="0F693D6B" w14:textId="77777777" w:rsidR="0068430F" w:rsidRPr="009F4A46" w:rsidRDefault="0068430F" w:rsidP="006B7A9B">
                            <w:pPr>
                              <w:spacing w:before="120" w:after="0" w:line="276" w:lineRule="auto"/>
                              <w:jc w:val="both"/>
                              <w:rPr>
                                <w:rFonts w:ascii="Times New Roman" w:eastAsia="MS Mincho" w:hAnsi="Times New Roman"/>
                                <w:szCs w:val="24"/>
                                <w:lang w:val="en-US" w:eastAsia="ja-JP"/>
                              </w:rPr>
                            </w:pPr>
                            <w:r w:rsidRPr="009F4A46">
                              <w:rPr>
                                <w:rFonts w:ascii="Times New Roman" w:eastAsia="MS Mincho" w:hAnsi="Times New Roman"/>
                                <w:szCs w:val="24"/>
                                <w:lang w:val="en-US" w:eastAsia="ja-JP"/>
                              </w:rPr>
                              <w:t xml:space="preserve">A </w:t>
                            </w:r>
                            <w:r w:rsidRPr="009F4A46">
                              <w:rPr>
                                <w:rFonts w:ascii="Times New Roman" w:eastAsia="MS Mincho" w:hAnsi="Times New Roman"/>
                                <w:b/>
                                <w:bCs/>
                                <w:i/>
                                <w:iCs/>
                                <w:szCs w:val="24"/>
                                <w:lang w:val="en-US" w:eastAsia="ja-JP"/>
                              </w:rPr>
                              <w:t>financial lease</w:t>
                            </w:r>
                            <w:r w:rsidRPr="009F4A46">
                              <w:rPr>
                                <w:rFonts w:ascii="Times New Roman" w:eastAsia="MS Mincho" w:hAnsi="Times New Roman"/>
                                <w:i/>
                                <w:iCs/>
                                <w:szCs w:val="24"/>
                                <w:lang w:val="en-US" w:eastAsia="ja-JP"/>
                              </w:rPr>
                              <w:t xml:space="preserve"> </w:t>
                            </w:r>
                            <w:r w:rsidRPr="009F4A46">
                              <w:rPr>
                                <w:rFonts w:ascii="Times New Roman" w:eastAsia="MS Mincho" w:hAnsi="Times New Roman"/>
                                <w:szCs w:val="24"/>
                                <w:lang w:val="en-US" w:eastAsia="ja-JP"/>
                              </w:rPr>
                              <w:t xml:space="preserve">is a contract between lessor and lessee whereby the lessor purchases a good that is put at the disposal of the lessee and the lessee pays rentals that enable the lessor, over the period of the contract, to cover all, or virtually all, costs, including interest; all the risks and rewards of ownership are, </w:t>
                            </w:r>
                            <w:r w:rsidRPr="009F4A46">
                              <w:rPr>
                                <w:rFonts w:ascii="Times New Roman" w:eastAsia="MS Mincho" w:hAnsi="Times New Roman"/>
                                <w:i/>
                                <w:iCs/>
                                <w:szCs w:val="24"/>
                                <w:lang w:val="en-US" w:eastAsia="ja-JP"/>
                              </w:rPr>
                              <w:t>de facto</w:t>
                            </w:r>
                            <w:r w:rsidRPr="009F4A46">
                              <w:rPr>
                                <w:rFonts w:ascii="Times New Roman" w:eastAsia="MS Mincho" w:hAnsi="Times New Roman"/>
                                <w:szCs w:val="24"/>
                                <w:lang w:val="en-US" w:eastAsia="ja-JP"/>
                              </w:rPr>
                              <w:t>, transferred from the legal owner of the good (the lessor) to the user of the good (the lessee).</w:t>
                            </w:r>
                          </w:p>
                          <w:p w14:paraId="5365E3FF" w14:textId="77777777" w:rsidR="0068430F" w:rsidRDefault="0068430F" w:rsidP="006B7A9B">
                            <w:pPr>
                              <w:spacing w:before="120" w:after="0" w:line="276" w:lineRule="auto"/>
                              <w:jc w:val="both"/>
                              <w:rPr>
                                <w:rFonts w:ascii="Times New Roman" w:eastAsia="MS Mincho" w:hAnsi="Times New Roman"/>
                                <w:sz w:val="20"/>
                                <w:lang w:val="en-US" w:eastAsia="ja-JP"/>
                              </w:rPr>
                            </w:pPr>
                            <w:r w:rsidRPr="009F4A46">
                              <w:rPr>
                                <w:rFonts w:ascii="Times New Roman" w:eastAsia="MS Mincho" w:hAnsi="Times New Roman"/>
                                <w:szCs w:val="24"/>
                                <w:lang w:val="en-US" w:eastAsia="ja-JP"/>
                              </w:rPr>
                              <w:t xml:space="preserve">An </w:t>
                            </w:r>
                            <w:r w:rsidRPr="009F4A46">
                              <w:rPr>
                                <w:rFonts w:ascii="Times New Roman" w:eastAsia="MS Mincho" w:hAnsi="Times New Roman"/>
                                <w:b/>
                                <w:bCs/>
                                <w:i/>
                                <w:iCs/>
                                <w:szCs w:val="24"/>
                                <w:lang w:val="en-US" w:eastAsia="ja-JP"/>
                              </w:rPr>
                              <w:t>operating lease</w:t>
                            </w:r>
                            <w:r w:rsidRPr="009F4A46">
                              <w:rPr>
                                <w:rFonts w:ascii="Times New Roman" w:eastAsia="MS Mincho" w:hAnsi="Times New Roman"/>
                                <w:szCs w:val="24"/>
                                <w:lang w:val="en-US" w:eastAsia="ja-JP"/>
                              </w:rPr>
                              <w:t>, on the other hand is an agreement between a lessor and lessee for the rental of machinery or equipment for specified periods of time which are shorter than the total expected service lives of that machinery or equipment; the lessor normally maintains a stock of equipment in good working order which can be hired on demand, or at short notice, by users and is frequently responsible for the maintenance and repair of the equipment as part of the service which he provides to the lessee.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2" type="#_x0000_t202" style="position:absolute;left:0;text-align:left;margin-left:10.5pt;margin-top:268.5pt;width:430.5pt;height:234.75pt;z-index:251646464;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" fillcolor="#fc6" strokecolor="blue" strokeweight="3pt">
                <v:fill opacity="9766f"/>
                <v:stroke linestyle="thinThin"/>
                <v:textbox>
                  <w:txbxContent>
                    <w:p w14:paraId="0B515D81" w14:textId="3EFA4DB2" w:rsidR="0068430F" w:rsidRPr="007A6144" w:rsidRDefault="0068430F" w:rsidP="006B7A9B">
                      <w:pPr>
                        <w:spacing w:after="240"/>
                        <w:jc w:val="center"/>
                        <w:rPr>
                          <w:rFonts w:ascii="Times New Roman" w:hAnsi="Times New Roman"/>
                          <w:b/>
                          <w:iCs/>
                          <w:color w:val="0000FF"/>
                        </w:rPr>
                      </w:pPr>
                      <w:r w:rsidRPr="0018422E">
                        <w:rPr>
                          <w:rFonts w:ascii="Times New Roman" w:hAnsi="Times New Roman"/>
                          <w:b/>
                          <w:i/>
                          <w:color w:val="0000FF"/>
                        </w:rPr>
                        <w:t xml:space="preserve">Box </w:t>
                      </w:r>
                      <w:r>
                        <w:rPr>
                          <w:rFonts w:ascii="Times New Roman" w:hAnsi="Times New Roman"/>
                          <w:b/>
                          <w:i/>
                          <w:color w:val="0000FF"/>
                        </w:rPr>
                        <w:t>3.8</w:t>
                      </w:r>
                    </w:p>
                    <w:p w14:paraId="4B7CD7A2" w14:textId="77777777" w:rsidR="0068430F" w:rsidRPr="00047B62" w:rsidRDefault="0068430F" w:rsidP="006B7A9B">
                      <w:pPr>
                        <w:spacing w:before="240" w:after="120"/>
                        <w:jc w:val="center"/>
                        <w:rPr>
                          <w:rFonts w:ascii="Times New Roman" w:hAnsi="Times New Roman"/>
                          <w:b/>
                          <w:iCs/>
                          <w:color w:val="0000FF"/>
                        </w:rPr>
                      </w:pPr>
                      <w:r w:rsidRPr="00963384">
                        <w:rPr>
                          <w:rFonts w:ascii="Times New Roman" w:hAnsi="Times New Roman"/>
                          <w:b/>
                          <w:i/>
                          <w:color w:val="0000FF"/>
                        </w:rPr>
                        <w:t>Operational</w:t>
                      </w:r>
                      <w:r>
                        <w:rPr>
                          <w:rFonts w:ascii="Times New Roman" w:hAnsi="Times New Roman"/>
                          <w:b/>
                          <w:iCs/>
                          <w:color w:val="0000FF"/>
                        </w:rPr>
                        <w:t xml:space="preserve"> and </w:t>
                      </w:r>
                      <w:r w:rsidRPr="00963384">
                        <w:rPr>
                          <w:rFonts w:ascii="Times New Roman" w:hAnsi="Times New Roman"/>
                          <w:b/>
                          <w:i/>
                          <w:color w:val="0000FF"/>
                        </w:rPr>
                        <w:t>Financial Lease</w:t>
                      </w:r>
                    </w:p>
                    <w:p w14:paraId="0F693D6B" w14:textId="77777777" w:rsidR="0068430F" w:rsidRPr="009F4A46" w:rsidRDefault="0068430F" w:rsidP="006B7A9B">
                      <w:pPr>
                        <w:spacing w:before="120" w:after="0" w:line="276" w:lineRule="auto"/>
                        <w:jc w:val="both"/>
                        <w:rPr>
                          <w:rFonts w:ascii="Times New Roman" w:eastAsia="MS Mincho" w:hAnsi="Times New Roman"/>
                          <w:szCs w:val="24"/>
                          <w:lang w:val="en-US" w:eastAsia="ja-JP"/>
                        </w:rPr>
                      </w:pPr>
                      <w:r w:rsidRPr="009F4A46">
                        <w:rPr>
                          <w:rFonts w:ascii="Times New Roman" w:eastAsia="MS Mincho" w:hAnsi="Times New Roman"/>
                          <w:szCs w:val="24"/>
                          <w:lang w:val="en-US" w:eastAsia="ja-JP"/>
                        </w:rPr>
                        <w:t xml:space="preserve">A </w:t>
                      </w:r>
                      <w:r w:rsidRPr="009F4A46">
                        <w:rPr>
                          <w:rFonts w:ascii="Times New Roman" w:eastAsia="MS Mincho" w:hAnsi="Times New Roman"/>
                          <w:b/>
                          <w:bCs/>
                          <w:i/>
                          <w:iCs/>
                          <w:szCs w:val="24"/>
                          <w:lang w:val="en-US" w:eastAsia="ja-JP"/>
                        </w:rPr>
                        <w:t>financial lease</w:t>
                      </w:r>
                      <w:r w:rsidRPr="009F4A46">
                        <w:rPr>
                          <w:rFonts w:ascii="Times New Roman" w:eastAsia="MS Mincho" w:hAnsi="Times New Roman"/>
                          <w:i/>
                          <w:iCs/>
                          <w:szCs w:val="24"/>
                          <w:lang w:val="en-US" w:eastAsia="ja-JP"/>
                        </w:rPr>
                        <w:t xml:space="preserve"> </w:t>
                      </w:r>
                      <w:r w:rsidRPr="009F4A46">
                        <w:rPr>
                          <w:rFonts w:ascii="Times New Roman" w:eastAsia="MS Mincho" w:hAnsi="Times New Roman"/>
                          <w:szCs w:val="24"/>
                          <w:lang w:val="en-US" w:eastAsia="ja-JP"/>
                        </w:rPr>
                        <w:t xml:space="preserve">is a contract between lessor and lessee whereby the lessor purchases a good that is put at the disposal of the lessee and the lessee pays rentals that enable the lessor, over the period of the contract, to cover all, or virtually all, costs, including interest; all the risks and rewards of ownership are, </w:t>
                      </w:r>
                      <w:r w:rsidRPr="009F4A46">
                        <w:rPr>
                          <w:rFonts w:ascii="Times New Roman" w:eastAsia="MS Mincho" w:hAnsi="Times New Roman"/>
                          <w:i/>
                          <w:iCs/>
                          <w:szCs w:val="24"/>
                          <w:lang w:val="en-US" w:eastAsia="ja-JP"/>
                        </w:rPr>
                        <w:t>de facto</w:t>
                      </w:r>
                      <w:r w:rsidRPr="009F4A46">
                        <w:rPr>
                          <w:rFonts w:ascii="Times New Roman" w:eastAsia="MS Mincho" w:hAnsi="Times New Roman"/>
                          <w:szCs w:val="24"/>
                          <w:lang w:val="en-US" w:eastAsia="ja-JP"/>
                        </w:rPr>
                        <w:t>, transferred from the legal owner of the good (the lessor) to the user of the good (the lessee).</w:t>
                      </w:r>
                    </w:p>
                    <w:p w14:paraId="5365E3FF" w14:textId="77777777" w:rsidR="0068430F" w:rsidRDefault="0068430F" w:rsidP="006B7A9B">
                      <w:pPr>
                        <w:spacing w:before="120" w:after="0" w:line="276" w:lineRule="auto"/>
                        <w:jc w:val="both"/>
                        <w:rPr>
                          <w:rFonts w:ascii="Times New Roman" w:eastAsia="MS Mincho" w:hAnsi="Times New Roman"/>
                          <w:sz w:val="20"/>
                          <w:lang w:val="en-US" w:eastAsia="ja-JP"/>
                        </w:rPr>
                      </w:pPr>
                      <w:r w:rsidRPr="009F4A46">
                        <w:rPr>
                          <w:rFonts w:ascii="Times New Roman" w:eastAsia="MS Mincho" w:hAnsi="Times New Roman"/>
                          <w:szCs w:val="24"/>
                          <w:lang w:val="en-US" w:eastAsia="ja-JP"/>
                        </w:rPr>
                        <w:t xml:space="preserve">An </w:t>
                      </w:r>
                      <w:r w:rsidRPr="009F4A46">
                        <w:rPr>
                          <w:rFonts w:ascii="Times New Roman" w:eastAsia="MS Mincho" w:hAnsi="Times New Roman"/>
                          <w:b/>
                          <w:bCs/>
                          <w:i/>
                          <w:iCs/>
                          <w:szCs w:val="24"/>
                          <w:lang w:val="en-US" w:eastAsia="ja-JP"/>
                        </w:rPr>
                        <w:t>operating lease</w:t>
                      </w:r>
                      <w:r w:rsidRPr="009F4A46">
                        <w:rPr>
                          <w:rFonts w:ascii="Times New Roman" w:eastAsia="MS Mincho" w:hAnsi="Times New Roman"/>
                          <w:szCs w:val="24"/>
                          <w:lang w:val="en-US" w:eastAsia="ja-JP"/>
                        </w:rPr>
                        <w:t>, on the other hand is an agreement between a lessor and lessee for the rental of machinery or equipment for specified periods of time which are shorter than the total expected service lives of that machinery or equipment; the lessor normally maintains a stock of equipment in good working order which can be hired on demand, or at short notice, by users and is frequently responsible for the maintenance and repair of the equipment as part of the service which he provides to the lessee.</w:t>
                      </w:r>
                    </w:p>
                  </w:txbxContent>
                </v:textbox>
                <w10:wrap type="square" anchorx="margin" anchory="margin"/>
              </v:shape>
            </w:pict>
          </mc:Fallback>
        </mc:AlternateContent>
      </w:r>
    </w:p>
    <w:p w14:paraId="4DE276EA" w14:textId="30F138DF" w:rsidR="006B7A9B" w:rsidRPr="00355E2B" w:rsidRDefault="006B7A9B" w:rsidP="006B7A9B">
      <w:pPr>
        <w:tabs>
          <w:tab w:val="left" w:pos="-720"/>
        </w:tabs>
        <w:spacing w:before="120" w:after="0" w:line="276" w:lineRule="auto"/>
        <w:jc w:val="both"/>
        <w:rPr>
          <w:rFonts w:ascii="Times New Roman" w:hAnsi="Times New Roman"/>
          <w:spacing w:val="-2"/>
          <w:lang w:val="en-AU"/>
        </w:rPr>
      </w:pPr>
      <w:r w:rsidRPr="00355E2B">
        <w:rPr>
          <w:rFonts w:ascii="Times New Roman" w:hAnsi="Times New Roman"/>
          <w:spacing w:val="-2"/>
          <w:lang w:val="en-AU"/>
        </w:rPr>
        <w:t>In the compilation of the national accounts</w:t>
      </w:r>
      <w:r>
        <w:rPr>
          <w:rFonts w:ascii="Times New Roman" w:hAnsi="Times New Roman"/>
          <w:spacing w:val="-2"/>
          <w:lang w:val="en-AU"/>
        </w:rPr>
        <w:t>,</w:t>
      </w:r>
      <w:r w:rsidRPr="00355E2B">
        <w:rPr>
          <w:rFonts w:ascii="Times New Roman" w:hAnsi="Times New Roman"/>
          <w:spacing w:val="-2"/>
          <w:lang w:val="en-AU"/>
        </w:rPr>
        <w:t xml:space="preserve"> transactions are grouped in the following categories:</w:t>
      </w:r>
    </w:p>
    <w:p w14:paraId="03F8C28F" w14:textId="16C5DCBE" w:rsidR="006B7A9B" w:rsidRPr="00592BEA" w:rsidRDefault="006B7A9B" w:rsidP="006B7A9B">
      <w:pPr>
        <w:pStyle w:val="ListParagraph"/>
        <w:numPr>
          <w:ilvl w:val="0"/>
          <w:numId w:val="48"/>
        </w:numPr>
        <w:tabs>
          <w:tab w:val="left" w:pos="-720"/>
          <w:tab w:val="left" w:pos="360"/>
        </w:tabs>
        <w:suppressAutoHyphens/>
        <w:overflowPunct w:val="0"/>
        <w:autoSpaceDE w:val="0"/>
        <w:autoSpaceDN w:val="0"/>
        <w:adjustRightInd w:val="0"/>
        <w:spacing w:before="120" w:after="0" w:line="276" w:lineRule="auto"/>
        <w:ind w:hanging="357"/>
        <w:contextualSpacing w:val="0"/>
        <w:jc w:val="both"/>
        <w:textAlignment w:val="baseline"/>
        <w:rPr>
          <w:rFonts w:ascii="Times New Roman" w:hAnsi="Times New Roman"/>
          <w:spacing w:val="-2"/>
          <w:lang w:val="en-AU"/>
        </w:rPr>
      </w:pPr>
      <w:r w:rsidRPr="00592BEA">
        <w:rPr>
          <w:rFonts w:ascii="Times New Roman" w:hAnsi="Times New Roman"/>
          <w:i/>
          <w:spacing w:val="-2"/>
          <w:lang w:val="en-AU"/>
        </w:rPr>
        <w:t>Transaction in goods and services</w:t>
      </w:r>
      <w:r w:rsidRPr="00592BEA">
        <w:rPr>
          <w:rFonts w:ascii="Times New Roman" w:hAnsi="Times New Roman"/>
          <w:spacing w:val="-2"/>
          <w:lang w:val="en-AU"/>
        </w:rPr>
        <w:t>: exchange of goods &amp; services – shows origin and use of the goods or services;</w:t>
      </w:r>
    </w:p>
    <w:p w14:paraId="794C895D" w14:textId="77777777" w:rsidR="006B7A9B" w:rsidRDefault="006B7A9B" w:rsidP="006B7A9B">
      <w:pPr>
        <w:pStyle w:val="ListParagraph"/>
        <w:numPr>
          <w:ilvl w:val="0"/>
          <w:numId w:val="48"/>
        </w:numPr>
        <w:tabs>
          <w:tab w:val="left" w:pos="-720"/>
          <w:tab w:val="left" w:pos="360"/>
        </w:tabs>
        <w:suppressAutoHyphens/>
        <w:overflowPunct w:val="0"/>
        <w:autoSpaceDE w:val="0"/>
        <w:autoSpaceDN w:val="0"/>
        <w:adjustRightInd w:val="0"/>
        <w:spacing w:before="120" w:after="0" w:line="276" w:lineRule="auto"/>
        <w:ind w:hanging="357"/>
        <w:contextualSpacing w:val="0"/>
        <w:jc w:val="both"/>
        <w:textAlignment w:val="baseline"/>
        <w:rPr>
          <w:rFonts w:ascii="Times New Roman" w:hAnsi="Times New Roman"/>
          <w:spacing w:val="-2"/>
          <w:lang w:val="en-AU"/>
        </w:rPr>
      </w:pPr>
      <w:r w:rsidRPr="00592BEA">
        <w:rPr>
          <w:rFonts w:ascii="Times New Roman" w:hAnsi="Times New Roman"/>
          <w:i/>
          <w:spacing w:val="-2"/>
          <w:lang w:val="en-AU"/>
        </w:rPr>
        <w:t>Distributive transaction</w:t>
      </w:r>
      <w:r w:rsidRPr="00592BEA">
        <w:rPr>
          <w:rFonts w:ascii="Times New Roman" w:hAnsi="Times New Roman"/>
          <w:spacing w:val="-2"/>
          <w:lang w:val="en-AU"/>
        </w:rPr>
        <w:t xml:space="preserve">: consist of </w:t>
      </w:r>
    </w:p>
    <w:p w14:paraId="083EB571" w14:textId="0B7B9177" w:rsidR="006B7A9B" w:rsidRDefault="006B7A9B" w:rsidP="006B7A9B">
      <w:pPr>
        <w:pStyle w:val="ListParagraph"/>
        <w:numPr>
          <w:ilvl w:val="1"/>
          <w:numId w:val="48"/>
        </w:numPr>
        <w:tabs>
          <w:tab w:val="left" w:pos="-720"/>
          <w:tab w:val="left" w:pos="360"/>
        </w:tabs>
        <w:suppressAutoHyphens/>
        <w:overflowPunct w:val="0"/>
        <w:autoSpaceDE w:val="0"/>
        <w:autoSpaceDN w:val="0"/>
        <w:adjustRightInd w:val="0"/>
        <w:spacing w:before="60" w:after="0" w:line="276" w:lineRule="auto"/>
        <w:ind w:hanging="357"/>
        <w:contextualSpacing w:val="0"/>
        <w:jc w:val="both"/>
        <w:textAlignment w:val="baseline"/>
        <w:rPr>
          <w:rFonts w:ascii="Times New Roman" w:hAnsi="Times New Roman"/>
          <w:spacing w:val="-2"/>
          <w:lang w:val="en-AU"/>
        </w:rPr>
      </w:pPr>
      <w:r w:rsidRPr="00592BEA">
        <w:rPr>
          <w:rFonts w:ascii="Times New Roman" w:hAnsi="Times New Roman"/>
          <w:spacing w:val="-2"/>
          <w:lang w:val="en-AU"/>
        </w:rPr>
        <w:t xml:space="preserve">flow of income generated </w:t>
      </w:r>
      <w:r w:rsidR="008F7FF9">
        <w:rPr>
          <w:rFonts w:ascii="Times New Roman" w:hAnsi="Times New Roman"/>
          <w:spacing w:val="-2"/>
          <w:lang w:val="en-AU"/>
        </w:rPr>
        <w:t>in</w:t>
      </w:r>
      <w:r w:rsidRPr="00592BEA">
        <w:rPr>
          <w:rFonts w:ascii="Times New Roman" w:hAnsi="Times New Roman"/>
          <w:spacing w:val="-2"/>
          <w:lang w:val="en-AU"/>
        </w:rPr>
        <w:t xml:space="preserve"> production</w:t>
      </w:r>
      <w:r w:rsidR="008F7FF9">
        <w:rPr>
          <w:rFonts w:ascii="Times New Roman" w:hAnsi="Times New Roman"/>
          <w:spacing w:val="-2"/>
          <w:lang w:val="en-AU"/>
        </w:rPr>
        <w:t xml:space="preserve"> process</w:t>
      </w:r>
      <w:r w:rsidRPr="00592BEA">
        <w:rPr>
          <w:rFonts w:ascii="Times New Roman" w:hAnsi="Times New Roman"/>
          <w:spacing w:val="-2"/>
          <w:lang w:val="en-AU"/>
        </w:rPr>
        <w:t xml:space="preserve"> to the owners of resources (factors of production) and government and </w:t>
      </w:r>
    </w:p>
    <w:p w14:paraId="68C35EE1" w14:textId="01D2FE25" w:rsidR="006B7A9B" w:rsidRPr="00592BEA" w:rsidRDefault="006B7A9B" w:rsidP="006B7A9B">
      <w:pPr>
        <w:pStyle w:val="ListParagraph"/>
        <w:numPr>
          <w:ilvl w:val="1"/>
          <w:numId w:val="48"/>
        </w:numPr>
        <w:tabs>
          <w:tab w:val="left" w:pos="-720"/>
          <w:tab w:val="left" w:pos="360"/>
        </w:tabs>
        <w:suppressAutoHyphens/>
        <w:overflowPunct w:val="0"/>
        <w:autoSpaceDE w:val="0"/>
        <w:autoSpaceDN w:val="0"/>
        <w:adjustRightInd w:val="0"/>
        <w:spacing w:before="60" w:after="0" w:line="276" w:lineRule="auto"/>
        <w:ind w:hanging="357"/>
        <w:contextualSpacing w:val="0"/>
        <w:jc w:val="both"/>
        <w:textAlignment w:val="baseline"/>
        <w:rPr>
          <w:rFonts w:ascii="Times New Roman" w:hAnsi="Times New Roman"/>
          <w:spacing w:val="-2"/>
          <w:lang w:val="en-AU"/>
        </w:rPr>
      </w:pPr>
      <w:r>
        <w:rPr>
          <w:rFonts w:ascii="Times New Roman" w:hAnsi="Times New Roman"/>
          <w:spacing w:val="-2"/>
          <w:lang w:val="en-AU"/>
        </w:rPr>
        <w:t xml:space="preserve">secondary </w:t>
      </w:r>
      <w:r w:rsidRPr="00592BEA">
        <w:rPr>
          <w:rFonts w:ascii="Times New Roman" w:hAnsi="Times New Roman"/>
          <w:spacing w:val="-2"/>
          <w:lang w:val="en-AU"/>
        </w:rPr>
        <w:t>distribution of income</w:t>
      </w:r>
      <w:r w:rsidR="008F7FF9">
        <w:rPr>
          <w:rFonts w:ascii="Times New Roman" w:hAnsi="Times New Roman"/>
          <w:spacing w:val="-2"/>
          <w:lang w:val="en-AU"/>
        </w:rPr>
        <w:t>;</w:t>
      </w:r>
    </w:p>
    <w:p w14:paraId="2A1BCBBC" w14:textId="77777777" w:rsidR="006B7A9B" w:rsidRDefault="006B7A9B" w:rsidP="006B7A9B">
      <w:pPr>
        <w:pStyle w:val="ListParagraph"/>
        <w:numPr>
          <w:ilvl w:val="0"/>
          <w:numId w:val="48"/>
        </w:numPr>
        <w:tabs>
          <w:tab w:val="left" w:pos="-720"/>
          <w:tab w:val="left" w:pos="360"/>
        </w:tabs>
        <w:suppressAutoHyphens/>
        <w:overflowPunct w:val="0"/>
        <w:autoSpaceDE w:val="0"/>
        <w:autoSpaceDN w:val="0"/>
        <w:adjustRightInd w:val="0"/>
        <w:spacing w:before="120" w:after="0" w:line="276" w:lineRule="auto"/>
        <w:ind w:hanging="357"/>
        <w:contextualSpacing w:val="0"/>
        <w:jc w:val="both"/>
        <w:textAlignment w:val="baseline"/>
        <w:rPr>
          <w:rFonts w:ascii="Times New Roman" w:hAnsi="Times New Roman"/>
          <w:spacing w:val="-2"/>
          <w:lang w:val="en-AU"/>
        </w:rPr>
      </w:pPr>
      <w:r w:rsidRPr="00592BEA">
        <w:rPr>
          <w:rFonts w:ascii="Times New Roman" w:hAnsi="Times New Roman"/>
          <w:i/>
          <w:spacing w:val="-2"/>
          <w:lang w:val="en-AU"/>
        </w:rPr>
        <w:t xml:space="preserve">Transaction in financial instruments </w:t>
      </w:r>
      <w:r w:rsidRPr="009F28DC">
        <w:rPr>
          <w:rFonts w:ascii="Times New Roman" w:hAnsi="Times New Roman"/>
          <w:iCs/>
          <w:spacing w:val="-2"/>
          <w:lang w:val="en-AU"/>
        </w:rPr>
        <w:t>(</w:t>
      </w:r>
      <w:r w:rsidRPr="00592BEA">
        <w:rPr>
          <w:rFonts w:ascii="Times New Roman" w:hAnsi="Times New Roman"/>
          <w:i/>
          <w:spacing w:val="-2"/>
          <w:lang w:val="en-AU"/>
        </w:rPr>
        <w:t>assets &amp; liabilities</w:t>
      </w:r>
      <w:r w:rsidRPr="009F28DC">
        <w:rPr>
          <w:rFonts w:ascii="Times New Roman" w:hAnsi="Times New Roman"/>
          <w:iCs/>
          <w:spacing w:val="-2"/>
          <w:lang w:val="en-AU"/>
        </w:rPr>
        <w:t>)</w:t>
      </w:r>
      <w:r w:rsidRPr="00592BEA">
        <w:rPr>
          <w:rFonts w:ascii="Times New Roman" w:hAnsi="Times New Roman"/>
          <w:spacing w:val="-2"/>
          <w:lang w:val="en-AU"/>
        </w:rPr>
        <w:t>: net acquisition of financial assets or net incurrence of liabilities for each financial instrument.</w:t>
      </w:r>
    </w:p>
    <w:p w14:paraId="0763B7A7" w14:textId="5E906AAD" w:rsidR="006B7A9B" w:rsidRPr="00E64B8D" w:rsidRDefault="006B7A9B" w:rsidP="006B7A9B">
      <w:pPr>
        <w:tabs>
          <w:tab w:val="left" w:pos="-720"/>
        </w:tabs>
        <w:spacing w:before="240" w:after="0" w:line="276" w:lineRule="auto"/>
        <w:jc w:val="both"/>
        <w:rPr>
          <w:rFonts w:ascii="Times New Roman" w:hAnsi="Times New Roman"/>
          <w:i/>
          <w:spacing w:val="-2"/>
          <w:lang w:val="en-US"/>
        </w:rPr>
      </w:pPr>
      <w:r w:rsidRPr="00E64B8D">
        <w:rPr>
          <w:rFonts w:ascii="Times New Roman" w:hAnsi="Times New Roman"/>
          <w:i/>
          <w:spacing w:val="-2"/>
          <w:lang w:val="en-AU"/>
        </w:rPr>
        <w:lastRenderedPageBreak/>
        <w:t>Nature of Transactions</w:t>
      </w:r>
    </w:p>
    <w:p w14:paraId="178938AB" w14:textId="5A3A13CE" w:rsidR="006B7A9B" w:rsidRPr="00D02341" w:rsidRDefault="006B7A9B" w:rsidP="006B7A9B">
      <w:pPr>
        <w:spacing w:before="120" w:after="0" w:line="276" w:lineRule="auto"/>
        <w:jc w:val="both"/>
        <w:rPr>
          <w:rFonts w:ascii="Times New Roman" w:hAnsi="Times New Roman"/>
          <w:bCs/>
          <w:spacing w:val="-2"/>
          <w:lang w:val="en-US"/>
        </w:rPr>
      </w:pPr>
      <w:r w:rsidRPr="00D02341">
        <w:rPr>
          <w:rFonts w:ascii="Times New Roman" w:hAnsi="Times New Roman"/>
          <w:bCs/>
          <w:spacing w:val="-2"/>
          <w:lang w:val="en-US"/>
        </w:rPr>
        <w:t xml:space="preserve">Another </w:t>
      </w:r>
      <w:r>
        <w:rPr>
          <w:rFonts w:ascii="Times New Roman" w:hAnsi="Times New Roman"/>
          <w:bCs/>
          <w:spacing w:val="-2"/>
          <w:lang w:val="en-US"/>
        </w:rPr>
        <w:t xml:space="preserve">useful way of classifying transactions is by their nature. The transactions can be of </w:t>
      </w:r>
      <w:r w:rsidRPr="006F15D0">
        <w:rPr>
          <w:rFonts w:ascii="Times New Roman" w:hAnsi="Times New Roman"/>
          <w:bCs/>
          <w:i/>
          <w:iCs/>
          <w:spacing w:val="-2"/>
          <w:lang w:val="en-US"/>
        </w:rPr>
        <w:t>current</w:t>
      </w:r>
      <w:r>
        <w:rPr>
          <w:rFonts w:ascii="Times New Roman" w:hAnsi="Times New Roman"/>
          <w:bCs/>
          <w:spacing w:val="-2"/>
          <w:lang w:val="en-US"/>
        </w:rPr>
        <w:t xml:space="preserve"> or of </w:t>
      </w:r>
      <w:r w:rsidRPr="006F15D0">
        <w:rPr>
          <w:rFonts w:ascii="Times New Roman" w:hAnsi="Times New Roman"/>
          <w:bCs/>
          <w:i/>
          <w:iCs/>
          <w:spacing w:val="-2"/>
          <w:lang w:val="en-US"/>
        </w:rPr>
        <w:t>capital</w:t>
      </w:r>
      <w:r>
        <w:rPr>
          <w:rFonts w:ascii="Times New Roman" w:hAnsi="Times New Roman"/>
          <w:bCs/>
          <w:spacing w:val="-2"/>
          <w:lang w:val="en-US"/>
        </w:rPr>
        <w:t xml:space="preserve"> nature. A transaction of capital nature is linked to the acquisition or disposal of a financial or non-financial asset. Transactions of current nature consist of all transactions that are not capital in nature. These represent the </w:t>
      </w:r>
      <w:r w:rsidR="008F7FF9">
        <w:rPr>
          <w:rFonts w:ascii="Times New Roman" w:hAnsi="Times New Roman"/>
          <w:bCs/>
          <w:spacing w:val="-2"/>
          <w:lang w:val="en-US"/>
        </w:rPr>
        <w:t>volume</w:t>
      </w:r>
      <w:r>
        <w:rPr>
          <w:rFonts w:ascii="Times New Roman" w:hAnsi="Times New Roman"/>
          <w:bCs/>
          <w:spacing w:val="-2"/>
          <w:lang w:val="en-US"/>
        </w:rPr>
        <w:t xml:space="preserve"> of production, consumption, income or transactions that </w:t>
      </w:r>
      <w:r w:rsidRPr="001E1236">
        <w:rPr>
          <w:rFonts w:ascii="Times New Roman" w:hAnsi="Times New Roman"/>
          <w:bCs/>
          <w:spacing w:val="-2"/>
          <w:lang w:val="en-US"/>
        </w:rPr>
        <w:t>directly affect the level of</w:t>
      </w:r>
      <w:r>
        <w:rPr>
          <w:rFonts w:ascii="Times New Roman" w:hAnsi="Times New Roman"/>
          <w:bCs/>
          <w:spacing w:val="-2"/>
          <w:lang w:val="en-US"/>
        </w:rPr>
        <w:t xml:space="preserve"> disposable income like production taxes &amp; subsidies and income taxes. For example, purchase of a machinery by a production unit (fixed capital formation) is a transaction of </w:t>
      </w:r>
      <w:r w:rsidRPr="00184DA2">
        <w:rPr>
          <w:rFonts w:ascii="Times New Roman" w:hAnsi="Times New Roman"/>
          <w:bCs/>
          <w:i/>
          <w:iCs/>
          <w:spacing w:val="-2"/>
          <w:lang w:val="en-US"/>
        </w:rPr>
        <w:t>capital</w:t>
      </w:r>
      <w:r>
        <w:rPr>
          <w:rFonts w:ascii="Times New Roman" w:hAnsi="Times New Roman"/>
          <w:bCs/>
          <w:spacing w:val="-2"/>
          <w:lang w:val="en-US"/>
        </w:rPr>
        <w:t xml:space="preserve"> nature while purchase of raw materials (intermediate consumption) is one of </w:t>
      </w:r>
      <w:r w:rsidRPr="00184DA2">
        <w:rPr>
          <w:rFonts w:ascii="Times New Roman" w:hAnsi="Times New Roman"/>
          <w:bCs/>
          <w:i/>
          <w:iCs/>
          <w:spacing w:val="-2"/>
          <w:lang w:val="en-US"/>
        </w:rPr>
        <w:t>current</w:t>
      </w:r>
      <w:r>
        <w:rPr>
          <w:rFonts w:ascii="Times New Roman" w:hAnsi="Times New Roman"/>
          <w:bCs/>
          <w:spacing w:val="-2"/>
          <w:lang w:val="en-US"/>
        </w:rPr>
        <w:t xml:space="preserve"> nature. </w:t>
      </w:r>
    </w:p>
    <w:p w14:paraId="064FB80A" w14:textId="77777777" w:rsidR="006B7A9B" w:rsidRPr="00184DA2" w:rsidRDefault="006B7A9B" w:rsidP="006B7A9B">
      <w:pPr>
        <w:tabs>
          <w:tab w:val="left" w:pos="-720"/>
        </w:tabs>
        <w:spacing w:before="120" w:after="0" w:line="276" w:lineRule="auto"/>
        <w:jc w:val="both"/>
        <w:rPr>
          <w:rFonts w:ascii="Times New Roman" w:hAnsi="Times New Roman"/>
          <w:bCs/>
          <w:i/>
          <w:iCs/>
          <w:spacing w:val="-2"/>
          <w:lang w:val="en-US"/>
        </w:rPr>
      </w:pPr>
      <w:r w:rsidRPr="00184DA2">
        <w:rPr>
          <w:rFonts w:ascii="Times New Roman" w:hAnsi="Times New Roman"/>
          <w:bCs/>
          <w:i/>
          <w:iCs/>
          <w:spacing w:val="-2"/>
          <w:lang w:val="en-US"/>
        </w:rPr>
        <w:t>Transactions of Current nature</w:t>
      </w:r>
    </w:p>
    <w:p w14:paraId="3B5408C9" w14:textId="77777777" w:rsidR="006B7A9B" w:rsidRDefault="006B7A9B" w:rsidP="006B7A9B">
      <w:pPr>
        <w:tabs>
          <w:tab w:val="left" w:pos="-720"/>
        </w:tabs>
        <w:spacing w:before="120" w:after="0" w:line="276" w:lineRule="auto"/>
        <w:jc w:val="both"/>
        <w:rPr>
          <w:rFonts w:ascii="Times New Roman" w:hAnsi="Times New Roman"/>
          <w:bCs/>
          <w:spacing w:val="-2"/>
          <w:lang w:val="en-US"/>
        </w:rPr>
      </w:pPr>
      <w:r>
        <w:rPr>
          <w:rFonts w:ascii="Times New Roman" w:hAnsi="Times New Roman"/>
          <w:bCs/>
          <w:spacing w:val="-2"/>
          <w:lang w:val="en-US"/>
        </w:rPr>
        <w:t xml:space="preserve">All transactions relating to production process are of current nature. For example, the flows like intermediate consumption, output, production taxes &amp; subsidies, incomes generated and consumption of fixed capital are all of current nature. The other transactions of current nature include receipts and payments of primary income – income originating from production process and production taxes &amp; subsidies. </w:t>
      </w:r>
    </w:p>
    <w:p w14:paraId="21E1E6DB" w14:textId="77777777" w:rsidR="006B7A9B" w:rsidRDefault="006B7A9B" w:rsidP="006B7A9B">
      <w:pPr>
        <w:tabs>
          <w:tab w:val="left" w:pos="-720"/>
        </w:tabs>
        <w:spacing w:before="120" w:after="0" w:line="276" w:lineRule="auto"/>
        <w:jc w:val="both"/>
        <w:rPr>
          <w:rFonts w:ascii="Times New Roman" w:hAnsi="Times New Roman"/>
          <w:bCs/>
          <w:spacing w:val="-2"/>
          <w:lang w:val="en-US"/>
        </w:rPr>
      </w:pPr>
      <w:r>
        <w:rPr>
          <w:rFonts w:ascii="Times New Roman" w:hAnsi="Times New Roman"/>
          <w:bCs/>
          <w:spacing w:val="-2"/>
          <w:lang w:val="en-US"/>
        </w:rPr>
        <w:t xml:space="preserve">Note that all the transactions of current nature cited in the preceding paragraph are all exchange transactions. The other important exchange transaction of current nature is final consumption expenditure – either of the government or households or NPISHs. </w:t>
      </w:r>
    </w:p>
    <w:p w14:paraId="72621F3F" w14:textId="77777777" w:rsidR="006B7A9B" w:rsidRDefault="006B7A9B" w:rsidP="006B7A9B">
      <w:pPr>
        <w:tabs>
          <w:tab w:val="left" w:pos="-720"/>
        </w:tabs>
        <w:spacing w:before="120" w:after="0" w:line="276" w:lineRule="auto"/>
        <w:jc w:val="both"/>
        <w:rPr>
          <w:rFonts w:ascii="Times New Roman" w:hAnsi="Times New Roman"/>
          <w:bCs/>
          <w:spacing w:val="-2"/>
          <w:lang w:val="en-US"/>
        </w:rPr>
      </w:pPr>
      <w:r>
        <w:rPr>
          <w:rFonts w:ascii="Times New Roman" w:hAnsi="Times New Roman"/>
          <w:bCs/>
          <w:spacing w:val="-2"/>
          <w:lang w:val="en-US"/>
        </w:rPr>
        <w:t xml:space="preserve">The other kind of transactions of current nature is </w:t>
      </w:r>
      <w:r w:rsidRPr="001E1236">
        <w:rPr>
          <w:rFonts w:ascii="Times New Roman" w:hAnsi="Times New Roman"/>
          <w:bCs/>
          <w:i/>
          <w:iCs/>
          <w:spacing w:val="-2"/>
          <w:lang w:val="en-US"/>
        </w:rPr>
        <w:t>current transfer</w:t>
      </w:r>
      <w:r>
        <w:rPr>
          <w:rFonts w:ascii="Times New Roman" w:hAnsi="Times New Roman"/>
          <w:bCs/>
          <w:spacing w:val="-2"/>
          <w:lang w:val="en-US"/>
        </w:rPr>
        <w:t xml:space="preserve">. This category includes income and wealth taxes, transfers in cash or kind between households or between government and households or between government and enterprises. All the transactions in this category are recorded in the </w:t>
      </w:r>
      <w:r w:rsidRPr="001E1236">
        <w:rPr>
          <w:rFonts w:ascii="Times New Roman" w:hAnsi="Times New Roman"/>
          <w:bCs/>
          <w:i/>
          <w:iCs/>
          <w:spacing w:val="-2"/>
          <w:lang w:val="en-US"/>
        </w:rPr>
        <w:t>Secondary Distribution of Income account</w:t>
      </w:r>
      <w:r>
        <w:rPr>
          <w:rFonts w:ascii="Times New Roman" w:hAnsi="Times New Roman"/>
          <w:bCs/>
          <w:spacing w:val="-2"/>
          <w:lang w:val="en-US"/>
        </w:rPr>
        <w:t xml:space="preserve">. </w:t>
      </w:r>
    </w:p>
    <w:p w14:paraId="39559CDD" w14:textId="77777777" w:rsidR="006B7A9B" w:rsidRPr="00184DA2" w:rsidRDefault="006B7A9B" w:rsidP="006B7A9B">
      <w:pPr>
        <w:tabs>
          <w:tab w:val="left" w:pos="-720"/>
        </w:tabs>
        <w:spacing w:before="240" w:after="0" w:line="276" w:lineRule="auto"/>
        <w:jc w:val="both"/>
        <w:rPr>
          <w:rFonts w:ascii="Times New Roman" w:hAnsi="Times New Roman"/>
          <w:bCs/>
          <w:i/>
          <w:iCs/>
          <w:spacing w:val="-2"/>
          <w:lang w:val="en-US"/>
        </w:rPr>
      </w:pPr>
      <w:r w:rsidRPr="00184DA2">
        <w:rPr>
          <w:rFonts w:ascii="Times New Roman" w:hAnsi="Times New Roman"/>
          <w:bCs/>
          <w:i/>
          <w:iCs/>
          <w:spacing w:val="-2"/>
          <w:lang w:val="en-US"/>
        </w:rPr>
        <w:t xml:space="preserve">Transactions of </w:t>
      </w:r>
      <w:r>
        <w:rPr>
          <w:rFonts w:ascii="Times New Roman" w:hAnsi="Times New Roman"/>
          <w:bCs/>
          <w:i/>
          <w:iCs/>
          <w:spacing w:val="-2"/>
          <w:lang w:val="en-US"/>
        </w:rPr>
        <w:t>Capital</w:t>
      </w:r>
      <w:r w:rsidRPr="00184DA2">
        <w:rPr>
          <w:rFonts w:ascii="Times New Roman" w:hAnsi="Times New Roman"/>
          <w:bCs/>
          <w:i/>
          <w:iCs/>
          <w:spacing w:val="-2"/>
          <w:lang w:val="en-US"/>
        </w:rPr>
        <w:t xml:space="preserve"> nature</w:t>
      </w:r>
    </w:p>
    <w:p w14:paraId="246F9032" w14:textId="77777777" w:rsidR="006B7A9B" w:rsidRDefault="006B7A9B" w:rsidP="006B7A9B">
      <w:pPr>
        <w:tabs>
          <w:tab w:val="left" w:pos="-720"/>
        </w:tabs>
        <w:spacing w:before="120" w:after="0" w:line="276" w:lineRule="auto"/>
        <w:jc w:val="both"/>
        <w:rPr>
          <w:rFonts w:ascii="Times New Roman" w:hAnsi="Times New Roman"/>
          <w:bCs/>
          <w:spacing w:val="-2"/>
          <w:lang w:val="en-US"/>
        </w:rPr>
      </w:pPr>
      <w:r>
        <w:rPr>
          <w:rFonts w:ascii="Times New Roman" w:hAnsi="Times New Roman"/>
          <w:bCs/>
          <w:spacing w:val="-2"/>
          <w:lang w:val="en-US"/>
        </w:rPr>
        <w:t xml:space="preserve">All transactions relating to creation of or change in the level of assets fall in this category. For example, the flows like capital formation, acquisition and disposal of non-produced non-financial assets like land, capital taxes and capital transfers. All these are recorded in the </w:t>
      </w:r>
      <w:r w:rsidRPr="002E6888">
        <w:rPr>
          <w:rFonts w:ascii="Times New Roman" w:hAnsi="Times New Roman"/>
          <w:bCs/>
          <w:i/>
          <w:iCs/>
          <w:spacing w:val="-2"/>
          <w:lang w:val="en-US"/>
        </w:rPr>
        <w:t>Capital account</w:t>
      </w:r>
      <w:r>
        <w:rPr>
          <w:rFonts w:ascii="Times New Roman" w:hAnsi="Times New Roman"/>
          <w:bCs/>
          <w:spacing w:val="-2"/>
          <w:lang w:val="en-US"/>
        </w:rPr>
        <w:t xml:space="preserve"> of the SNA sequence of accounts. </w:t>
      </w:r>
    </w:p>
    <w:p w14:paraId="66FB93B2" w14:textId="77777777" w:rsidR="006B7A9B" w:rsidRDefault="006B7A9B" w:rsidP="006B7A9B">
      <w:pPr>
        <w:tabs>
          <w:tab w:val="left" w:pos="-720"/>
        </w:tabs>
        <w:spacing w:before="120" w:after="0" w:line="276" w:lineRule="auto"/>
        <w:jc w:val="both"/>
        <w:rPr>
          <w:rFonts w:ascii="Times New Roman" w:hAnsi="Times New Roman"/>
          <w:bCs/>
          <w:spacing w:val="-2"/>
          <w:lang w:val="en-US"/>
        </w:rPr>
      </w:pPr>
    </w:p>
    <w:p w14:paraId="5C5E0315" w14:textId="77777777" w:rsidR="006B7A9B" w:rsidRPr="00356FE1" w:rsidRDefault="006B7A9B" w:rsidP="006B7A9B">
      <w:pPr>
        <w:tabs>
          <w:tab w:val="left" w:pos="-720"/>
        </w:tabs>
        <w:spacing w:before="120" w:after="0" w:line="276" w:lineRule="auto"/>
        <w:jc w:val="both"/>
        <w:rPr>
          <w:rFonts w:ascii="Times New Roman" w:hAnsi="Times New Roman"/>
          <w:bCs/>
          <w:i/>
          <w:iCs/>
          <w:color w:val="0000FF"/>
          <w:spacing w:val="-2"/>
          <w:lang w:val="en-US"/>
        </w:rPr>
      </w:pPr>
      <w:r w:rsidRPr="00356FE1">
        <w:rPr>
          <w:rFonts w:ascii="Times New Roman" w:hAnsi="Times New Roman"/>
          <w:bCs/>
          <w:i/>
          <w:iCs/>
          <w:color w:val="0000FF"/>
          <w:spacing w:val="-2"/>
          <w:lang w:val="en-US"/>
        </w:rPr>
        <w:t>Points to note</w:t>
      </w:r>
    </w:p>
    <w:p w14:paraId="1DA91A4B" w14:textId="77777777" w:rsidR="006B7A9B" w:rsidRPr="00356FE1"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356FE1">
        <w:rPr>
          <w:rFonts w:ascii="Times New Roman" w:hAnsi="Times New Roman"/>
          <w:spacing w:val="-2"/>
          <w:lang w:val="en-AU"/>
        </w:rPr>
        <w:t xml:space="preserve">Transactions cover all flows whether </w:t>
      </w:r>
      <w:r w:rsidRPr="00356FE1">
        <w:rPr>
          <w:rFonts w:ascii="Times New Roman" w:hAnsi="Times New Roman"/>
          <w:spacing w:val="-2"/>
          <w:u w:val="single"/>
          <w:lang w:val="en-AU"/>
        </w:rPr>
        <w:t>monetary</w:t>
      </w:r>
      <w:r w:rsidRPr="00356FE1">
        <w:rPr>
          <w:rFonts w:ascii="Times New Roman" w:hAnsi="Times New Roman"/>
          <w:spacing w:val="-2"/>
          <w:lang w:val="en-AU"/>
        </w:rPr>
        <w:t xml:space="preserve"> or </w:t>
      </w:r>
      <w:r w:rsidRPr="00356FE1">
        <w:rPr>
          <w:rFonts w:ascii="Times New Roman" w:hAnsi="Times New Roman"/>
          <w:spacing w:val="-2"/>
          <w:u w:val="single"/>
          <w:lang w:val="en-AU"/>
        </w:rPr>
        <w:t>non</w:t>
      </w:r>
      <w:r w:rsidRPr="00356FE1">
        <w:rPr>
          <w:rFonts w:ascii="Times New Roman" w:hAnsi="Times New Roman"/>
          <w:spacing w:val="-2"/>
          <w:u w:val="single"/>
          <w:lang w:val="en-AU"/>
        </w:rPr>
        <w:noBreakHyphen/>
        <w:t>monetary</w:t>
      </w:r>
      <w:r>
        <w:rPr>
          <w:rFonts w:ascii="Times New Roman" w:hAnsi="Times New Roman"/>
          <w:spacing w:val="-2"/>
          <w:u w:val="single"/>
          <w:lang w:val="en-AU"/>
        </w:rPr>
        <w:t>.</w:t>
      </w:r>
    </w:p>
    <w:p w14:paraId="7B6264AB"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pacing w:val="-2"/>
          <w:lang w:val="en-AU"/>
        </w:rPr>
        <w:t>Transactions may relate to</w:t>
      </w:r>
      <w:r w:rsidRPr="00356FE1">
        <w:rPr>
          <w:rFonts w:ascii="Times New Roman" w:hAnsi="Times New Roman"/>
          <w:spacing w:val="-2"/>
          <w:lang w:val="en-AU"/>
        </w:rPr>
        <w:t xml:space="preserve"> goods and services, distribution and redistribution of income, financial instrument or other non-produced assets. </w:t>
      </w:r>
    </w:p>
    <w:p w14:paraId="08BCE185"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pacing w:val="-2"/>
          <w:lang w:val="en-AU"/>
        </w:rPr>
        <w:t>Certain</w:t>
      </w:r>
      <w:r w:rsidRPr="00356FE1">
        <w:rPr>
          <w:rFonts w:ascii="Times New Roman" w:hAnsi="Times New Roman"/>
          <w:spacing w:val="-2"/>
          <w:lang w:val="en-AU"/>
        </w:rPr>
        <w:t xml:space="preserve"> </w:t>
      </w:r>
      <w:r>
        <w:rPr>
          <w:rFonts w:ascii="Times New Roman" w:hAnsi="Times New Roman"/>
          <w:spacing w:val="-2"/>
          <w:lang w:val="en-AU"/>
        </w:rPr>
        <w:t xml:space="preserve">non-observable </w:t>
      </w:r>
      <w:r w:rsidRPr="00356FE1">
        <w:rPr>
          <w:rFonts w:ascii="Times New Roman" w:hAnsi="Times New Roman"/>
          <w:spacing w:val="-2"/>
          <w:lang w:val="en-AU"/>
        </w:rPr>
        <w:t xml:space="preserve">notional flows are </w:t>
      </w:r>
      <w:r>
        <w:rPr>
          <w:rFonts w:ascii="Times New Roman" w:hAnsi="Times New Roman"/>
          <w:spacing w:val="-2"/>
          <w:lang w:val="en-AU"/>
        </w:rPr>
        <w:t xml:space="preserve">transactions </w:t>
      </w:r>
      <w:r w:rsidRPr="00356FE1">
        <w:rPr>
          <w:rFonts w:ascii="Times New Roman" w:hAnsi="Times New Roman"/>
          <w:spacing w:val="-2"/>
          <w:lang w:val="en-AU"/>
        </w:rPr>
        <w:t xml:space="preserve">are thus estimated or imputed for accounting purposes. </w:t>
      </w:r>
    </w:p>
    <w:p w14:paraId="51246649"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356FE1">
        <w:rPr>
          <w:rFonts w:ascii="Times New Roman" w:hAnsi="Times New Roman"/>
          <w:spacing w:val="-2"/>
          <w:lang w:val="en-AU"/>
        </w:rPr>
        <w:t xml:space="preserve">Transactions may take place within the same institutional unit. </w:t>
      </w:r>
    </w:p>
    <w:p w14:paraId="7C74D67B"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Pr>
          <w:rFonts w:ascii="Times New Roman" w:hAnsi="Times New Roman"/>
          <w:spacing w:val="-2"/>
          <w:lang w:val="en-AU"/>
        </w:rPr>
        <w:t>The transactions within an institutional unit are necessarily non-monetary.</w:t>
      </w:r>
    </w:p>
    <w:p w14:paraId="29553654"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356FE1">
        <w:rPr>
          <w:rFonts w:ascii="Times New Roman" w:hAnsi="Times New Roman"/>
          <w:spacing w:val="-2"/>
          <w:lang w:val="en-AU"/>
        </w:rPr>
        <w:t xml:space="preserve">Transactions between institutional units may </w:t>
      </w:r>
      <w:r>
        <w:rPr>
          <w:rFonts w:ascii="Times New Roman" w:hAnsi="Times New Roman"/>
          <w:spacing w:val="-2"/>
          <w:lang w:val="en-AU"/>
        </w:rPr>
        <w:t xml:space="preserve">not be </w:t>
      </w:r>
      <w:r w:rsidRPr="00356FE1">
        <w:rPr>
          <w:rFonts w:ascii="Times New Roman" w:hAnsi="Times New Roman"/>
          <w:spacing w:val="-2"/>
          <w:lang w:val="en-AU"/>
        </w:rPr>
        <w:t>accompanied with monetary flows.</w:t>
      </w:r>
    </w:p>
    <w:p w14:paraId="451201EB"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355E2B">
        <w:rPr>
          <w:rFonts w:ascii="Times New Roman" w:hAnsi="Times New Roman"/>
          <w:spacing w:val="-2"/>
          <w:lang w:val="en-AU"/>
        </w:rPr>
        <w:t>The recording of all transaction, by convention, is on accrual basis</w:t>
      </w:r>
      <w:r>
        <w:rPr>
          <w:rFonts w:ascii="Times New Roman" w:hAnsi="Times New Roman"/>
          <w:spacing w:val="-2"/>
          <w:lang w:val="en-AU"/>
        </w:rPr>
        <w:t>.</w:t>
      </w:r>
    </w:p>
    <w:p w14:paraId="5EE06032" w14:textId="77777777" w:rsidR="006B7A9B" w:rsidRPr="000E4EE9"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bCs/>
          <w:spacing w:val="-2"/>
          <w:lang w:val="en-US"/>
        </w:rPr>
      </w:pPr>
      <w:r w:rsidRPr="000E4EE9">
        <w:rPr>
          <w:rFonts w:ascii="Times New Roman" w:hAnsi="Times New Roman"/>
          <w:spacing w:val="-2"/>
          <w:lang w:val="en-AU"/>
        </w:rPr>
        <w:t xml:space="preserve">Transactions are classified as: </w:t>
      </w:r>
      <w:r w:rsidRPr="000E4EE9">
        <w:rPr>
          <w:rFonts w:ascii="Times New Roman" w:hAnsi="Times New Roman"/>
          <w:i/>
          <w:spacing w:val="-2"/>
          <w:lang w:val="en-AU"/>
        </w:rPr>
        <w:t>Transaction in goods &amp; services</w:t>
      </w:r>
      <w:r w:rsidRPr="000E4EE9">
        <w:rPr>
          <w:rFonts w:ascii="Times New Roman" w:hAnsi="Times New Roman"/>
          <w:spacing w:val="-2"/>
          <w:lang w:val="en-AU"/>
        </w:rPr>
        <w:t xml:space="preserve">; </w:t>
      </w:r>
      <w:r w:rsidRPr="000E4EE9">
        <w:rPr>
          <w:rFonts w:ascii="Times New Roman" w:hAnsi="Times New Roman"/>
          <w:i/>
          <w:spacing w:val="-2"/>
          <w:lang w:val="en-AU"/>
        </w:rPr>
        <w:t>Distributive transaction</w:t>
      </w:r>
      <w:r w:rsidRPr="000E4EE9">
        <w:rPr>
          <w:rFonts w:ascii="Times New Roman" w:hAnsi="Times New Roman"/>
          <w:spacing w:val="-2"/>
          <w:lang w:val="en-AU"/>
        </w:rPr>
        <w:t xml:space="preserve"> and </w:t>
      </w:r>
      <w:r w:rsidRPr="000E4EE9">
        <w:rPr>
          <w:rFonts w:ascii="Times New Roman" w:hAnsi="Times New Roman"/>
          <w:i/>
          <w:spacing w:val="-2"/>
          <w:lang w:val="en-AU"/>
        </w:rPr>
        <w:t xml:space="preserve">Transactions in financial instruments </w:t>
      </w:r>
      <w:r w:rsidRPr="000E4EE9">
        <w:rPr>
          <w:rFonts w:ascii="Times New Roman" w:hAnsi="Times New Roman"/>
          <w:iCs/>
          <w:spacing w:val="-2"/>
          <w:lang w:val="en-AU"/>
        </w:rPr>
        <w:t>(</w:t>
      </w:r>
      <w:r w:rsidRPr="000E4EE9">
        <w:rPr>
          <w:rFonts w:ascii="Times New Roman" w:hAnsi="Times New Roman"/>
          <w:i/>
          <w:spacing w:val="-2"/>
          <w:lang w:val="en-AU"/>
        </w:rPr>
        <w:t>assets &amp; liabilities</w:t>
      </w:r>
      <w:r w:rsidRPr="000E4EE9">
        <w:rPr>
          <w:rFonts w:ascii="Times New Roman" w:hAnsi="Times New Roman"/>
          <w:iCs/>
          <w:spacing w:val="-2"/>
          <w:lang w:val="en-AU"/>
        </w:rPr>
        <w:t xml:space="preserve">). </w:t>
      </w:r>
    </w:p>
    <w:p w14:paraId="60D75779"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bCs/>
          <w:spacing w:val="-2"/>
          <w:lang w:val="en-US"/>
        </w:rPr>
      </w:pPr>
      <w:r w:rsidRPr="000E4EE9">
        <w:rPr>
          <w:rFonts w:ascii="Times New Roman" w:hAnsi="Times New Roman"/>
          <w:bCs/>
          <w:spacing w:val="-2"/>
          <w:lang w:val="en-US"/>
        </w:rPr>
        <w:lastRenderedPageBreak/>
        <w:t xml:space="preserve">A transaction of </w:t>
      </w:r>
      <w:r w:rsidRPr="000E4EE9">
        <w:rPr>
          <w:rFonts w:ascii="Times New Roman" w:hAnsi="Times New Roman"/>
          <w:bCs/>
          <w:i/>
          <w:iCs/>
          <w:spacing w:val="-2"/>
          <w:lang w:val="en-US"/>
        </w:rPr>
        <w:t>capital</w:t>
      </w:r>
      <w:r w:rsidRPr="000E4EE9">
        <w:rPr>
          <w:rFonts w:ascii="Times New Roman" w:hAnsi="Times New Roman"/>
          <w:bCs/>
          <w:spacing w:val="-2"/>
          <w:lang w:val="en-US"/>
        </w:rPr>
        <w:t xml:space="preserve"> nature is linked to the acquisition or disposal of a financial or non-financial asset. </w:t>
      </w:r>
    </w:p>
    <w:p w14:paraId="404399B8" w14:textId="77777777" w:rsidR="006B7A9B" w:rsidRPr="000E4EE9"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bCs/>
          <w:i/>
          <w:iCs/>
          <w:spacing w:val="-2"/>
          <w:lang w:val="en-US"/>
        </w:rPr>
      </w:pPr>
      <w:r w:rsidRPr="000E4EE9">
        <w:rPr>
          <w:rFonts w:ascii="Times New Roman" w:hAnsi="Times New Roman"/>
          <w:bCs/>
          <w:spacing w:val="-2"/>
          <w:lang w:val="en-US"/>
        </w:rPr>
        <w:t xml:space="preserve">Transactions of </w:t>
      </w:r>
      <w:r w:rsidRPr="000E4EE9">
        <w:rPr>
          <w:rFonts w:ascii="Times New Roman" w:hAnsi="Times New Roman"/>
          <w:bCs/>
          <w:i/>
          <w:iCs/>
          <w:spacing w:val="-2"/>
          <w:lang w:val="en-US"/>
        </w:rPr>
        <w:t>current</w:t>
      </w:r>
      <w:r w:rsidRPr="000E4EE9">
        <w:rPr>
          <w:rFonts w:ascii="Times New Roman" w:hAnsi="Times New Roman"/>
          <w:bCs/>
          <w:spacing w:val="-2"/>
          <w:lang w:val="en-US"/>
        </w:rPr>
        <w:t xml:space="preserve"> nature consist of all transactions </w:t>
      </w:r>
      <w:r>
        <w:rPr>
          <w:rFonts w:ascii="Times New Roman" w:hAnsi="Times New Roman"/>
          <w:bCs/>
          <w:spacing w:val="-2"/>
          <w:lang w:val="en-US"/>
        </w:rPr>
        <w:t>that are not capital in nature.</w:t>
      </w:r>
    </w:p>
    <w:p w14:paraId="7C6CFCBC" w14:textId="77777777" w:rsidR="006B7A9B" w:rsidRPr="000E4EE9"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bCs/>
          <w:i/>
          <w:iCs/>
          <w:spacing w:val="-2"/>
          <w:lang w:val="en-US"/>
        </w:rPr>
      </w:pPr>
      <w:r w:rsidRPr="000E4EE9">
        <w:rPr>
          <w:rFonts w:ascii="Times New Roman" w:hAnsi="Times New Roman"/>
          <w:bCs/>
          <w:spacing w:val="-2"/>
          <w:lang w:val="en-US"/>
        </w:rPr>
        <w:t xml:space="preserve">All transactions relating to production </w:t>
      </w:r>
      <w:r>
        <w:rPr>
          <w:rFonts w:ascii="Times New Roman" w:hAnsi="Times New Roman"/>
          <w:bCs/>
          <w:spacing w:val="-2"/>
          <w:lang w:val="en-US"/>
        </w:rPr>
        <w:t xml:space="preserve">and consumption </w:t>
      </w:r>
      <w:r w:rsidRPr="000E4EE9">
        <w:rPr>
          <w:rFonts w:ascii="Times New Roman" w:hAnsi="Times New Roman"/>
          <w:bCs/>
          <w:spacing w:val="-2"/>
          <w:lang w:val="en-US"/>
        </w:rPr>
        <w:t>process are of current nature.</w:t>
      </w:r>
    </w:p>
    <w:p w14:paraId="7C28B0C7" w14:textId="77777777" w:rsidR="006B7A9B" w:rsidRPr="000E4EE9"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bCs/>
          <w:i/>
          <w:iCs/>
          <w:spacing w:val="-2"/>
          <w:lang w:val="en-US"/>
        </w:rPr>
      </w:pPr>
      <w:r>
        <w:rPr>
          <w:rFonts w:ascii="Times New Roman" w:hAnsi="Times New Roman"/>
          <w:bCs/>
          <w:spacing w:val="-2"/>
          <w:lang w:val="en-US"/>
        </w:rPr>
        <w:t>Transfer can be of both current and capital nature.</w:t>
      </w:r>
      <w:r w:rsidRPr="000E4EE9">
        <w:rPr>
          <w:rFonts w:ascii="Times New Roman" w:hAnsi="Times New Roman"/>
          <w:bCs/>
          <w:spacing w:val="-2"/>
          <w:lang w:val="en-US"/>
        </w:rPr>
        <w:t xml:space="preserve"> </w:t>
      </w:r>
    </w:p>
    <w:p w14:paraId="4012C57E" w14:textId="77777777" w:rsidR="006B7A9B"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bCs/>
          <w:spacing w:val="-2"/>
          <w:lang w:val="en-US"/>
        </w:rPr>
      </w:pPr>
      <w:r>
        <w:rPr>
          <w:rFonts w:ascii="Times New Roman" w:hAnsi="Times New Roman"/>
          <w:bCs/>
          <w:spacing w:val="-2"/>
          <w:lang w:val="en-US"/>
        </w:rPr>
        <w:t>All transactions relating to creation of or change in the level of assets – capital formation, acquisition and disposal of land and capital transfers – are transactions of capital nature.</w:t>
      </w:r>
    </w:p>
    <w:p w14:paraId="2B2F4EB6" w14:textId="77777777" w:rsidR="006B7A9B" w:rsidRPr="001F6C34" w:rsidRDefault="006B7A9B" w:rsidP="006B7A9B">
      <w:pPr>
        <w:tabs>
          <w:tab w:val="left" w:pos="-720"/>
        </w:tabs>
        <w:spacing w:before="120" w:after="0" w:line="276" w:lineRule="auto"/>
        <w:jc w:val="both"/>
        <w:rPr>
          <w:rFonts w:ascii="Times New Roman" w:hAnsi="Times New Roman"/>
          <w:bCs/>
          <w:spacing w:val="-2"/>
          <w:lang w:val="en-US"/>
        </w:rPr>
      </w:pPr>
    </w:p>
    <w:p w14:paraId="50EB7116" w14:textId="77777777" w:rsidR="006B7A9B" w:rsidRPr="00DE3F8E" w:rsidRDefault="006B7A9B" w:rsidP="006B7A9B">
      <w:pPr>
        <w:spacing w:before="240" w:after="0" w:line="276" w:lineRule="auto"/>
        <w:rPr>
          <w:rFonts w:ascii="Times New Roman" w:hAnsi="Times New Roman"/>
          <w:b/>
          <w:szCs w:val="24"/>
          <w:lang w:val="en-US"/>
        </w:rPr>
      </w:pPr>
      <w:r w:rsidRPr="00DE3F8E">
        <w:rPr>
          <w:rFonts w:ascii="Times New Roman" w:hAnsi="Times New Roman"/>
          <w:b/>
          <w:szCs w:val="24"/>
          <w:lang w:val="en-US"/>
        </w:rPr>
        <w:t>Exchange of Goods &amp; Services</w:t>
      </w:r>
    </w:p>
    <w:p w14:paraId="735E3214" w14:textId="0013086C" w:rsidR="006B7A9B" w:rsidRDefault="006B7A9B" w:rsidP="006B7A9B">
      <w:pPr>
        <w:spacing w:before="120" w:after="0" w:line="276" w:lineRule="auto"/>
        <w:jc w:val="both"/>
        <w:rPr>
          <w:rFonts w:ascii="Times New Roman" w:hAnsi="Times New Roman"/>
          <w:spacing w:val="-2"/>
          <w:lang w:val="en-AU"/>
        </w:rPr>
      </w:pPr>
      <w:r>
        <w:rPr>
          <w:rFonts w:ascii="Times New Roman" w:hAnsi="Times New Roman"/>
          <w:spacing w:val="-2"/>
          <w:lang w:val="en-AU"/>
        </w:rPr>
        <w:t xml:space="preserve">Exchange of goods </w:t>
      </w:r>
      <w:r w:rsidR="00AC46F1">
        <w:rPr>
          <w:rFonts w:ascii="Times New Roman" w:hAnsi="Times New Roman"/>
          <w:spacing w:val="-2"/>
          <w:lang w:val="en-AU"/>
        </w:rPr>
        <w:t xml:space="preserve">and </w:t>
      </w:r>
      <w:r>
        <w:rPr>
          <w:rFonts w:ascii="Times New Roman" w:hAnsi="Times New Roman"/>
          <w:spacing w:val="-2"/>
          <w:lang w:val="en-AU"/>
        </w:rPr>
        <w:t>services consists of all two-party transactions relating to production, consumption and accumulation of assets</w:t>
      </w:r>
      <w:r w:rsidR="009326E6">
        <w:rPr>
          <w:rFonts w:ascii="Times New Roman" w:hAnsi="Times New Roman"/>
          <w:spacing w:val="-2"/>
          <w:lang w:val="en-AU"/>
        </w:rPr>
        <w:t>. In these,</w:t>
      </w:r>
      <w:r w:rsidRPr="00355E2B">
        <w:rPr>
          <w:rFonts w:ascii="Times New Roman" w:hAnsi="Times New Roman"/>
          <w:spacing w:val="-2"/>
          <w:lang w:val="en-AU"/>
        </w:rPr>
        <w:t xml:space="preserve"> one party</w:t>
      </w:r>
      <w:r>
        <w:rPr>
          <w:rFonts w:ascii="Times New Roman" w:hAnsi="Times New Roman"/>
          <w:spacing w:val="-2"/>
          <w:lang w:val="en-AU"/>
        </w:rPr>
        <w:t xml:space="preserve"> delivers goods &amp; services and the other </w:t>
      </w:r>
      <w:r w:rsidRPr="00355E2B">
        <w:rPr>
          <w:rFonts w:ascii="Times New Roman" w:hAnsi="Times New Roman"/>
          <w:spacing w:val="-2"/>
          <w:lang w:val="en-AU"/>
        </w:rPr>
        <w:t>make</w:t>
      </w:r>
      <w:r>
        <w:rPr>
          <w:rFonts w:ascii="Times New Roman" w:hAnsi="Times New Roman"/>
          <w:spacing w:val="-2"/>
          <w:lang w:val="en-AU"/>
        </w:rPr>
        <w:t>s</w:t>
      </w:r>
      <w:r w:rsidRPr="00355E2B">
        <w:rPr>
          <w:rFonts w:ascii="Times New Roman" w:hAnsi="Times New Roman"/>
          <w:spacing w:val="-2"/>
          <w:lang w:val="en-AU"/>
        </w:rPr>
        <w:t xml:space="preserve"> the payment </w:t>
      </w:r>
      <w:r>
        <w:rPr>
          <w:rFonts w:ascii="Times New Roman" w:hAnsi="Times New Roman"/>
          <w:spacing w:val="-2"/>
          <w:lang w:val="en-AU"/>
        </w:rPr>
        <w:t xml:space="preserve">for them in cash or kind. All transactions of goods &amp; services relating to production, such as purchase of intermediate consumption, sale or own-use of output, purchase of capital goods and final consumption, are included in this. Also included are the purchase and sale of non-produced natural resources such as land and mineral resources.  </w:t>
      </w:r>
    </w:p>
    <w:p w14:paraId="7FB42857" w14:textId="2A6AC9ED" w:rsidR="006B7A9B" w:rsidRDefault="006B7A9B" w:rsidP="006B7A9B">
      <w:pPr>
        <w:spacing w:before="120" w:after="0" w:line="276" w:lineRule="auto"/>
        <w:jc w:val="both"/>
        <w:rPr>
          <w:rFonts w:ascii="Times New Roman" w:hAnsi="Times New Roman"/>
          <w:szCs w:val="24"/>
          <w:lang w:val="en-IN" w:eastAsia="en-IN" w:bidi="bn-IN"/>
        </w:rPr>
      </w:pPr>
      <w:r w:rsidRPr="0077649B">
        <w:rPr>
          <w:rFonts w:ascii="Times New Roman" w:hAnsi="Times New Roman"/>
          <w:szCs w:val="24"/>
          <w:lang w:val="en-IN" w:eastAsia="en-IN" w:bidi="bn-IN"/>
        </w:rPr>
        <w:t>Some transactions are</w:t>
      </w:r>
      <w:r>
        <w:rPr>
          <w:rFonts w:ascii="Times New Roman" w:hAnsi="Times New Roman"/>
          <w:spacing w:val="-2"/>
          <w:lang w:val="en-AU"/>
        </w:rPr>
        <w:t xml:space="preserve"> </w:t>
      </w:r>
      <w:r w:rsidRPr="0077649B">
        <w:rPr>
          <w:rFonts w:ascii="Times New Roman" w:hAnsi="Times New Roman"/>
          <w:szCs w:val="24"/>
          <w:lang w:val="en-IN" w:eastAsia="en-IN" w:bidi="bn-IN"/>
        </w:rPr>
        <w:t>only internal bookkeeping transactions that are needed</w:t>
      </w:r>
      <w:r>
        <w:rPr>
          <w:rFonts w:ascii="Times New Roman" w:hAnsi="Times New Roman"/>
          <w:spacing w:val="-2"/>
          <w:lang w:val="en-AU"/>
        </w:rPr>
        <w:t xml:space="preserve"> </w:t>
      </w:r>
      <w:r w:rsidRPr="0077649B">
        <w:rPr>
          <w:rFonts w:ascii="Times New Roman" w:hAnsi="Times New Roman"/>
          <w:szCs w:val="24"/>
          <w:lang w:val="en-IN" w:eastAsia="en-IN" w:bidi="bn-IN"/>
        </w:rPr>
        <w:t>when a single unit engages in two activities, such as the</w:t>
      </w:r>
      <w:r>
        <w:rPr>
          <w:rFonts w:ascii="Times New Roman" w:hAnsi="Times New Roman"/>
          <w:spacing w:val="-2"/>
          <w:lang w:val="en-AU"/>
        </w:rPr>
        <w:t xml:space="preserve"> </w:t>
      </w:r>
      <w:r w:rsidRPr="0077649B">
        <w:rPr>
          <w:rFonts w:ascii="Times New Roman" w:hAnsi="Times New Roman"/>
          <w:szCs w:val="24"/>
          <w:lang w:val="en-IN" w:eastAsia="en-IN" w:bidi="bn-IN"/>
        </w:rPr>
        <w:t>production and consumption of the same good or service,</w:t>
      </w:r>
      <w:r>
        <w:rPr>
          <w:rFonts w:ascii="Times New Roman" w:hAnsi="Times New Roman"/>
          <w:spacing w:val="-2"/>
          <w:lang w:val="en-AU"/>
        </w:rPr>
        <w:t xml:space="preserve"> </w:t>
      </w:r>
      <w:r w:rsidRPr="0077649B">
        <w:rPr>
          <w:rFonts w:ascii="Times New Roman" w:hAnsi="Times New Roman"/>
          <w:szCs w:val="24"/>
          <w:lang w:val="en-IN" w:eastAsia="en-IN" w:bidi="bn-IN"/>
        </w:rPr>
        <w:t>but the great majority of transactions take place between</w:t>
      </w:r>
      <w:r>
        <w:rPr>
          <w:rFonts w:ascii="Times New Roman" w:hAnsi="Times New Roman"/>
          <w:spacing w:val="-2"/>
          <w:lang w:val="en-AU"/>
        </w:rPr>
        <w:t xml:space="preserve"> </w:t>
      </w:r>
      <w:r w:rsidRPr="0077649B">
        <w:rPr>
          <w:rFonts w:ascii="Times New Roman" w:hAnsi="Times New Roman"/>
          <w:szCs w:val="24"/>
          <w:lang w:val="en-IN" w:eastAsia="en-IN" w:bidi="bn-IN"/>
        </w:rPr>
        <w:t>different units on markets.</w:t>
      </w:r>
      <w:r>
        <w:rPr>
          <w:rFonts w:ascii="Times New Roman" w:hAnsi="Times New Roman"/>
          <w:szCs w:val="24"/>
          <w:lang w:val="en-IN" w:eastAsia="en-IN" w:bidi="bn-IN"/>
        </w:rPr>
        <w:t xml:space="preserve"> Such intra-unit transactions are also treated as exchange. </w:t>
      </w:r>
      <w:proofErr w:type="gramStart"/>
      <w:r>
        <w:rPr>
          <w:rFonts w:ascii="Times New Roman" w:hAnsi="Times New Roman"/>
          <w:szCs w:val="24"/>
          <w:lang w:val="en-IN" w:eastAsia="en-IN" w:bidi="bn-IN"/>
        </w:rPr>
        <w:t>Typically, change in inventories (</w:t>
      </w:r>
      <w:r w:rsidRPr="009B62DE">
        <w:rPr>
          <w:rFonts w:ascii="Times New Roman" w:hAnsi="Times New Roman"/>
          <w:i/>
          <w:iCs/>
          <w:szCs w:val="24"/>
          <w:lang w:val="en-IN" w:eastAsia="en-IN" w:bidi="bn-IN"/>
        </w:rPr>
        <w:t>CII</w:t>
      </w:r>
      <w:r>
        <w:rPr>
          <w:rFonts w:ascii="Times New Roman" w:hAnsi="Times New Roman"/>
          <w:szCs w:val="24"/>
          <w:lang w:val="en-IN" w:eastAsia="en-IN" w:bidi="bn-IN"/>
        </w:rPr>
        <w:t>), consumption of fixed capital</w:t>
      </w:r>
      <w:r w:rsidR="000513C6">
        <w:rPr>
          <w:rFonts w:ascii="Times New Roman" w:hAnsi="Times New Roman"/>
          <w:szCs w:val="24"/>
          <w:lang w:val="en-IN" w:eastAsia="en-IN" w:bidi="bn-IN"/>
        </w:rPr>
        <w:t xml:space="preserve"> (</w:t>
      </w:r>
      <w:r w:rsidR="000513C6" w:rsidRPr="009B62DE">
        <w:rPr>
          <w:rFonts w:ascii="Times New Roman" w:hAnsi="Times New Roman"/>
          <w:i/>
          <w:iCs/>
          <w:szCs w:val="24"/>
          <w:lang w:val="en-IN" w:eastAsia="en-IN" w:bidi="bn-IN"/>
        </w:rPr>
        <w:t>CFC</w:t>
      </w:r>
      <w:r w:rsidR="000513C6">
        <w:rPr>
          <w:rFonts w:ascii="Times New Roman" w:hAnsi="Times New Roman"/>
          <w:szCs w:val="24"/>
          <w:lang w:val="en-IN" w:eastAsia="en-IN" w:bidi="bn-IN"/>
        </w:rPr>
        <w:t>)</w:t>
      </w:r>
      <w:r>
        <w:rPr>
          <w:rFonts w:ascii="Times New Roman" w:hAnsi="Times New Roman"/>
          <w:szCs w:val="24"/>
          <w:lang w:val="en-IN" w:eastAsia="en-IN" w:bidi="bn-IN"/>
        </w:rPr>
        <w:t xml:space="preserve">, production for own use fall </w:t>
      </w:r>
      <w:r w:rsidR="00AC46F1">
        <w:rPr>
          <w:rFonts w:ascii="Times New Roman" w:hAnsi="Times New Roman"/>
          <w:szCs w:val="24"/>
          <w:lang w:val="en-IN" w:eastAsia="en-IN" w:bidi="bn-IN"/>
        </w:rPr>
        <w:t xml:space="preserve">in </w:t>
      </w:r>
      <w:r>
        <w:rPr>
          <w:rFonts w:ascii="Times New Roman" w:hAnsi="Times New Roman"/>
          <w:szCs w:val="24"/>
          <w:lang w:val="en-IN" w:eastAsia="en-IN" w:bidi="bn-IN"/>
        </w:rPr>
        <w:t>this category.</w:t>
      </w:r>
      <w:proofErr w:type="gramEnd"/>
      <w:r>
        <w:rPr>
          <w:rFonts w:ascii="Times New Roman" w:hAnsi="Times New Roman"/>
          <w:szCs w:val="24"/>
          <w:lang w:val="en-IN" w:eastAsia="en-IN" w:bidi="bn-IN"/>
        </w:rPr>
        <w:t xml:space="preserve"> </w:t>
      </w:r>
    </w:p>
    <w:p w14:paraId="3D7C9435" w14:textId="77777777" w:rsidR="006B7A9B" w:rsidRDefault="006B7A9B" w:rsidP="006B7A9B">
      <w:pPr>
        <w:spacing w:before="120" w:after="0" w:line="276" w:lineRule="auto"/>
        <w:jc w:val="both"/>
        <w:rPr>
          <w:rFonts w:ascii="Times New Roman" w:hAnsi="Times New Roman"/>
          <w:szCs w:val="24"/>
          <w:lang w:val="en-IN" w:eastAsia="en-IN" w:bidi="bn-IN"/>
        </w:rPr>
      </w:pPr>
      <w:r>
        <w:rPr>
          <w:rFonts w:ascii="Times New Roman" w:hAnsi="Times New Roman"/>
          <w:szCs w:val="24"/>
          <w:lang w:val="en-IN" w:eastAsia="en-IN" w:bidi="bn-IN"/>
        </w:rPr>
        <w:t>In other words, exchange transactions include:</w:t>
      </w:r>
    </w:p>
    <w:p w14:paraId="6F4E7FCE" w14:textId="77777777" w:rsidR="006B7A9B" w:rsidRPr="00176166" w:rsidRDefault="006B7A9B" w:rsidP="006B7A9B">
      <w:pPr>
        <w:pStyle w:val="ListParagraph"/>
        <w:numPr>
          <w:ilvl w:val="0"/>
          <w:numId w:val="62"/>
        </w:numPr>
        <w:spacing w:before="60" w:after="0" w:line="276" w:lineRule="auto"/>
        <w:ind w:left="714" w:hanging="357"/>
        <w:contextualSpacing w:val="0"/>
        <w:jc w:val="both"/>
        <w:rPr>
          <w:rFonts w:ascii="Times New Roman" w:hAnsi="Times New Roman"/>
          <w:spacing w:val="-2"/>
          <w:lang w:val="en-AU"/>
        </w:rPr>
      </w:pPr>
      <w:r>
        <w:rPr>
          <w:rFonts w:ascii="Times New Roman" w:hAnsi="Times New Roman"/>
          <w:spacing w:val="-2"/>
          <w:lang w:val="en-AU"/>
        </w:rPr>
        <w:t>S</w:t>
      </w:r>
      <w:r w:rsidRPr="00176166">
        <w:rPr>
          <w:rFonts w:ascii="Times New Roman" w:hAnsi="Times New Roman"/>
          <w:spacing w:val="-2"/>
          <w:lang w:val="en-AU"/>
        </w:rPr>
        <w:t xml:space="preserve">ale and purchase of goods and factor </w:t>
      </w:r>
      <w:r>
        <w:rPr>
          <w:rFonts w:ascii="Times New Roman" w:hAnsi="Times New Roman"/>
          <w:spacing w:val="-2"/>
          <w:lang w:val="en-AU"/>
        </w:rPr>
        <w:t>&amp;</w:t>
      </w:r>
      <w:r w:rsidRPr="00176166">
        <w:rPr>
          <w:rFonts w:ascii="Times New Roman" w:hAnsi="Times New Roman"/>
          <w:spacing w:val="-2"/>
          <w:lang w:val="en-AU"/>
        </w:rPr>
        <w:t xml:space="preserve"> non-factor services relating to market production, such as sale of output, intermediate consumption</w:t>
      </w:r>
      <w:r>
        <w:rPr>
          <w:rFonts w:ascii="Times New Roman" w:hAnsi="Times New Roman"/>
          <w:spacing w:val="-2"/>
          <w:lang w:val="en-AU"/>
        </w:rPr>
        <w:t>, labour</w:t>
      </w:r>
      <w:r w:rsidRPr="00176166">
        <w:rPr>
          <w:rFonts w:ascii="Times New Roman" w:hAnsi="Times New Roman"/>
          <w:spacing w:val="-2"/>
          <w:lang w:val="en-AU"/>
        </w:rPr>
        <w:t>;</w:t>
      </w:r>
    </w:p>
    <w:p w14:paraId="3189F7C6" w14:textId="77777777" w:rsidR="006B7A9B" w:rsidRDefault="006B7A9B" w:rsidP="006B7A9B">
      <w:pPr>
        <w:pStyle w:val="ListParagraph"/>
        <w:numPr>
          <w:ilvl w:val="0"/>
          <w:numId w:val="62"/>
        </w:numPr>
        <w:spacing w:before="60" w:after="0" w:line="276" w:lineRule="auto"/>
        <w:ind w:left="714" w:hanging="357"/>
        <w:contextualSpacing w:val="0"/>
        <w:jc w:val="both"/>
        <w:rPr>
          <w:rFonts w:ascii="Times New Roman" w:hAnsi="Times New Roman"/>
          <w:spacing w:val="-2"/>
          <w:lang w:val="en-AU"/>
        </w:rPr>
      </w:pPr>
      <w:r>
        <w:rPr>
          <w:rFonts w:ascii="Times New Roman" w:hAnsi="Times New Roman"/>
          <w:spacing w:val="-2"/>
          <w:lang w:val="en-AU"/>
        </w:rPr>
        <w:t>S</w:t>
      </w:r>
      <w:r w:rsidRPr="00176166">
        <w:rPr>
          <w:rFonts w:ascii="Times New Roman" w:hAnsi="Times New Roman"/>
          <w:spacing w:val="-2"/>
          <w:lang w:val="en-AU"/>
        </w:rPr>
        <w:t>ale and purchase of goods and non-factor services relating to non-market production and production for own use;</w:t>
      </w:r>
    </w:p>
    <w:p w14:paraId="14F33D2D" w14:textId="77777777" w:rsidR="006B7A9B" w:rsidRPr="00176166" w:rsidRDefault="006B7A9B" w:rsidP="006B7A9B">
      <w:pPr>
        <w:pStyle w:val="ListParagraph"/>
        <w:numPr>
          <w:ilvl w:val="0"/>
          <w:numId w:val="62"/>
        </w:numPr>
        <w:spacing w:before="60" w:after="0" w:line="276" w:lineRule="auto"/>
        <w:ind w:left="714" w:hanging="357"/>
        <w:contextualSpacing w:val="0"/>
        <w:jc w:val="both"/>
        <w:rPr>
          <w:rFonts w:ascii="Times New Roman" w:hAnsi="Times New Roman"/>
          <w:spacing w:val="-2"/>
          <w:lang w:val="en-AU"/>
        </w:rPr>
      </w:pPr>
      <w:r>
        <w:rPr>
          <w:rFonts w:ascii="Times New Roman" w:hAnsi="Times New Roman"/>
          <w:spacing w:val="-2"/>
          <w:lang w:val="en-AU"/>
        </w:rPr>
        <w:t>Consumption of produce from own account production;</w:t>
      </w:r>
    </w:p>
    <w:p w14:paraId="527E9D72" w14:textId="77777777" w:rsidR="006B7A9B" w:rsidRPr="00176166" w:rsidRDefault="006B7A9B" w:rsidP="006B7A9B">
      <w:pPr>
        <w:pStyle w:val="ListParagraph"/>
        <w:numPr>
          <w:ilvl w:val="0"/>
          <w:numId w:val="62"/>
        </w:numPr>
        <w:spacing w:before="60" w:after="0" w:line="276" w:lineRule="auto"/>
        <w:ind w:left="714" w:hanging="357"/>
        <w:contextualSpacing w:val="0"/>
        <w:jc w:val="both"/>
        <w:rPr>
          <w:rFonts w:ascii="Times New Roman" w:hAnsi="Times New Roman"/>
          <w:spacing w:val="-2"/>
          <w:lang w:val="en-AU"/>
        </w:rPr>
      </w:pPr>
      <w:r w:rsidRPr="00176166">
        <w:rPr>
          <w:rFonts w:ascii="Times New Roman" w:hAnsi="Times New Roman"/>
          <w:spacing w:val="-2"/>
          <w:lang w:val="en-AU"/>
        </w:rPr>
        <w:t>All final use of goods and non-factor services produced, such as final consumptions of households, government and NPISHs, fixed capital formation, change in inventory and acquisition of valuables;</w:t>
      </w:r>
    </w:p>
    <w:p w14:paraId="5E6AFDCC" w14:textId="77777777" w:rsidR="006B7A9B" w:rsidRPr="00176166" w:rsidRDefault="006B7A9B" w:rsidP="006B7A9B">
      <w:pPr>
        <w:pStyle w:val="ListParagraph"/>
        <w:numPr>
          <w:ilvl w:val="0"/>
          <w:numId w:val="62"/>
        </w:numPr>
        <w:spacing w:before="60" w:after="0" w:line="276" w:lineRule="auto"/>
        <w:ind w:left="714" w:hanging="357"/>
        <w:contextualSpacing w:val="0"/>
        <w:jc w:val="both"/>
        <w:rPr>
          <w:rFonts w:ascii="Times New Roman" w:hAnsi="Times New Roman"/>
          <w:spacing w:val="-2"/>
          <w:lang w:val="en-AU"/>
        </w:rPr>
      </w:pPr>
      <w:r w:rsidRPr="00176166">
        <w:rPr>
          <w:rFonts w:ascii="Times New Roman" w:hAnsi="Times New Roman"/>
          <w:spacing w:val="-2"/>
          <w:lang w:val="en-AU"/>
        </w:rPr>
        <w:t>All capital formation and</w:t>
      </w:r>
    </w:p>
    <w:p w14:paraId="49975DB7" w14:textId="77777777" w:rsidR="006B7A9B" w:rsidRDefault="006B7A9B" w:rsidP="006B7A9B">
      <w:pPr>
        <w:pStyle w:val="ListParagraph"/>
        <w:numPr>
          <w:ilvl w:val="0"/>
          <w:numId w:val="62"/>
        </w:numPr>
        <w:spacing w:before="60" w:after="0" w:line="276" w:lineRule="auto"/>
        <w:ind w:left="714" w:hanging="357"/>
        <w:contextualSpacing w:val="0"/>
        <w:jc w:val="both"/>
        <w:rPr>
          <w:rFonts w:ascii="Times New Roman" w:hAnsi="Times New Roman"/>
          <w:spacing w:val="-2"/>
          <w:lang w:val="en-AU"/>
        </w:rPr>
      </w:pPr>
      <w:r w:rsidRPr="00176166">
        <w:rPr>
          <w:rFonts w:ascii="Times New Roman" w:hAnsi="Times New Roman"/>
          <w:spacing w:val="-2"/>
          <w:lang w:val="en-AU"/>
        </w:rPr>
        <w:t xml:space="preserve">Exports and imports of goods and services. </w:t>
      </w:r>
    </w:p>
    <w:p w14:paraId="4EF310D1" w14:textId="77777777" w:rsidR="006B7A9B" w:rsidRPr="003215EE" w:rsidRDefault="006B7A9B" w:rsidP="006B7A9B">
      <w:pPr>
        <w:spacing w:before="60" w:after="0" w:line="276" w:lineRule="auto"/>
        <w:jc w:val="both"/>
        <w:rPr>
          <w:rFonts w:ascii="Times New Roman" w:hAnsi="Times New Roman"/>
          <w:spacing w:val="-2"/>
          <w:lang w:val="en-AU"/>
        </w:rPr>
      </w:pPr>
    </w:p>
    <w:p w14:paraId="5DD90BDF" w14:textId="77777777" w:rsidR="006B7A9B" w:rsidRPr="00983EFF" w:rsidRDefault="006B7A9B" w:rsidP="006B7A9B">
      <w:pPr>
        <w:spacing w:before="240" w:after="0" w:line="276" w:lineRule="auto"/>
        <w:rPr>
          <w:rFonts w:ascii="Times New Roman" w:hAnsi="Times New Roman"/>
          <w:b/>
          <w:szCs w:val="24"/>
          <w:lang w:val="en-US"/>
        </w:rPr>
      </w:pPr>
      <w:r w:rsidRPr="00DE3F8E">
        <w:rPr>
          <w:rFonts w:ascii="Times New Roman" w:hAnsi="Times New Roman"/>
          <w:b/>
          <w:szCs w:val="24"/>
          <w:lang w:val="en-US"/>
        </w:rPr>
        <w:t>Distribution of Income – Primary Income</w:t>
      </w:r>
    </w:p>
    <w:p w14:paraId="6AA96411" w14:textId="77777777" w:rsidR="006B7A9B" w:rsidRDefault="006B7A9B" w:rsidP="006B7A9B">
      <w:pPr>
        <w:widowControl w:val="0"/>
        <w:spacing w:before="120" w:after="0" w:line="276" w:lineRule="auto"/>
        <w:ind w:left="567" w:right="-202" w:hanging="567"/>
        <w:jc w:val="both"/>
        <w:rPr>
          <w:rFonts w:ascii="Times New Roman" w:hAnsi="Times New Roman"/>
          <w:spacing w:val="-2"/>
          <w:szCs w:val="24"/>
          <w:lang w:val="en-AU"/>
        </w:rPr>
      </w:pPr>
      <w:r>
        <w:rPr>
          <w:rFonts w:ascii="Times New Roman" w:hAnsi="Times New Roman"/>
          <w:spacing w:val="-2"/>
          <w:szCs w:val="24"/>
          <w:lang w:val="en-AU"/>
        </w:rPr>
        <w:t xml:space="preserve">As the 2008 SNA defines, </w:t>
      </w:r>
      <w:r w:rsidRPr="00102AFB">
        <w:rPr>
          <w:rFonts w:ascii="Times New Roman" w:hAnsi="Times New Roman"/>
          <w:i/>
          <w:iCs/>
          <w:spacing w:val="-2"/>
          <w:szCs w:val="24"/>
          <w:lang w:val="en-AU"/>
        </w:rPr>
        <w:t>primary incomes are incomes that accrue to institutional units as a consequence of their involvement in processes of production or ownership of assets that may be needed for purposes of production</w:t>
      </w:r>
      <w:r>
        <w:rPr>
          <w:rFonts w:ascii="Times New Roman" w:hAnsi="Times New Roman"/>
          <w:spacing w:val="-2"/>
          <w:szCs w:val="24"/>
          <w:lang w:val="en-AU"/>
        </w:rPr>
        <w:t>.</w:t>
      </w:r>
    </w:p>
    <w:p w14:paraId="7F70DC41" w14:textId="77777777" w:rsidR="006B7A9B" w:rsidRDefault="006B7A9B" w:rsidP="006B7A9B">
      <w:pPr>
        <w:widowControl w:val="0"/>
        <w:spacing w:before="120" w:after="0" w:line="276" w:lineRule="auto"/>
        <w:ind w:right="-204"/>
        <w:jc w:val="both"/>
        <w:rPr>
          <w:rFonts w:ascii="Times New Roman" w:hAnsi="Times New Roman"/>
          <w:spacing w:val="-2"/>
          <w:szCs w:val="24"/>
          <w:lang w:val="en-AU"/>
        </w:rPr>
      </w:pPr>
      <w:r>
        <w:rPr>
          <w:rFonts w:ascii="Times New Roman" w:hAnsi="Times New Roman"/>
          <w:spacing w:val="-2"/>
          <w:szCs w:val="24"/>
          <w:lang w:val="en-AU"/>
        </w:rPr>
        <w:t xml:space="preserve">All income generated from production process are primary income. GVA at producer’s prices represents income generated in the process of production. The income thus generated is the primary income and it is distributed as </w:t>
      </w:r>
    </w:p>
    <w:p w14:paraId="27BEA206" w14:textId="77777777" w:rsidR="006B7A9B" w:rsidRPr="00191B4C" w:rsidRDefault="006B7A9B" w:rsidP="006B7A9B">
      <w:pPr>
        <w:pStyle w:val="ListParagraph"/>
        <w:widowControl w:val="0"/>
        <w:numPr>
          <w:ilvl w:val="0"/>
          <w:numId w:val="45"/>
        </w:numPr>
        <w:suppressAutoHyphens/>
        <w:overflowPunct w:val="0"/>
        <w:autoSpaceDE w:val="0"/>
        <w:autoSpaceDN w:val="0"/>
        <w:adjustRightInd w:val="0"/>
        <w:spacing w:before="120" w:after="0" w:line="276" w:lineRule="auto"/>
        <w:ind w:right="-204"/>
        <w:jc w:val="both"/>
        <w:textAlignment w:val="baseline"/>
        <w:rPr>
          <w:rFonts w:ascii="Times New Roman" w:hAnsi="Times New Roman"/>
          <w:spacing w:val="-2"/>
          <w:szCs w:val="24"/>
          <w:lang w:val="en-AU"/>
        </w:rPr>
      </w:pPr>
      <w:r w:rsidRPr="00191B4C">
        <w:rPr>
          <w:rFonts w:ascii="Times New Roman" w:hAnsi="Times New Roman"/>
          <w:spacing w:val="-2"/>
          <w:szCs w:val="24"/>
          <w:lang w:val="en-AU"/>
        </w:rPr>
        <w:lastRenderedPageBreak/>
        <w:t>Compensation of employees</w:t>
      </w:r>
    </w:p>
    <w:p w14:paraId="575A961F" w14:textId="77777777" w:rsidR="006B7A9B" w:rsidRPr="00191B4C" w:rsidRDefault="006B7A9B" w:rsidP="006B7A9B">
      <w:pPr>
        <w:pStyle w:val="ListParagraph"/>
        <w:widowControl w:val="0"/>
        <w:numPr>
          <w:ilvl w:val="0"/>
          <w:numId w:val="45"/>
        </w:numPr>
        <w:suppressAutoHyphens/>
        <w:overflowPunct w:val="0"/>
        <w:autoSpaceDE w:val="0"/>
        <w:autoSpaceDN w:val="0"/>
        <w:adjustRightInd w:val="0"/>
        <w:spacing w:before="120" w:after="0" w:line="276" w:lineRule="auto"/>
        <w:ind w:right="-204"/>
        <w:jc w:val="both"/>
        <w:textAlignment w:val="baseline"/>
        <w:rPr>
          <w:rFonts w:ascii="Times New Roman" w:hAnsi="Times New Roman"/>
          <w:spacing w:val="-2"/>
          <w:szCs w:val="24"/>
          <w:lang w:val="en-AU"/>
        </w:rPr>
      </w:pPr>
      <w:r w:rsidRPr="00191B4C">
        <w:rPr>
          <w:rFonts w:ascii="Times New Roman" w:hAnsi="Times New Roman"/>
          <w:spacing w:val="-2"/>
          <w:szCs w:val="24"/>
          <w:lang w:val="en-AU"/>
        </w:rPr>
        <w:t xml:space="preserve">Mixed income and operating surplus </w:t>
      </w:r>
    </w:p>
    <w:p w14:paraId="493E0A37" w14:textId="77777777" w:rsidR="006B7A9B" w:rsidRPr="00191B4C" w:rsidRDefault="006B7A9B" w:rsidP="006B7A9B">
      <w:pPr>
        <w:pStyle w:val="ListParagraph"/>
        <w:widowControl w:val="0"/>
        <w:numPr>
          <w:ilvl w:val="0"/>
          <w:numId w:val="45"/>
        </w:numPr>
        <w:suppressAutoHyphens/>
        <w:overflowPunct w:val="0"/>
        <w:autoSpaceDE w:val="0"/>
        <w:autoSpaceDN w:val="0"/>
        <w:adjustRightInd w:val="0"/>
        <w:spacing w:before="120" w:after="0" w:line="276" w:lineRule="auto"/>
        <w:ind w:right="-204"/>
        <w:jc w:val="both"/>
        <w:textAlignment w:val="baseline"/>
        <w:rPr>
          <w:rFonts w:ascii="Times New Roman" w:hAnsi="Times New Roman"/>
          <w:spacing w:val="-2"/>
          <w:szCs w:val="24"/>
          <w:lang w:val="en-AU"/>
        </w:rPr>
      </w:pPr>
      <w:r w:rsidRPr="00191B4C">
        <w:rPr>
          <w:rFonts w:ascii="Times New Roman" w:hAnsi="Times New Roman"/>
          <w:spacing w:val="-2"/>
          <w:szCs w:val="24"/>
          <w:lang w:val="en-AU"/>
        </w:rPr>
        <w:t xml:space="preserve">Production taxes less subsidies </w:t>
      </w:r>
      <w:r>
        <w:rPr>
          <w:rFonts w:ascii="Times New Roman" w:hAnsi="Times New Roman"/>
          <w:spacing w:val="-2"/>
          <w:szCs w:val="24"/>
          <w:lang w:val="en-AU"/>
        </w:rPr>
        <w:tab/>
      </w:r>
      <w:r>
        <w:rPr>
          <w:rFonts w:ascii="Times New Roman" w:hAnsi="Times New Roman"/>
          <w:spacing w:val="-2"/>
          <w:szCs w:val="24"/>
          <w:lang w:val="en-AU"/>
        </w:rPr>
        <w:tab/>
      </w:r>
      <w:r>
        <w:rPr>
          <w:rFonts w:ascii="Times New Roman" w:hAnsi="Times New Roman"/>
          <w:spacing w:val="-2"/>
          <w:szCs w:val="24"/>
          <w:lang w:val="en-AU"/>
        </w:rPr>
        <w:tab/>
        <w:t xml:space="preserve">[see </w:t>
      </w:r>
      <w:r w:rsidRPr="00191B4C">
        <w:rPr>
          <w:rFonts w:ascii="Times New Roman" w:hAnsi="Times New Roman"/>
          <w:i/>
          <w:iCs/>
          <w:spacing w:val="-2"/>
          <w:szCs w:val="24"/>
          <w:lang w:val="en-AU"/>
        </w:rPr>
        <w:t>Figure 4</w:t>
      </w:r>
      <w:r>
        <w:rPr>
          <w:rFonts w:ascii="Times New Roman" w:hAnsi="Times New Roman"/>
          <w:spacing w:val="-2"/>
          <w:szCs w:val="24"/>
          <w:lang w:val="en-AU"/>
        </w:rPr>
        <w:t>]</w:t>
      </w:r>
    </w:p>
    <w:p w14:paraId="6C1AA97C" w14:textId="7536CD08" w:rsidR="006B7A9B" w:rsidRDefault="006B7A9B" w:rsidP="006B7A9B">
      <w:pPr>
        <w:widowControl w:val="0"/>
        <w:spacing w:before="120" w:after="0" w:line="276" w:lineRule="auto"/>
        <w:ind w:right="-204"/>
        <w:jc w:val="both"/>
        <w:rPr>
          <w:rFonts w:ascii="Times New Roman" w:hAnsi="Times New Roman"/>
          <w:spacing w:val="-2"/>
          <w:szCs w:val="24"/>
          <w:lang w:val="en-AU"/>
        </w:rPr>
      </w:pPr>
      <w:r w:rsidRPr="000472B1">
        <w:rPr>
          <w:rFonts w:ascii="Times New Roman" w:hAnsi="Times New Roman"/>
          <w:i/>
          <w:iCs/>
          <w:spacing w:val="-2"/>
          <w:szCs w:val="24"/>
          <w:lang w:val="en-AU"/>
        </w:rPr>
        <w:t>Compensation of employees</w:t>
      </w:r>
      <w:r>
        <w:rPr>
          <w:rFonts w:ascii="Times New Roman" w:hAnsi="Times New Roman"/>
          <w:spacing w:val="-2"/>
          <w:szCs w:val="24"/>
          <w:lang w:val="en-AU"/>
        </w:rPr>
        <w:t xml:space="preserve">: </w:t>
      </w:r>
      <w:r w:rsidRPr="00102AFB">
        <w:rPr>
          <w:rFonts w:ascii="Times New Roman" w:hAnsi="Times New Roman"/>
          <w:spacing w:val="-2"/>
          <w:szCs w:val="24"/>
          <w:lang w:val="en-AU"/>
        </w:rPr>
        <w:t>A major item</w:t>
      </w:r>
      <w:r>
        <w:rPr>
          <w:rFonts w:ascii="Times New Roman" w:hAnsi="Times New Roman"/>
          <w:spacing w:val="-2"/>
          <w:szCs w:val="24"/>
          <w:lang w:val="en-AU"/>
        </w:rPr>
        <w:t xml:space="preserve"> </w:t>
      </w:r>
      <w:r w:rsidRPr="00102AFB">
        <w:rPr>
          <w:rFonts w:ascii="Times New Roman" w:hAnsi="Times New Roman"/>
          <w:spacing w:val="-2"/>
          <w:szCs w:val="24"/>
          <w:lang w:val="en-AU"/>
        </w:rPr>
        <w:t>of primary income is</w:t>
      </w:r>
      <w:r>
        <w:rPr>
          <w:rFonts w:ascii="Times New Roman" w:hAnsi="Times New Roman"/>
          <w:spacing w:val="-2"/>
          <w:szCs w:val="24"/>
          <w:lang w:val="en-AU"/>
        </w:rPr>
        <w:t xml:space="preserve"> compensation of employees (CE) that </w:t>
      </w:r>
      <w:r w:rsidRPr="00102AFB">
        <w:rPr>
          <w:rFonts w:ascii="Times New Roman" w:hAnsi="Times New Roman"/>
          <w:spacing w:val="-2"/>
          <w:szCs w:val="24"/>
          <w:lang w:val="en-AU"/>
        </w:rPr>
        <w:t>represents the income accruing to individuals in return for</w:t>
      </w:r>
      <w:r>
        <w:rPr>
          <w:rFonts w:ascii="Times New Roman" w:hAnsi="Times New Roman"/>
          <w:spacing w:val="-2"/>
          <w:szCs w:val="24"/>
          <w:lang w:val="en-AU"/>
        </w:rPr>
        <w:t xml:space="preserve"> </w:t>
      </w:r>
      <w:r w:rsidRPr="00102AFB">
        <w:rPr>
          <w:rFonts w:ascii="Times New Roman" w:hAnsi="Times New Roman"/>
          <w:spacing w:val="-2"/>
          <w:szCs w:val="24"/>
          <w:lang w:val="en-AU"/>
        </w:rPr>
        <w:t xml:space="preserve">their labour input into production processes. </w:t>
      </w:r>
      <w:r>
        <w:rPr>
          <w:rFonts w:ascii="Times New Roman" w:hAnsi="Times New Roman"/>
          <w:spacing w:val="-2"/>
          <w:szCs w:val="24"/>
          <w:lang w:val="en-AU"/>
        </w:rPr>
        <w:t xml:space="preserve">The CE is paid by the enterprises and receipts of workers’ households. Mixed income – </w:t>
      </w:r>
      <w:r w:rsidRPr="00102AFB">
        <w:rPr>
          <w:rFonts w:ascii="Times New Roman" w:hAnsi="Times New Roman"/>
          <w:spacing w:val="-2"/>
          <w:szCs w:val="24"/>
          <w:lang w:val="en-AU"/>
        </w:rPr>
        <w:t>the income accruing to individuals</w:t>
      </w:r>
      <w:r>
        <w:rPr>
          <w:rFonts w:ascii="Times New Roman" w:hAnsi="Times New Roman"/>
          <w:spacing w:val="-2"/>
          <w:szCs w:val="24"/>
          <w:lang w:val="en-AU"/>
        </w:rPr>
        <w:t xml:space="preserve"> running </w:t>
      </w:r>
      <w:r w:rsidR="00AC46F1">
        <w:rPr>
          <w:rFonts w:ascii="Times New Roman" w:hAnsi="Times New Roman"/>
          <w:spacing w:val="-2"/>
          <w:szCs w:val="24"/>
          <w:lang w:val="en-AU"/>
        </w:rPr>
        <w:t xml:space="preserve">household sector </w:t>
      </w:r>
      <w:r>
        <w:rPr>
          <w:rFonts w:ascii="Times New Roman" w:hAnsi="Times New Roman"/>
          <w:spacing w:val="-2"/>
          <w:szCs w:val="24"/>
          <w:lang w:val="en-AU"/>
        </w:rPr>
        <w:t>enterprises – are also direct payments received by the households who participate in the production process by giving labour and other factors of production.</w:t>
      </w:r>
    </w:p>
    <w:p w14:paraId="55E4DB27" w14:textId="77777777" w:rsidR="006B7A9B" w:rsidRDefault="006B7A9B" w:rsidP="006B7A9B">
      <w:pPr>
        <w:widowControl w:val="0"/>
        <w:spacing w:before="120" w:after="0" w:line="276" w:lineRule="auto"/>
        <w:ind w:right="-204"/>
        <w:jc w:val="both"/>
        <w:rPr>
          <w:rFonts w:ascii="Times New Roman" w:hAnsi="Times New Roman"/>
          <w:spacing w:val="-2"/>
          <w:szCs w:val="24"/>
          <w:lang w:val="en-AU"/>
        </w:rPr>
      </w:pPr>
      <w:r>
        <w:rPr>
          <w:rFonts w:ascii="Times New Roman" w:hAnsi="Times New Roman"/>
          <w:i/>
          <w:iCs/>
          <w:spacing w:val="-2"/>
          <w:szCs w:val="24"/>
          <w:lang w:val="en-AU"/>
        </w:rPr>
        <w:t>Operating surplus</w:t>
      </w:r>
      <w:r>
        <w:rPr>
          <w:rFonts w:ascii="Times New Roman" w:hAnsi="Times New Roman"/>
          <w:spacing w:val="-2"/>
          <w:szCs w:val="24"/>
          <w:lang w:val="en-AU"/>
        </w:rPr>
        <w:t xml:space="preserve"> (</w:t>
      </w:r>
      <w:r w:rsidRPr="009B62DE">
        <w:rPr>
          <w:rFonts w:ascii="Times New Roman" w:hAnsi="Times New Roman"/>
          <w:i/>
          <w:iCs/>
          <w:spacing w:val="-2"/>
          <w:szCs w:val="24"/>
          <w:lang w:val="en-AU"/>
        </w:rPr>
        <w:t>OS</w:t>
      </w:r>
      <w:r>
        <w:rPr>
          <w:rFonts w:ascii="Times New Roman" w:hAnsi="Times New Roman"/>
          <w:spacing w:val="-2"/>
          <w:szCs w:val="24"/>
          <w:lang w:val="en-AU"/>
        </w:rPr>
        <w:t xml:space="preserve">): The operating surplus, on the other hand, is paid by the enterprise to those participating in the production process without providing labour. This includes payment of rent on land and other natural resources, interest on the financial capital invested by other units and profit generated from production undertaken by the enterprise. </w:t>
      </w:r>
    </w:p>
    <w:p w14:paraId="47B85098" w14:textId="67524613" w:rsidR="006B7A9B" w:rsidRDefault="006B7A9B" w:rsidP="006B7A9B">
      <w:pPr>
        <w:widowControl w:val="0"/>
        <w:spacing w:before="120" w:after="0" w:line="276" w:lineRule="auto"/>
        <w:ind w:right="-204"/>
        <w:jc w:val="both"/>
        <w:rPr>
          <w:rFonts w:ascii="Times New Roman" w:hAnsi="Times New Roman"/>
          <w:spacing w:val="-2"/>
          <w:szCs w:val="24"/>
          <w:lang w:val="en-AU"/>
        </w:rPr>
      </w:pPr>
      <w:r>
        <w:rPr>
          <w:rFonts w:ascii="Times New Roman" w:hAnsi="Times New Roman"/>
          <w:spacing w:val="-2"/>
          <w:szCs w:val="24"/>
          <w:lang w:val="en-AU"/>
        </w:rPr>
        <w:t xml:space="preserve">All these components of operating surplus eventually flows to the households, but are most often channelized through financial institutions, such as banks and non-depository financial agencies, in form of </w:t>
      </w:r>
      <w:r w:rsidRPr="001F6C34">
        <w:rPr>
          <w:rFonts w:ascii="Times New Roman" w:hAnsi="Times New Roman"/>
          <w:i/>
          <w:iCs/>
          <w:spacing w:val="-2"/>
          <w:szCs w:val="24"/>
          <w:lang w:val="en-AU"/>
        </w:rPr>
        <w:t>property income</w:t>
      </w:r>
      <w:r>
        <w:rPr>
          <w:rFonts w:ascii="Times New Roman" w:hAnsi="Times New Roman"/>
          <w:spacing w:val="-2"/>
          <w:szCs w:val="24"/>
          <w:lang w:val="en-AU"/>
        </w:rPr>
        <w:t>. That is to say, the operating surplus generated from a production process is distributed in form of property income to institutional units who lend financial or natural resources to the enterprise</w:t>
      </w:r>
      <w:r w:rsidR="00904E64">
        <w:rPr>
          <w:rFonts w:ascii="Times New Roman" w:hAnsi="Times New Roman"/>
          <w:spacing w:val="-2"/>
          <w:szCs w:val="24"/>
          <w:lang w:val="en-AU"/>
        </w:rPr>
        <w:t>s</w:t>
      </w:r>
      <w:r>
        <w:rPr>
          <w:rFonts w:ascii="Times New Roman" w:hAnsi="Times New Roman"/>
          <w:spacing w:val="-2"/>
          <w:szCs w:val="24"/>
          <w:lang w:val="en-AU"/>
        </w:rPr>
        <w:t xml:space="preserve"> undertaking production.  </w:t>
      </w:r>
      <w:r w:rsidRPr="00102AFB">
        <w:rPr>
          <w:rFonts w:ascii="Times New Roman" w:hAnsi="Times New Roman"/>
          <w:spacing w:val="-2"/>
          <w:szCs w:val="24"/>
          <w:lang w:val="en-AU"/>
        </w:rPr>
        <w:t>Property</w:t>
      </w:r>
      <w:r>
        <w:rPr>
          <w:rFonts w:ascii="Times New Roman" w:hAnsi="Times New Roman"/>
          <w:spacing w:val="-2"/>
          <w:szCs w:val="24"/>
          <w:lang w:val="en-AU"/>
        </w:rPr>
        <w:t xml:space="preserve"> </w:t>
      </w:r>
      <w:r w:rsidRPr="00102AFB">
        <w:rPr>
          <w:rFonts w:ascii="Times New Roman" w:hAnsi="Times New Roman"/>
          <w:spacing w:val="-2"/>
          <w:szCs w:val="24"/>
          <w:lang w:val="en-AU"/>
        </w:rPr>
        <w:t>income is</w:t>
      </w:r>
      <w:r>
        <w:rPr>
          <w:rFonts w:ascii="Times New Roman" w:hAnsi="Times New Roman"/>
          <w:spacing w:val="-2"/>
          <w:szCs w:val="24"/>
          <w:lang w:val="en-AU"/>
        </w:rPr>
        <w:t xml:space="preserve">, thus, </w:t>
      </w:r>
      <w:r w:rsidRPr="00102AFB">
        <w:rPr>
          <w:rFonts w:ascii="Times New Roman" w:hAnsi="Times New Roman"/>
          <w:spacing w:val="-2"/>
          <w:szCs w:val="24"/>
          <w:lang w:val="en-AU"/>
        </w:rPr>
        <w:t>that part of primary income that accrues by</w:t>
      </w:r>
      <w:r>
        <w:rPr>
          <w:rFonts w:ascii="Times New Roman" w:hAnsi="Times New Roman"/>
          <w:spacing w:val="-2"/>
          <w:szCs w:val="24"/>
          <w:lang w:val="en-AU"/>
        </w:rPr>
        <w:t xml:space="preserve"> </w:t>
      </w:r>
      <w:r w:rsidRPr="00102AFB">
        <w:rPr>
          <w:rFonts w:ascii="Times New Roman" w:hAnsi="Times New Roman"/>
          <w:spacing w:val="-2"/>
          <w:szCs w:val="24"/>
          <w:lang w:val="en-AU"/>
        </w:rPr>
        <w:t>lending or renting financial or natural resources, including</w:t>
      </w:r>
      <w:r>
        <w:rPr>
          <w:rFonts w:ascii="Times New Roman" w:hAnsi="Times New Roman"/>
          <w:spacing w:val="-2"/>
          <w:szCs w:val="24"/>
          <w:lang w:val="en-AU"/>
        </w:rPr>
        <w:t xml:space="preserve"> </w:t>
      </w:r>
      <w:r w:rsidRPr="00102AFB">
        <w:rPr>
          <w:rFonts w:ascii="Times New Roman" w:hAnsi="Times New Roman"/>
          <w:spacing w:val="-2"/>
          <w:szCs w:val="24"/>
          <w:lang w:val="en-AU"/>
        </w:rPr>
        <w:t xml:space="preserve">land, to other units for use in production. </w:t>
      </w:r>
    </w:p>
    <w:p w14:paraId="04F8A081" w14:textId="77777777" w:rsidR="006B7A9B" w:rsidRDefault="006B7A9B" w:rsidP="006B7A9B">
      <w:pPr>
        <w:widowControl w:val="0"/>
        <w:spacing w:before="120" w:after="0" w:line="276" w:lineRule="auto"/>
        <w:ind w:right="-204"/>
        <w:jc w:val="both"/>
        <w:rPr>
          <w:rFonts w:ascii="Times New Roman" w:hAnsi="Times New Roman"/>
          <w:spacing w:val="-2"/>
          <w:szCs w:val="24"/>
          <w:lang w:val="en-AU"/>
        </w:rPr>
      </w:pPr>
      <w:r w:rsidRPr="000472B1">
        <w:rPr>
          <w:rFonts w:ascii="Times New Roman" w:hAnsi="Times New Roman"/>
          <w:i/>
          <w:iCs/>
          <w:spacing w:val="-2"/>
          <w:szCs w:val="24"/>
          <w:lang w:val="en-AU"/>
        </w:rPr>
        <w:t>Production taxes less subsidies</w:t>
      </w:r>
      <w:r>
        <w:rPr>
          <w:rFonts w:ascii="Times New Roman" w:hAnsi="Times New Roman"/>
          <w:spacing w:val="-2"/>
          <w:szCs w:val="24"/>
          <w:lang w:val="en-AU"/>
        </w:rPr>
        <w:t>:</w:t>
      </w:r>
      <w:r w:rsidRPr="00102AFB">
        <w:rPr>
          <w:rFonts w:ascii="Times New Roman" w:hAnsi="Times New Roman"/>
          <w:spacing w:val="-2"/>
          <w:szCs w:val="24"/>
          <w:lang w:val="en-AU"/>
        </w:rPr>
        <w:t xml:space="preserve"> Receipts from</w:t>
      </w:r>
      <w:r>
        <w:rPr>
          <w:rFonts w:ascii="Times New Roman" w:hAnsi="Times New Roman"/>
          <w:spacing w:val="-2"/>
          <w:szCs w:val="24"/>
          <w:lang w:val="en-AU"/>
        </w:rPr>
        <w:t xml:space="preserve"> </w:t>
      </w:r>
      <w:r w:rsidRPr="00102AFB">
        <w:rPr>
          <w:rFonts w:ascii="Times New Roman" w:hAnsi="Times New Roman"/>
          <w:spacing w:val="-2"/>
          <w:szCs w:val="24"/>
          <w:lang w:val="en-AU"/>
        </w:rPr>
        <w:t>taxes on production and imports (less subsidies on</w:t>
      </w:r>
      <w:r>
        <w:rPr>
          <w:rFonts w:ascii="Times New Roman" w:hAnsi="Times New Roman"/>
          <w:spacing w:val="-2"/>
          <w:szCs w:val="24"/>
          <w:lang w:val="en-AU"/>
        </w:rPr>
        <w:t xml:space="preserve"> </w:t>
      </w:r>
      <w:r w:rsidRPr="00102AFB">
        <w:rPr>
          <w:rFonts w:ascii="Times New Roman" w:hAnsi="Times New Roman"/>
          <w:spacing w:val="-2"/>
          <w:szCs w:val="24"/>
          <w:lang w:val="en-AU"/>
        </w:rPr>
        <w:t>production and imports) are treated as primary incomes of</w:t>
      </w:r>
      <w:r>
        <w:rPr>
          <w:rFonts w:ascii="Times New Roman" w:hAnsi="Times New Roman"/>
          <w:spacing w:val="-2"/>
          <w:szCs w:val="24"/>
          <w:lang w:val="en-AU"/>
        </w:rPr>
        <w:t xml:space="preserve"> </w:t>
      </w:r>
      <w:r w:rsidRPr="00102AFB">
        <w:rPr>
          <w:rFonts w:ascii="Times New Roman" w:hAnsi="Times New Roman"/>
          <w:spacing w:val="-2"/>
          <w:szCs w:val="24"/>
          <w:lang w:val="en-AU"/>
        </w:rPr>
        <w:t>governments even though not all of them may be recorded</w:t>
      </w:r>
      <w:r>
        <w:rPr>
          <w:rFonts w:ascii="Times New Roman" w:hAnsi="Times New Roman"/>
          <w:spacing w:val="-2"/>
          <w:szCs w:val="24"/>
          <w:lang w:val="en-AU"/>
        </w:rPr>
        <w:t xml:space="preserve"> </w:t>
      </w:r>
      <w:r w:rsidRPr="00102AFB">
        <w:rPr>
          <w:rFonts w:ascii="Times New Roman" w:hAnsi="Times New Roman"/>
          <w:spacing w:val="-2"/>
          <w:szCs w:val="24"/>
          <w:lang w:val="en-AU"/>
        </w:rPr>
        <w:t xml:space="preserve">as payable out of the value added of enterprises. </w:t>
      </w:r>
    </w:p>
    <w:p w14:paraId="51321AB4" w14:textId="77777777" w:rsidR="006B7A9B" w:rsidRDefault="006B7A9B" w:rsidP="006B7A9B">
      <w:pPr>
        <w:widowControl w:val="0"/>
        <w:spacing w:before="120" w:after="0" w:line="276" w:lineRule="auto"/>
        <w:ind w:right="-204"/>
        <w:jc w:val="both"/>
        <w:rPr>
          <w:rFonts w:ascii="Times New Roman" w:hAnsi="Times New Roman"/>
          <w:spacing w:val="-2"/>
          <w:szCs w:val="24"/>
          <w:lang w:val="en-AU"/>
        </w:rPr>
      </w:pPr>
      <w:r w:rsidRPr="00102AFB">
        <w:rPr>
          <w:rFonts w:ascii="Times New Roman" w:hAnsi="Times New Roman"/>
          <w:spacing w:val="-2"/>
          <w:szCs w:val="24"/>
          <w:lang w:val="en-AU"/>
        </w:rPr>
        <w:t>Primary</w:t>
      </w:r>
      <w:r>
        <w:rPr>
          <w:rFonts w:ascii="Times New Roman" w:hAnsi="Times New Roman"/>
          <w:spacing w:val="-2"/>
          <w:szCs w:val="24"/>
          <w:lang w:val="en-AU"/>
        </w:rPr>
        <w:t xml:space="preserve"> </w:t>
      </w:r>
      <w:r w:rsidRPr="00102AFB">
        <w:rPr>
          <w:rFonts w:ascii="Times New Roman" w:hAnsi="Times New Roman"/>
          <w:spacing w:val="-2"/>
          <w:szCs w:val="24"/>
          <w:lang w:val="en-AU"/>
        </w:rPr>
        <w:t xml:space="preserve">income </w:t>
      </w:r>
      <w:r>
        <w:rPr>
          <w:rFonts w:ascii="Times New Roman" w:hAnsi="Times New Roman"/>
          <w:spacing w:val="-2"/>
          <w:szCs w:val="24"/>
          <w:lang w:val="en-AU"/>
        </w:rPr>
        <w:t>excludes:</w:t>
      </w:r>
    </w:p>
    <w:p w14:paraId="0A373AD1" w14:textId="77777777" w:rsidR="006B7A9B" w:rsidRPr="000472B1" w:rsidRDefault="006B7A9B" w:rsidP="00A50BC4">
      <w:pPr>
        <w:pStyle w:val="ListParagraph"/>
        <w:widowControl w:val="0"/>
        <w:numPr>
          <w:ilvl w:val="0"/>
          <w:numId w:val="49"/>
        </w:numPr>
        <w:suppressAutoHyphens/>
        <w:overflowPunct w:val="0"/>
        <w:autoSpaceDE w:val="0"/>
        <w:autoSpaceDN w:val="0"/>
        <w:adjustRightInd w:val="0"/>
        <w:spacing w:before="60" w:after="0" w:line="276" w:lineRule="auto"/>
        <w:ind w:right="-202"/>
        <w:contextualSpacing w:val="0"/>
        <w:jc w:val="both"/>
        <w:textAlignment w:val="baseline"/>
        <w:rPr>
          <w:rFonts w:ascii="Times New Roman" w:hAnsi="Times New Roman"/>
          <w:spacing w:val="-2"/>
          <w:szCs w:val="24"/>
          <w:lang w:val="en-AU"/>
        </w:rPr>
      </w:pPr>
      <w:r w:rsidRPr="000472B1">
        <w:rPr>
          <w:rFonts w:ascii="Times New Roman" w:hAnsi="Times New Roman"/>
          <w:spacing w:val="-2"/>
          <w:szCs w:val="24"/>
          <w:lang w:val="en-AU"/>
        </w:rPr>
        <w:t xml:space="preserve">payments of social contributions to social insurance schemes and the receipt of benefits from them, </w:t>
      </w:r>
    </w:p>
    <w:p w14:paraId="03D82C16" w14:textId="77777777" w:rsidR="006B7A9B" w:rsidRPr="000472B1" w:rsidRDefault="006B7A9B" w:rsidP="00A50BC4">
      <w:pPr>
        <w:pStyle w:val="ListParagraph"/>
        <w:widowControl w:val="0"/>
        <w:numPr>
          <w:ilvl w:val="0"/>
          <w:numId w:val="49"/>
        </w:numPr>
        <w:suppressAutoHyphens/>
        <w:overflowPunct w:val="0"/>
        <w:autoSpaceDE w:val="0"/>
        <w:autoSpaceDN w:val="0"/>
        <w:adjustRightInd w:val="0"/>
        <w:spacing w:before="60" w:after="0" w:line="276" w:lineRule="auto"/>
        <w:ind w:right="-204"/>
        <w:contextualSpacing w:val="0"/>
        <w:jc w:val="both"/>
        <w:textAlignment w:val="baseline"/>
        <w:rPr>
          <w:rFonts w:ascii="Times New Roman" w:hAnsi="Times New Roman"/>
          <w:spacing w:val="-2"/>
          <w:szCs w:val="24"/>
          <w:lang w:val="en-AU"/>
        </w:rPr>
      </w:pPr>
      <w:r w:rsidRPr="000472B1">
        <w:rPr>
          <w:rFonts w:ascii="Times New Roman" w:hAnsi="Times New Roman"/>
          <w:spacing w:val="-2"/>
          <w:szCs w:val="24"/>
          <w:lang w:val="en-AU"/>
        </w:rPr>
        <w:t>current taxes on income, wealth, etc. and</w:t>
      </w:r>
    </w:p>
    <w:p w14:paraId="171FF866" w14:textId="4E7DC711" w:rsidR="006B7A9B" w:rsidRPr="000472B1" w:rsidRDefault="00A50BC4" w:rsidP="00A50BC4">
      <w:pPr>
        <w:pStyle w:val="ListParagraph"/>
        <w:widowControl w:val="0"/>
        <w:numPr>
          <w:ilvl w:val="0"/>
          <w:numId w:val="49"/>
        </w:numPr>
        <w:suppressAutoHyphens/>
        <w:overflowPunct w:val="0"/>
        <w:autoSpaceDE w:val="0"/>
        <w:autoSpaceDN w:val="0"/>
        <w:adjustRightInd w:val="0"/>
        <w:spacing w:before="60" w:after="0" w:line="276" w:lineRule="auto"/>
        <w:ind w:right="-202"/>
        <w:contextualSpacing w:val="0"/>
        <w:jc w:val="both"/>
        <w:textAlignment w:val="baseline"/>
        <w:rPr>
          <w:rFonts w:ascii="Times New Roman" w:hAnsi="Times New Roman"/>
          <w:spacing w:val="-2"/>
          <w:szCs w:val="24"/>
          <w:lang w:val="en-AU"/>
        </w:rPr>
      </w:pPr>
      <w:r>
        <w:rPr>
          <w:rFonts w:ascii="Times New Roman" w:hAnsi="Times New Roman"/>
          <w:b/>
          <w:bCs/>
          <w:i/>
          <w:iCs/>
          <w:noProof/>
          <w:color w:val="0000FF"/>
          <w:lang w:val="en-US" w:bidi="bn-IN"/>
        </w:rPr>
        <mc:AlternateContent>
          <mc:Choice Requires="wps">
            <w:drawing>
              <wp:anchor distT="0" distB="91440" distL="114300" distR="114300" simplePos="0" relativeHeight="251651584" behindDoc="0" locked="0" layoutInCell="1" allowOverlap="1" wp14:anchorId="6ED96C12" wp14:editId="6F3CBF42">
                <wp:simplePos x="0" y="0"/>
                <wp:positionH relativeFrom="margin">
                  <wp:align>center</wp:align>
                </wp:positionH>
                <wp:positionV relativeFrom="margin">
                  <wp:align>bottom</wp:align>
                </wp:positionV>
                <wp:extent cx="5534025" cy="3276600"/>
                <wp:effectExtent l="19050" t="19050" r="28575" b="190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3276600"/>
                        </a:xfrm>
                        <a:prstGeom prst="rect">
                          <a:avLst/>
                        </a:prstGeom>
                        <a:solidFill>
                          <a:srgbClr val="FFCC66">
                            <a:alpha val="14999"/>
                          </a:srgbClr>
                        </a:solidFill>
                        <a:ln w="38100" cmpd="dbl">
                          <a:solidFill>
                            <a:srgbClr val="0000FF"/>
                          </a:solidFill>
                          <a:miter lim="800000"/>
                          <a:headEnd/>
                          <a:tailEnd/>
                        </a:ln>
                      </wps:spPr>
                      <wps:txbx>
                        <w:txbxContent>
                          <w:p w14:paraId="442536E0" w14:textId="77777777" w:rsidR="0068430F" w:rsidRDefault="0068430F"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4</w:t>
                            </w:r>
                          </w:p>
                          <w:p w14:paraId="62B704B7" w14:textId="77777777" w:rsidR="0068430F" w:rsidRDefault="0068430F"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Kinds of Primary Income Generated in Production Process</w:t>
                            </w:r>
                          </w:p>
                          <w:p w14:paraId="223CDC6A" w14:textId="77777777" w:rsidR="0068430F" w:rsidRPr="00745A97" w:rsidRDefault="0068430F"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noProof/>
                                <w:color w:val="0000FF"/>
                                <w:spacing w:val="-2"/>
                                <w:szCs w:val="24"/>
                                <w:lang w:val="en-US" w:bidi="bn-IN"/>
                              </w:rPr>
                              <w:drawing>
                                <wp:inline distT="0" distB="0" distL="0" distR="0" wp14:anchorId="13E0929F" wp14:editId="29659583">
                                  <wp:extent cx="5303520" cy="29406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3520" cy="29406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3" type="#_x0000_t202" style="position:absolute;left:0;text-align:left;margin-left:0;margin-top:0;width:435.75pt;height:258pt;z-index:251651584;visibility:visible;mso-wrap-style:square;mso-width-percent:0;mso-height-percent:0;mso-wrap-distance-left:9pt;mso-wrap-distance-top:0;mso-wrap-distance-right:9pt;mso-wrap-distance-bottom:7.2pt;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" fillcolor="#fc6" strokecolor="blue" strokeweight="3pt">
                <v:fill opacity="9766f"/>
                <v:stroke linestyle="thinThin"/>
                <v:textbox>
                  <w:txbxContent>
                    <w:p w14:paraId="442536E0" w14:textId="77777777" w:rsidR="0068430F" w:rsidRDefault="0068430F"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4</w:t>
                      </w:r>
                    </w:p>
                    <w:p w14:paraId="62B704B7" w14:textId="77777777" w:rsidR="0068430F" w:rsidRDefault="0068430F"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Kinds of Primary Income Generated in Production Process</w:t>
                      </w:r>
                    </w:p>
                    <w:p w14:paraId="223CDC6A" w14:textId="77777777" w:rsidR="0068430F" w:rsidRPr="00745A97" w:rsidRDefault="0068430F"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noProof/>
                          <w:color w:val="0000FF"/>
                          <w:spacing w:val="-2"/>
                          <w:szCs w:val="24"/>
                          <w:lang w:val="en-US" w:bidi="bn-IN"/>
                        </w:rPr>
                        <w:drawing>
                          <wp:inline distT="0" distB="0" distL="0" distR="0" wp14:anchorId="13E0929F" wp14:editId="29659583">
                            <wp:extent cx="5303520" cy="29406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3520" cy="2940685"/>
                                    </a:xfrm>
                                    <a:prstGeom prst="rect">
                                      <a:avLst/>
                                    </a:prstGeom>
                                    <a:noFill/>
                                    <a:ln>
                                      <a:noFill/>
                                    </a:ln>
                                  </pic:spPr>
                                </pic:pic>
                              </a:graphicData>
                            </a:graphic>
                          </wp:inline>
                        </w:drawing>
                      </w:r>
                    </w:p>
                  </w:txbxContent>
                </v:textbox>
                <w10:wrap type="square" anchorx="margin" anchory="margin"/>
              </v:shape>
            </w:pict>
          </mc:Fallback>
        </mc:AlternateContent>
      </w:r>
      <w:proofErr w:type="gramStart"/>
      <w:r w:rsidR="006B7A9B" w:rsidRPr="000472B1">
        <w:rPr>
          <w:rFonts w:ascii="Times New Roman" w:hAnsi="Times New Roman"/>
          <w:spacing w:val="-2"/>
          <w:szCs w:val="24"/>
          <w:lang w:val="en-AU"/>
        </w:rPr>
        <w:t>other</w:t>
      </w:r>
      <w:proofErr w:type="gramEnd"/>
      <w:r w:rsidR="006B7A9B" w:rsidRPr="000472B1">
        <w:rPr>
          <w:rFonts w:ascii="Times New Roman" w:hAnsi="Times New Roman"/>
          <w:spacing w:val="-2"/>
          <w:szCs w:val="24"/>
          <w:lang w:val="en-AU"/>
        </w:rPr>
        <w:t xml:space="preserve"> current transfers (current transfers are recorded as redistributed income in the </w:t>
      </w:r>
      <w:r w:rsidR="006B7A9B" w:rsidRPr="000472B1">
        <w:rPr>
          <w:rFonts w:ascii="Times New Roman" w:hAnsi="Times New Roman"/>
          <w:i/>
          <w:iCs/>
          <w:spacing w:val="-2"/>
          <w:szCs w:val="24"/>
          <w:lang w:val="en-AU"/>
        </w:rPr>
        <w:t>secondary distribution of income account</w:t>
      </w:r>
      <w:r>
        <w:rPr>
          <w:rFonts w:ascii="Times New Roman" w:hAnsi="Times New Roman"/>
          <w:spacing w:val="-2"/>
          <w:szCs w:val="24"/>
          <w:lang w:val="en-AU"/>
        </w:rPr>
        <w:t xml:space="preserve"> discussed in a latter Module</w:t>
      </w:r>
      <w:r w:rsidR="006B7A9B" w:rsidRPr="000472B1">
        <w:rPr>
          <w:rFonts w:ascii="Times New Roman" w:hAnsi="Times New Roman"/>
          <w:spacing w:val="-2"/>
          <w:szCs w:val="24"/>
          <w:lang w:val="en-AU"/>
        </w:rPr>
        <w:t>).</w:t>
      </w:r>
    </w:p>
    <w:p w14:paraId="40892191" w14:textId="77777777" w:rsidR="006B7A9B" w:rsidRPr="00EA607B" w:rsidRDefault="006B7A9B" w:rsidP="006B7A9B">
      <w:pPr>
        <w:spacing w:before="120" w:after="0" w:line="276" w:lineRule="auto"/>
        <w:rPr>
          <w:rFonts w:ascii="Times New Roman" w:hAnsi="Times New Roman"/>
          <w:bCs/>
          <w:i/>
          <w:iCs/>
          <w:color w:val="0000FF"/>
          <w:szCs w:val="24"/>
          <w:lang w:val="en-US"/>
        </w:rPr>
      </w:pPr>
      <w:r w:rsidRPr="000076B6">
        <w:rPr>
          <w:rFonts w:ascii="Times New Roman" w:hAnsi="Times New Roman"/>
          <w:bCs/>
          <w:i/>
          <w:iCs/>
          <w:szCs w:val="24"/>
          <w:lang w:val="en-US"/>
        </w:rPr>
        <w:lastRenderedPageBreak/>
        <w:t>Property Income – Rent and Investment Income</w:t>
      </w:r>
    </w:p>
    <w:p w14:paraId="67D9A093" w14:textId="1F06EC5B" w:rsidR="006B7A9B" w:rsidRDefault="006B7A9B" w:rsidP="006B7A9B">
      <w:pPr>
        <w:spacing w:before="120" w:after="0" w:line="276" w:lineRule="auto"/>
        <w:jc w:val="both"/>
        <w:rPr>
          <w:rFonts w:ascii="Times New Roman" w:hAnsi="Times New Roman"/>
        </w:rPr>
      </w:pPr>
      <w:r>
        <w:rPr>
          <w:rFonts w:ascii="Times New Roman" w:hAnsi="Times New Roman"/>
          <w:lang w:val="en-US"/>
        </w:rPr>
        <w:t xml:space="preserve">Recall that </w:t>
      </w:r>
      <w:r w:rsidRPr="00560333">
        <w:rPr>
          <w:rFonts w:ascii="Times New Roman" w:hAnsi="Times New Roman"/>
          <w:i/>
          <w:lang w:val="en-US"/>
        </w:rPr>
        <w:t>property income</w:t>
      </w:r>
      <w:r>
        <w:rPr>
          <w:rFonts w:ascii="Times New Roman" w:hAnsi="Times New Roman"/>
          <w:lang w:val="en-US"/>
        </w:rPr>
        <w:t xml:space="preserve"> is one of the components of </w:t>
      </w:r>
      <w:r>
        <w:rPr>
          <w:rFonts w:ascii="Times New Roman" w:hAnsi="Times New Roman"/>
          <w:i/>
          <w:iCs/>
          <w:lang w:val="en-US" w:eastAsia="ja-JP"/>
        </w:rPr>
        <w:t>p</w:t>
      </w:r>
      <w:r w:rsidRPr="00560333">
        <w:rPr>
          <w:rFonts w:ascii="Times New Roman" w:hAnsi="Times New Roman"/>
          <w:i/>
          <w:iCs/>
          <w:lang w:val="en-US" w:eastAsia="ja-JP"/>
        </w:rPr>
        <w:t xml:space="preserve">rimary </w:t>
      </w:r>
      <w:r w:rsidRPr="00CB52E3">
        <w:rPr>
          <w:rFonts w:ascii="Times New Roman" w:hAnsi="Times New Roman"/>
          <w:i/>
          <w:iCs/>
          <w:lang w:val="en-US" w:eastAsia="ja-JP"/>
        </w:rPr>
        <w:t>income</w:t>
      </w:r>
      <w:r>
        <w:rPr>
          <w:rFonts w:ascii="Times New Roman" w:hAnsi="Times New Roman"/>
          <w:iCs/>
          <w:lang w:val="en-US" w:eastAsia="ja-JP"/>
        </w:rPr>
        <w:t xml:space="preserve">, which </w:t>
      </w:r>
      <w:r w:rsidRPr="00560333">
        <w:rPr>
          <w:rFonts w:ascii="Times New Roman" w:hAnsi="Times New Roman"/>
          <w:lang w:val="en-US" w:eastAsia="ja-JP"/>
        </w:rPr>
        <w:t>accrue to institutional units as a consequence</w:t>
      </w:r>
      <w:r>
        <w:rPr>
          <w:rFonts w:ascii="Times New Roman" w:hAnsi="Times New Roman"/>
          <w:lang w:val="en-US" w:eastAsia="ja-JP"/>
        </w:rPr>
        <w:t xml:space="preserve"> </w:t>
      </w:r>
      <w:r w:rsidRPr="00560333">
        <w:rPr>
          <w:rFonts w:ascii="Times New Roman" w:hAnsi="Times New Roman"/>
          <w:lang w:val="en-US" w:eastAsia="ja-JP"/>
        </w:rPr>
        <w:t xml:space="preserve">of their </w:t>
      </w:r>
      <w:r w:rsidR="000076B6">
        <w:rPr>
          <w:rFonts w:ascii="Times New Roman" w:hAnsi="Times New Roman"/>
          <w:lang w:val="en-US" w:eastAsia="ja-JP"/>
        </w:rPr>
        <w:t xml:space="preserve">direct </w:t>
      </w:r>
      <w:r w:rsidRPr="00560333">
        <w:rPr>
          <w:rFonts w:ascii="Times New Roman" w:hAnsi="Times New Roman"/>
          <w:lang w:val="en-US" w:eastAsia="ja-JP"/>
        </w:rPr>
        <w:t xml:space="preserve">involvement in processes of production or ownership of assets that </w:t>
      </w:r>
      <w:r w:rsidR="000076B6">
        <w:rPr>
          <w:rFonts w:ascii="Times New Roman" w:hAnsi="Times New Roman"/>
          <w:lang w:val="en-US" w:eastAsia="ja-JP"/>
        </w:rPr>
        <w:t>are</w:t>
      </w:r>
      <w:r w:rsidRPr="00560333">
        <w:rPr>
          <w:rFonts w:ascii="Times New Roman" w:hAnsi="Times New Roman"/>
          <w:lang w:val="en-US" w:eastAsia="ja-JP"/>
        </w:rPr>
        <w:t xml:space="preserve"> needed for </w:t>
      </w:r>
      <w:r w:rsidR="000076B6">
        <w:rPr>
          <w:rFonts w:ascii="Times New Roman" w:hAnsi="Times New Roman"/>
          <w:lang w:val="en-US" w:eastAsia="ja-JP"/>
        </w:rPr>
        <w:t>undertaking</w:t>
      </w:r>
      <w:r w:rsidRPr="00560333">
        <w:rPr>
          <w:rFonts w:ascii="Times New Roman" w:hAnsi="Times New Roman"/>
          <w:lang w:val="en-US" w:eastAsia="ja-JP"/>
        </w:rPr>
        <w:t xml:space="preserve"> production.</w:t>
      </w:r>
      <w:r>
        <w:rPr>
          <w:rFonts w:ascii="Times New Roman" w:hAnsi="Times New Roman"/>
          <w:lang w:val="en-US" w:eastAsia="ja-JP"/>
        </w:rPr>
        <w:t xml:space="preserve"> </w:t>
      </w:r>
      <w:r w:rsidRPr="00355E2B">
        <w:rPr>
          <w:rFonts w:ascii="Times New Roman" w:hAnsi="Times New Roman"/>
        </w:rPr>
        <w:t>In concept</w:t>
      </w:r>
      <w:r>
        <w:rPr>
          <w:rFonts w:ascii="Times New Roman" w:hAnsi="Times New Roman"/>
        </w:rPr>
        <w:t>,</w:t>
      </w:r>
      <w:r w:rsidRPr="00355E2B">
        <w:rPr>
          <w:rFonts w:ascii="Times New Roman" w:hAnsi="Times New Roman"/>
        </w:rPr>
        <w:t xml:space="preserve"> property income is the payment for the use of non-produced and financial assets in the production. Thus</w:t>
      </w:r>
      <w:r>
        <w:rPr>
          <w:rFonts w:ascii="Times New Roman" w:hAnsi="Times New Roman"/>
        </w:rPr>
        <w:t>,</w:t>
      </w:r>
      <w:r w:rsidRPr="00355E2B">
        <w:rPr>
          <w:rFonts w:ascii="Times New Roman" w:hAnsi="Times New Roman"/>
        </w:rPr>
        <w:t xml:space="preserve"> in production if the land </w:t>
      </w:r>
      <w:r>
        <w:rPr>
          <w:rFonts w:ascii="Times New Roman" w:hAnsi="Times New Roman"/>
        </w:rPr>
        <w:t>(</w:t>
      </w:r>
      <w:r w:rsidRPr="00355E2B">
        <w:rPr>
          <w:rFonts w:ascii="Times New Roman" w:hAnsi="Times New Roman"/>
        </w:rPr>
        <w:t>a non-produced asset</w:t>
      </w:r>
      <w:r>
        <w:rPr>
          <w:rFonts w:ascii="Times New Roman" w:hAnsi="Times New Roman"/>
        </w:rPr>
        <w:t>)</w:t>
      </w:r>
      <w:r w:rsidRPr="00355E2B">
        <w:rPr>
          <w:rFonts w:ascii="Times New Roman" w:hAnsi="Times New Roman"/>
        </w:rPr>
        <w:t xml:space="preserve"> is used, then the payment for its use made to the </w:t>
      </w:r>
      <w:r w:rsidRPr="0007517D">
        <w:rPr>
          <w:rFonts w:ascii="Times New Roman" w:hAnsi="Times New Roman"/>
          <w:lang w:val="en-US" w:eastAsia="ja-JP"/>
        </w:rPr>
        <w:t>owner</w:t>
      </w:r>
      <w:r w:rsidRPr="00355E2B">
        <w:rPr>
          <w:rFonts w:ascii="Times New Roman" w:hAnsi="Times New Roman"/>
        </w:rPr>
        <w:t xml:space="preserve"> of the resource is a </w:t>
      </w:r>
      <w:r w:rsidRPr="00CB52E3">
        <w:rPr>
          <w:rFonts w:ascii="Times New Roman" w:hAnsi="Times New Roman"/>
          <w:i/>
        </w:rPr>
        <w:t>property income</w:t>
      </w:r>
      <w:r w:rsidRPr="00355E2B">
        <w:rPr>
          <w:rFonts w:ascii="Times New Roman" w:hAnsi="Times New Roman"/>
        </w:rPr>
        <w:t xml:space="preserve"> usually termed as </w:t>
      </w:r>
      <w:r w:rsidRPr="00437E16">
        <w:rPr>
          <w:rFonts w:ascii="Times New Roman" w:hAnsi="Times New Roman"/>
          <w:bCs/>
          <w:i/>
        </w:rPr>
        <w:t>rent</w:t>
      </w:r>
      <w:r w:rsidRPr="00355E2B">
        <w:rPr>
          <w:rFonts w:ascii="Times New Roman" w:hAnsi="Times New Roman"/>
        </w:rPr>
        <w:t xml:space="preserve">. Other examples of property income for use of non-produced asset are Mineral royalties, Fishing rights, Spectrum rights, etc. </w:t>
      </w:r>
      <w:r w:rsidRPr="00CB52E3">
        <w:rPr>
          <w:rFonts w:ascii="Times New Roman" w:hAnsi="Times New Roman"/>
          <w:i/>
        </w:rPr>
        <w:t>Property income</w:t>
      </w:r>
      <w:r w:rsidRPr="00355E2B">
        <w:rPr>
          <w:rFonts w:ascii="Times New Roman" w:hAnsi="Times New Roman"/>
        </w:rPr>
        <w:t xml:space="preserve"> for the use of financial assets is in form of interest or dividends which are payable to the owners of the asset.</w:t>
      </w:r>
      <w:r>
        <w:rPr>
          <w:rFonts w:ascii="Times New Roman" w:hAnsi="Times New Roman"/>
        </w:rPr>
        <w:t xml:space="preserve"> These are called </w:t>
      </w:r>
    </w:p>
    <w:p w14:paraId="59577734" w14:textId="05370736" w:rsidR="000076B6" w:rsidRDefault="006B7A9B" w:rsidP="006B7A9B">
      <w:pPr>
        <w:spacing w:before="120" w:after="0" w:line="276" w:lineRule="auto"/>
        <w:jc w:val="both"/>
        <w:rPr>
          <w:rFonts w:ascii="Times New Roman" w:hAnsi="Times New Roman"/>
        </w:rPr>
      </w:pPr>
      <w:r w:rsidRPr="00437E16">
        <w:rPr>
          <w:rFonts w:ascii="Times New Roman" w:hAnsi="Times New Roman"/>
          <w:bCs/>
          <w:i/>
        </w:rPr>
        <w:t>Investment income</w:t>
      </w:r>
      <w:r>
        <w:rPr>
          <w:rFonts w:ascii="Times New Roman" w:hAnsi="Times New Roman"/>
        </w:rPr>
        <w:t xml:space="preserve"> </w:t>
      </w:r>
    </w:p>
    <w:p w14:paraId="3ADB658A" w14:textId="77D2F417" w:rsidR="006B7A9B" w:rsidRPr="000076B6" w:rsidRDefault="006B7A9B" w:rsidP="006B7A9B">
      <w:pPr>
        <w:spacing w:before="120" w:after="0" w:line="276" w:lineRule="auto"/>
        <w:jc w:val="both"/>
        <w:rPr>
          <w:rFonts w:ascii="Times New Roman" w:hAnsi="Times New Roman"/>
        </w:rPr>
      </w:pPr>
      <w:r w:rsidRPr="001A637F">
        <w:rPr>
          <w:rFonts w:ascii="Times New Roman" w:hAnsi="Times New Roman"/>
          <w:i/>
        </w:rPr>
        <w:t>Figure 5</w:t>
      </w:r>
      <w:r>
        <w:rPr>
          <w:rFonts w:ascii="Times New Roman" w:hAnsi="Times New Roman"/>
        </w:rPr>
        <w:t xml:space="preserve"> shows the differe</w:t>
      </w:r>
      <w:r w:rsidR="000076B6">
        <w:rPr>
          <w:rFonts w:ascii="Times New Roman" w:hAnsi="Times New Roman"/>
        </w:rPr>
        <w:t xml:space="preserve">nt kinds of investment incomes. </w:t>
      </w:r>
      <w:r w:rsidRPr="00CB52E3">
        <w:rPr>
          <w:rFonts w:ascii="Times New Roman" w:hAnsi="Times New Roman"/>
          <w:i/>
          <w:iCs/>
          <w:lang w:val="en-US" w:eastAsia="ja-JP"/>
        </w:rPr>
        <w:t xml:space="preserve">Rent </w:t>
      </w:r>
      <w:r w:rsidRPr="00CB52E3">
        <w:rPr>
          <w:rFonts w:ascii="Times New Roman" w:hAnsi="Times New Roman"/>
          <w:lang w:val="en-US" w:eastAsia="ja-JP"/>
        </w:rPr>
        <w:t xml:space="preserve">is the sum of rents on land and rents on subsoil assets. </w:t>
      </w:r>
      <w:r w:rsidRPr="00CB52E3">
        <w:rPr>
          <w:rFonts w:ascii="Times New Roman" w:hAnsi="Times New Roman"/>
          <w:i/>
          <w:iCs/>
          <w:lang w:val="en-US" w:eastAsia="ja-JP"/>
        </w:rPr>
        <w:t xml:space="preserve">Rents on land </w:t>
      </w:r>
      <w:r w:rsidRPr="00CB52E3">
        <w:rPr>
          <w:rFonts w:ascii="Times New Roman" w:hAnsi="Times New Roman"/>
          <w:lang w:val="en-US" w:eastAsia="ja-JP"/>
        </w:rPr>
        <w:t>are the amounts paid to</w:t>
      </w:r>
      <w:r>
        <w:rPr>
          <w:rFonts w:ascii="Times New Roman" w:hAnsi="Times New Roman"/>
          <w:lang w:val="en-US" w:eastAsia="ja-JP"/>
        </w:rPr>
        <w:t xml:space="preserve"> </w:t>
      </w:r>
      <w:r w:rsidRPr="00CB52E3">
        <w:rPr>
          <w:rFonts w:ascii="Times New Roman" w:hAnsi="Times New Roman"/>
          <w:lang w:val="en-US" w:eastAsia="ja-JP"/>
        </w:rPr>
        <w:t>a landowner by a tenant for the use of the land.</w:t>
      </w:r>
      <w:r>
        <w:rPr>
          <w:rFonts w:ascii="Times New Roman" w:hAnsi="Times New Roman"/>
          <w:lang w:val="en-US" w:eastAsia="ja-JP"/>
        </w:rPr>
        <w:t xml:space="preserve"> </w:t>
      </w:r>
      <w:r w:rsidRPr="00CB52E3">
        <w:rPr>
          <w:rFonts w:ascii="Times New Roman" w:hAnsi="Times New Roman"/>
          <w:i/>
          <w:iCs/>
          <w:lang w:val="en-US" w:eastAsia="ja-JP"/>
        </w:rPr>
        <w:t xml:space="preserve">Rents on subsoil assets </w:t>
      </w:r>
      <w:r w:rsidRPr="00CB52E3">
        <w:rPr>
          <w:rFonts w:ascii="Times New Roman" w:hAnsi="Times New Roman"/>
          <w:lang w:val="en-US" w:eastAsia="ja-JP"/>
        </w:rPr>
        <w:t>consist of payments made to the owners of the subsoil assets by institutional units</w:t>
      </w:r>
      <w:r w:rsidR="00AC46F1">
        <w:rPr>
          <w:rFonts w:ascii="Times New Roman" w:hAnsi="Times New Roman"/>
          <w:lang w:val="en-US" w:eastAsia="ja-JP"/>
        </w:rPr>
        <w:t>,</w:t>
      </w:r>
      <w:r>
        <w:rPr>
          <w:rFonts w:ascii="Times New Roman" w:hAnsi="Times New Roman"/>
          <w:lang w:val="en-US" w:eastAsia="ja-JP"/>
        </w:rPr>
        <w:t xml:space="preserve"> </w:t>
      </w:r>
      <w:r w:rsidRPr="00CB52E3">
        <w:rPr>
          <w:rFonts w:ascii="Times New Roman" w:hAnsi="Times New Roman"/>
          <w:lang w:val="en-US" w:eastAsia="ja-JP"/>
        </w:rPr>
        <w:t>permitting them to extract the subsoil deposits over a specified period</w:t>
      </w:r>
      <w:r w:rsidR="000076B6">
        <w:rPr>
          <w:rFonts w:ascii="Times New Roman" w:hAnsi="Times New Roman"/>
          <w:lang w:val="en-US" w:eastAsia="ja-JP"/>
        </w:rPr>
        <w:t xml:space="preserve"> of time</w:t>
      </w:r>
      <w:r w:rsidRPr="00CB52E3">
        <w:rPr>
          <w:rFonts w:ascii="Times New Roman" w:hAnsi="Times New Roman"/>
          <w:lang w:val="en-US" w:eastAsia="ja-JP"/>
        </w:rPr>
        <w:t>.</w:t>
      </w:r>
    </w:p>
    <w:p w14:paraId="0DD32BF0" w14:textId="7B5DCEA9" w:rsidR="006B7A9B" w:rsidRDefault="00A50BC4" w:rsidP="006B7A9B">
      <w:pPr>
        <w:spacing w:before="120" w:after="0" w:line="276" w:lineRule="auto"/>
        <w:jc w:val="both"/>
        <w:rPr>
          <w:rFonts w:ascii="Times New Roman" w:hAnsi="Times New Roman"/>
          <w:b/>
          <w:noProof/>
          <w:szCs w:val="24"/>
          <w:lang w:val="en-US" w:eastAsia="ja-JP"/>
        </w:rPr>
      </w:pPr>
      <w:r w:rsidRPr="00437E16">
        <w:rPr>
          <w:rFonts w:ascii="Times New Roman" w:hAnsi="Times New Roman"/>
          <w:bCs/>
          <w:noProof/>
          <w:lang w:val="en-US" w:bidi="bn-IN"/>
        </w:rPr>
        <mc:AlternateContent>
          <mc:Choice Requires="wps">
            <w:drawing>
              <wp:anchor distT="0" distB="91440" distL="114300" distR="114300" simplePos="0" relativeHeight="251650560" behindDoc="0" locked="0" layoutInCell="1" allowOverlap="1" wp14:anchorId="6686E30D" wp14:editId="58CE1E22">
                <wp:simplePos x="0" y="0"/>
                <wp:positionH relativeFrom="margin">
                  <wp:posOffset>46355</wp:posOffset>
                </wp:positionH>
                <wp:positionV relativeFrom="margin">
                  <wp:posOffset>4260215</wp:posOffset>
                </wp:positionV>
                <wp:extent cx="5537835" cy="2266950"/>
                <wp:effectExtent l="19050" t="19050" r="24765"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2266950"/>
                        </a:xfrm>
                        <a:prstGeom prst="rect">
                          <a:avLst/>
                        </a:prstGeom>
                        <a:solidFill>
                          <a:srgbClr val="FFCC66">
                            <a:alpha val="14999"/>
                          </a:srgbClr>
                        </a:solidFill>
                        <a:ln w="38100" cmpd="dbl">
                          <a:solidFill>
                            <a:srgbClr val="0000FF"/>
                          </a:solidFill>
                          <a:miter lim="800000"/>
                          <a:headEnd/>
                          <a:tailEnd/>
                        </a:ln>
                      </wps:spPr>
                      <wps:txbx>
                        <w:txbxContent>
                          <w:p w14:paraId="6DFE3289" w14:textId="77777777" w:rsidR="0068430F" w:rsidRDefault="0068430F"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5</w:t>
                            </w:r>
                            <w:r w:rsidRPr="000B71EC">
                              <w:rPr>
                                <w:rFonts w:ascii="Times New Roman" w:hAnsi="Times New Roman"/>
                                <w:b/>
                                <w:bCs/>
                                <w:i/>
                                <w:iCs/>
                                <w:color w:val="0000FF"/>
                                <w:spacing w:val="-2"/>
                                <w:szCs w:val="24"/>
                                <w:lang w:val="en-AU"/>
                              </w:rPr>
                              <w:t>:</w:t>
                            </w:r>
                          </w:p>
                          <w:p w14:paraId="4BE59559" w14:textId="77777777" w:rsidR="0068430F" w:rsidRPr="00D92C1B" w:rsidRDefault="0068430F"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Property Income</w:t>
                            </w:r>
                          </w:p>
                          <w:p w14:paraId="419F609B" w14:textId="77777777" w:rsidR="0068430F" w:rsidRPr="00745A97" w:rsidRDefault="0068430F"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b/>
                                <w:bCs/>
                                <w:color w:val="0000FF"/>
                                <w:spacing w:val="-2"/>
                                <w:szCs w:val="24"/>
                                <w:lang w:val="en-AU"/>
                              </w:rPr>
                              <w:object w:dxaOrig="5750" w:dyaOrig="1730" w14:anchorId="39257B76">
                                <v:shape id="_x0000_i1034" type="#_x0000_t75" style="width:363.4pt;height:125.65pt" o:ole="">
                                  <v:imagedata r:id="rId35" o:title=""/>
                                </v:shape>
                                <o:OLEObject Type="Embed" ProgID="OrgPlusWOPX.4" ShapeID="_x0000_i1034" DrawAspect="Content" ObjectID="_1663738308" r:id="rId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4" type="#_x0000_t202" style="position:absolute;left:0;text-align:left;margin-left:3.65pt;margin-top:335.45pt;width:436.05pt;height:178.5pt;z-index:251650560;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" fillcolor="#fc6" strokecolor="blue" strokeweight="3pt">
                <v:fill opacity="9766f"/>
                <v:stroke linestyle="thinThin"/>
                <v:textbox>
                  <w:txbxContent>
                    <w:p w14:paraId="6DFE3289" w14:textId="77777777" w:rsidR="0068430F" w:rsidRDefault="0068430F" w:rsidP="006B7A9B">
                      <w:pPr>
                        <w:tabs>
                          <w:tab w:val="left" w:pos="-720"/>
                        </w:tabs>
                        <w:spacing w:before="60" w:after="0" w:line="240" w:lineRule="auto"/>
                        <w:jc w:val="center"/>
                        <w:rPr>
                          <w:rFonts w:ascii="Times New Roman" w:hAnsi="Times New Roman"/>
                          <w:b/>
                          <w:bCs/>
                          <w:i/>
                          <w:iCs/>
                          <w:color w:val="0000FF"/>
                          <w:spacing w:val="-2"/>
                          <w:szCs w:val="24"/>
                          <w:lang w:val="en-AU"/>
                        </w:rPr>
                      </w:pPr>
                      <w:r>
                        <w:rPr>
                          <w:rFonts w:ascii="Times New Roman" w:hAnsi="Times New Roman"/>
                          <w:b/>
                          <w:bCs/>
                          <w:i/>
                          <w:iCs/>
                          <w:color w:val="0000FF"/>
                          <w:spacing w:val="-2"/>
                          <w:szCs w:val="24"/>
                          <w:lang w:val="en-AU"/>
                        </w:rPr>
                        <w:t>Figure 5</w:t>
                      </w:r>
                      <w:r w:rsidRPr="000B71EC">
                        <w:rPr>
                          <w:rFonts w:ascii="Times New Roman" w:hAnsi="Times New Roman"/>
                          <w:b/>
                          <w:bCs/>
                          <w:i/>
                          <w:iCs/>
                          <w:color w:val="0000FF"/>
                          <w:spacing w:val="-2"/>
                          <w:szCs w:val="24"/>
                          <w:lang w:val="en-AU"/>
                        </w:rPr>
                        <w:t>:</w:t>
                      </w:r>
                    </w:p>
                    <w:p w14:paraId="4BE59559" w14:textId="77777777" w:rsidR="0068430F" w:rsidRPr="00D92C1B" w:rsidRDefault="0068430F" w:rsidP="006B7A9B">
                      <w:pPr>
                        <w:tabs>
                          <w:tab w:val="left" w:pos="-720"/>
                        </w:tabs>
                        <w:spacing w:before="60" w:after="0" w:line="240" w:lineRule="auto"/>
                        <w:jc w:val="center"/>
                        <w:rPr>
                          <w:rFonts w:ascii="Times New Roman" w:hAnsi="Times New Roman"/>
                          <w:b/>
                          <w:bCs/>
                          <w:iCs/>
                          <w:color w:val="0000FF"/>
                          <w:spacing w:val="-2"/>
                          <w:szCs w:val="24"/>
                          <w:lang w:val="en-AU"/>
                        </w:rPr>
                      </w:pPr>
                      <w:r>
                        <w:rPr>
                          <w:rFonts w:ascii="Times New Roman" w:hAnsi="Times New Roman"/>
                          <w:b/>
                          <w:bCs/>
                          <w:iCs/>
                          <w:color w:val="0000FF"/>
                          <w:spacing w:val="-2"/>
                          <w:szCs w:val="24"/>
                          <w:lang w:val="en-AU"/>
                        </w:rPr>
                        <w:t>Property Income</w:t>
                      </w:r>
                    </w:p>
                    <w:p w14:paraId="419F609B" w14:textId="77777777" w:rsidR="0068430F" w:rsidRPr="00745A97" w:rsidRDefault="0068430F" w:rsidP="006B7A9B">
                      <w:pPr>
                        <w:tabs>
                          <w:tab w:val="left" w:pos="-720"/>
                        </w:tabs>
                        <w:spacing w:before="60" w:after="0" w:line="240" w:lineRule="auto"/>
                        <w:jc w:val="center"/>
                        <w:rPr>
                          <w:rFonts w:ascii="Times New Roman" w:hAnsi="Times New Roman"/>
                          <w:color w:val="0000FF"/>
                          <w:spacing w:val="-2"/>
                          <w:szCs w:val="24"/>
                          <w:lang w:val="en-AU"/>
                        </w:rPr>
                      </w:pPr>
                      <w:r>
                        <w:rPr>
                          <w:rFonts w:ascii="Times New Roman" w:hAnsi="Times New Roman"/>
                          <w:b/>
                          <w:bCs/>
                          <w:color w:val="0000FF"/>
                          <w:spacing w:val="-2"/>
                          <w:szCs w:val="24"/>
                          <w:lang w:val="en-AU"/>
                        </w:rPr>
                        <w:object w:dxaOrig="5750" w:dyaOrig="1730" w14:anchorId="39257B76">
                          <v:shape id="_x0000_i1034" type="#_x0000_t75" style="width:363.4pt;height:125.65pt" o:ole="">
                            <v:imagedata r:id="rId35" o:title=""/>
                          </v:shape>
                          <o:OLEObject Type="Embed" ProgID="OrgPlusWOPX.4" ShapeID="_x0000_i1034" DrawAspect="Content" ObjectID="_1663738308" r:id="rId37"/>
                        </w:object>
                      </w:r>
                    </w:p>
                  </w:txbxContent>
                </v:textbox>
                <w10:wrap type="square" anchorx="margin" anchory="margin"/>
              </v:shape>
            </w:pict>
          </mc:Fallback>
        </mc:AlternateContent>
      </w:r>
      <w:r w:rsidR="006B7A9B" w:rsidRPr="00EA607B">
        <w:rPr>
          <w:rFonts w:ascii="Times New Roman" w:hAnsi="Times New Roman"/>
          <w:szCs w:val="24"/>
          <w:lang w:val="en-US" w:eastAsia="ja-JP"/>
        </w:rPr>
        <w:t xml:space="preserve">Note that </w:t>
      </w:r>
      <w:r w:rsidR="006B7A9B" w:rsidRPr="00EA607B">
        <w:rPr>
          <w:rFonts w:ascii="Times New Roman" w:hAnsi="Times New Roman"/>
          <w:szCs w:val="24"/>
        </w:rPr>
        <w:t>Building rent is not a property income even though the term rent is usually used because the building is a produced asset and not a non-produced asset. Thus</w:t>
      </w:r>
      <w:r w:rsidR="006B7A9B">
        <w:rPr>
          <w:rFonts w:ascii="Times New Roman" w:hAnsi="Times New Roman"/>
          <w:szCs w:val="24"/>
        </w:rPr>
        <w:t>,</w:t>
      </w:r>
      <w:r w:rsidR="006B7A9B" w:rsidRPr="00EA607B">
        <w:rPr>
          <w:rFonts w:ascii="Times New Roman" w:hAnsi="Times New Roman"/>
          <w:szCs w:val="24"/>
        </w:rPr>
        <w:t xml:space="preserve"> in the system</w:t>
      </w:r>
      <w:r w:rsidR="006B7A9B">
        <w:rPr>
          <w:rFonts w:ascii="Times New Roman" w:hAnsi="Times New Roman"/>
          <w:szCs w:val="24"/>
        </w:rPr>
        <w:t>,</w:t>
      </w:r>
      <w:r w:rsidR="006B7A9B" w:rsidRPr="00EA607B">
        <w:rPr>
          <w:rFonts w:ascii="Times New Roman" w:hAnsi="Times New Roman"/>
          <w:szCs w:val="24"/>
        </w:rPr>
        <w:t xml:space="preserve"> for the use of building or any other produced asset like machinery or equipment, rent is referred to as </w:t>
      </w:r>
      <w:r w:rsidR="006B7A9B" w:rsidRPr="00EA607B">
        <w:rPr>
          <w:rFonts w:ascii="Times New Roman" w:hAnsi="Times New Roman"/>
          <w:i/>
          <w:iCs/>
          <w:szCs w:val="24"/>
          <w:u w:val="single"/>
        </w:rPr>
        <w:t>rental</w:t>
      </w:r>
      <w:r w:rsidR="006B7A9B" w:rsidRPr="00EA607B">
        <w:rPr>
          <w:rFonts w:ascii="Times New Roman" w:hAnsi="Times New Roman"/>
          <w:szCs w:val="24"/>
        </w:rPr>
        <w:t>, a service charge and not a property income.</w:t>
      </w:r>
    </w:p>
    <w:p w14:paraId="794950A1" w14:textId="1C120BDD" w:rsidR="006B7A9B" w:rsidRDefault="006B7A9B" w:rsidP="006B7A9B">
      <w:pPr>
        <w:spacing w:before="120" w:after="0" w:line="276" w:lineRule="auto"/>
        <w:jc w:val="both"/>
        <w:rPr>
          <w:rFonts w:ascii="Times New Roman" w:hAnsi="Times New Roman"/>
        </w:rPr>
      </w:pPr>
      <w:r w:rsidRPr="00EA607B">
        <w:rPr>
          <w:rFonts w:ascii="Times New Roman" w:hAnsi="Times New Roman"/>
          <w:i/>
          <w:iCs/>
        </w:rPr>
        <w:t>Investment income</w:t>
      </w:r>
      <w:r>
        <w:rPr>
          <w:rFonts w:ascii="Times New Roman" w:hAnsi="Times New Roman"/>
          <w:i/>
          <w:iCs/>
        </w:rPr>
        <w:t xml:space="preserve"> </w:t>
      </w:r>
      <w:r>
        <w:rPr>
          <w:rFonts w:ascii="Times New Roman" w:hAnsi="Times New Roman"/>
          <w:lang w:val="en-US" w:eastAsia="ja-JP"/>
        </w:rPr>
        <w:t>represents</w:t>
      </w:r>
      <w:r>
        <w:rPr>
          <w:rFonts w:ascii="Times New Roman" w:hAnsi="Times New Roman"/>
        </w:rPr>
        <w:t xml:space="preserve"> the factor compensations – interest and profit, generated in the process of production. Investment income is also earned through holding of financial assets. </w:t>
      </w:r>
    </w:p>
    <w:p w14:paraId="0CA72468" w14:textId="77777777" w:rsidR="006B7A9B" w:rsidRPr="00EA607B" w:rsidRDefault="006B7A9B" w:rsidP="006B7A9B">
      <w:pPr>
        <w:spacing w:before="240" w:after="0" w:line="276" w:lineRule="auto"/>
        <w:rPr>
          <w:rFonts w:ascii="Times New Roman" w:hAnsi="Times New Roman"/>
          <w:b/>
          <w:color w:val="0000FF"/>
          <w:szCs w:val="24"/>
          <w:lang w:val="en-US"/>
        </w:rPr>
      </w:pPr>
      <w:r>
        <w:rPr>
          <w:rFonts w:ascii="Times New Roman" w:hAnsi="Times New Roman"/>
          <w:b/>
          <w:color w:val="0000FF"/>
          <w:szCs w:val="24"/>
          <w:lang w:val="en-US"/>
        </w:rPr>
        <w:t xml:space="preserve">Secondary </w:t>
      </w:r>
      <w:r w:rsidRPr="00EA607B">
        <w:rPr>
          <w:rFonts w:ascii="Times New Roman" w:hAnsi="Times New Roman"/>
          <w:b/>
          <w:color w:val="0000FF"/>
          <w:szCs w:val="24"/>
          <w:lang w:val="en-US"/>
        </w:rPr>
        <w:t>distribution of Income – Transfers</w:t>
      </w:r>
    </w:p>
    <w:p w14:paraId="032C5D43" w14:textId="77777777" w:rsidR="006B7A9B" w:rsidRDefault="006B7A9B" w:rsidP="006B7A9B">
      <w:pPr>
        <w:spacing w:before="120" w:after="0" w:line="276" w:lineRule="auto"/>
        <w:jc w:val="both"/>
        <w:rPr>
          <w:rFonts w:ascii="Times New Roman" w:hAnsi="Times New Roman"/>
          <w:szCs w:val="24"/>
          <w:lang w:val="en-IN" w:eastAsia="en-IN" w:bidi="bn-IN"/>
        </w:rPr>
      </w:pPr>
      <w:r>
        <w:rPr>
          <w:rFonts w:ascii="Times New Roman" w:hAnsi="Times New Roman"/>
          <w:szCs w:val="24"/>
          <w:lang w:val="en-IN" w:eastAsia="en-IN" w:bidi="bn-IN"/>
        </w:rPr>
        <w:t xml:space="preserve">Secondary </w:t>
      </w:r>
      <w:r w:rsidRPr="003965D8">
        <w:rPr>
          <w:rFonts w:ascii="Times New Roman" w:hAnsi="Times New Roman"/>
          <w:szCs w:val="24"/>
          <w:lang w:val="en-IN" w:eastAsia="en-IN" w:bidi="bn-IN"/>
        </w:rPr>
        <w:t>distribution</w:t>
      </w:r>
      <w:r>
        <w:rPr>
          <w:rFonts w:ascii="Times New Roman" w:hAnsi="Times New Roman"/>
          <w:szCs w:val="24"/>
          <w:lang w:val="en-IN" w:eastAsia="en-IN" w:bidi="bn-IN"/>
        </w:rPr>
        <w:t xml:space="preserve"> of income is</w:t>
      </w:r>
      <w:r w:rsidRPr="003965D8">
        <w:rPr>
          <w:rFonts w:ascii="Times New Roman" w:hAnsi="Times New Roman"/>
          <w:szCs w:val="24"/>
          <w:lang w:val="en-IN" w:eastAsia="en-IN" w:bidi="bn-IN"/>
        </w:rPr>
        <w:t xml:space="preserve"> the second stage in the process of</w:t>
      </w:r>
      <w:r>
        <w:rPr>
          <w:rFonts w:ascii="Times New Roman" w:hAnsi="Times New Roman"/>
          <w:szCs w:val="24"/>
          <w:lang w:val="en-IN" w:eastAsia="en-IN" w:bidi="bn-IN"/>
        </w:rPr>
        <w:t xml:space="preserve"> </w:t>
      </w:r>
      <w:r w:rsidRPr="003965D8">
        <w:rPr>
          <w:rFonts w:ascii="Times New Roman" w:hAnsi="Times New Roman"/>
          <w:szCs w:val="24"/>
          <w:lang w:val="en-IN" w:eastAsia="en-IN" w:bidi="bn-IN"/>
        </w:rPr>
        <w:t>income distribution</w:t>
      </w:r>
      <w:r>
        <w:rPr>
          <w:rFonts w:ascii="Times New Roman" w:hAnsi="Times New Roman"/>
          <w:szCs w:val="24"/>
          <w:lang w:val="en-IN" w:eastAsia="en-IN" w:bidi="bn-IN"/>
        </w:rPr>
        <w:t xml:space="preserve"> and consists of transfers. </w:t>
      </w:r>
    </w:p>
    <w:p w14:paraId="58027EA6" w14:textId="77777777" w:rsidR="006B7A9B" w:rsidRPr="003965D8" w:rsidRDefault="006B7A9B" w:rsidP="006B7A9B">
      <w:pPr>
        <w:spacing w:before="120" w:after="0" w:line="276" w:lineRule="auto"/>
        <w:ind w:left="284"/>
        <w:jc w:val="both"/>
        <w:rPr>
          <w:rFonts w:ascii="Times New Roman" w:hAnsi="Times New Roman"/>
          <w:i/>
          <w:iCs/>
          <w:szCs w:val="24"/>
          <w:lang w:val="en-IN" w:eastAsia="en-IN" w:bidi="bn-IN"/>
        </w:rPr>
      </w:pPr>
      <w:r w:rsidRPr="003965D8">
        <w:rPr>
          <w:rFonts w:ascii="Times New Roman" w:hAnsi="Times New Roman"/>
          <w:i/>
          <w:iCs/>
          <w:szCs w:val="24"/>
          <w:lang w:val="en-IN" w:eastAsia="en-IN" w:bidi="bn-IN"/>
        </w:rPr>
        <w:t>A transfer is a transaction in which one institutional unit provides a good, service or asset to another unit without receiving from the latter any good, service or asset in return as a direct counterpart.</w:t>
      </w:r>
    </w:p>
    <w:p w14:paraId="72C17FB2" w14:textId="77777777" w:rsidR="006B7A9B" w:rsidRDefault="006B7A9B" w:rsidP="006B7A9B">
      <w:pPr>
        <w:spacing w:before="120" w:after="0" w:line="276" w:lineRule="auto"/>
        <w:jc w:val="both"/>
        <w:rPr>
          <w:rFonts w:ascii="Times New Roman" w:hAnsi="Times New Roman"/>
          <w:szCs w:val="24"/>
          <w:lang w:val="en-IN" w:eastAsia="en-IN" w:bidi="bn-IN"/>
        </w:rPr>
      </w:pPr>
      <w:r w:rsidRPr="003965D8">
        <w:rPr>
          <w:rFonts w:ascii="Times New Roman" w:hAnsi="Times New Roman"/>
          <w:szCs w:val="24"/>
          <w:lang w:val="en-IN" w:eastAsia="en-IN" w:bidi="bn-IN"/>
        </w:rPr>
        <w:t xml:space="preserve">Transfers are </w:t>
      </w:r>
      <w:r>
        <w:rPr>
          <w:rFonts w:ascii="Times New Roman" w:hAnsi="Times New Roman"/>
          <w:szCs w:val="24"/>
          <w:lang w:val="en-IN" w:eastAsia="en-IN" w:bidi="bn-IN"/>
        </w:rPr>
        <w:t>of two kinds: cu</w:t>
      </w:r>
      <w:r w:rsidRPr="003965D8">
        <w:rPr>
          <w:rFonts w:ascii="Times New Roman" w:hAnsi="Times New Roman"/>
          <w:szCs w:val="24"/>
          <w:lang w:val="en-IN" w:eastAsia="en-IN" w:bidi="bn-IN"/>
        </w:rPr>
        <w:t>rrent transfers and capital</w:t>
      </w:r>
      <w:r>
        <w:rPr>
          <w:rFonts w:ascii="Times New Roman" w:hAnsi="Times New Roman"/>
          <w:szCs w:val="24"/>
          <w:lang w:val="en-IN" w:eastAsia="en-IN" w:bidi="bn-IN"/>
        </w:rPr>
        <w:t xml:space="preserve"> </w:t>
      </w:r>
      <w:r w:rsidRPr="003965D8">
        <w:rPr>
          <w:rFonts w:ascii="Times New Roman" w:hAnsi="Times New Roman"/>
          <w:szCs w:val="24"/>
          <w:lang w:val="en-IN" w:eastAsia="en-IN" w:bidi="bn-IN"/>
        </w:rPr>
        <w:t xml:space="preserve">transfers. </w:t>
      </w:r>
    </w:p>
    <w:p w14:paraId="044CB4E5" w14:textId="77777777" w:rsidR="006B7A9B" w:rsidRPr="00E3512A" w:rsidRDefault="006B7A9B" w:rsidP="006B7A9B">
      <w:pPr>
        <w:spacing w:after="0" w:line="276" w:lineRule="auto"/>
        <w:jc w:val="both"/>
        <w:rPr>
          <w:rFonts w:ascii="Times New Roman" w:hAnsi="Times New Roman"/>
          <w:szCs w:val="24"/>
          <w:lang w:val="en-IN" w:eastAsia="en-IN" w:bidi="bn-IN"/>
        </w:rPr>
      </w:pPr>
      <w:r>
        <w:rPr>
          <w:rFonts w:ascii="Times New Roman" w:hAnsi="Times New Roman"/>
          <w:szCs w:val="24"/>
          <w:lang w:val="en-IN" w:eastAsia="en-IN" w:bidi="bn-IN"/>
        </w:rPr>
        <w:t>A</w:t>
      </w:r>
      <w:r w:rsidRPr="00E3512A">
        <w:rPr>
          <w:rFonts w:ascii="Times New Roman" w:hAnsi="Times New Roman"/>
          <w:szCs w:val="24"/>
          <w:lang w:val="en-IN" w:eastAsia="en-IN" w:bidi="bn-IN"/>
        </w:rPr>
        <w:t xml:space="preserve"> </w:t>
      </w:r>
      <w:r w:rsidRPr="00E3512A">
        <w:rPr>
          <w:rFonts w:ascii="Times New Roman" w:hAnsi="Times New Roman"/>
          <w:i/>
          <w:iCs/>
          <w:szCs w:val="24"/>
          <w:lang w:val="en-IN" w:eastAsia="en-IN" w:bidi="bn-IN"/>
        </w:rPr>
        <w:t>capital transfer</w:t>
      </w:r>
      <w:r w:rsidRPr="00E3512A">
        <w:rPr>
          <w:rFonts w:ascii="Times New Roman" w:hAnsi="Times New Roman"/>
          <w:szCs w:val="24"/>
          <w:lang w:val="en-IN" w:eastAsia="en-IN" w:bidi="bn-IN"/>
        </w:rPr>
        <w:t xml:space="preserve"> is one that is linked to the</w:t>
      </w:r>
      <w:r>
        <w:rPr>
          <w:rFonts w:ascii="Times New Roman" w:hAnsi="Times New Roman"/>
          <w:szCs w:val="24"/>
          <w:lang w:val="en-IN" w:eastAsia="en-IN" w:bidi="bn-IN"/>
        </w:rPr>
        <w:t xml:space="preserve"> </w:t>
      </w:r>
      <w:r w:rsidRPr="00E3512A">
        <w:rPr>
          <w:rFonts w:ascii="Times New Roman" w:hAnsi="Times New Roman"/>
          <w:szCs w:val="24"/>
          <w:lang w:val="en-IN" w:eastAsia="en-IN" w:bidi="bn-IN"/>
        </w:rPr>
        <w:t>acquisition or disposal of an asset, either financial or nonfinancial.</w:t>
      </w:r>
      <w:r>
        <w:rPr>
          <w:rFonts w:ascii="Times New Roman" w:hAnsi="Times New Roman"/>
          <w:szCs w:val="24"/>
          <w:lang w:val="en-IN" w:eastAsia="en-IN" w:bidi="bn-IN"/>
        </w:rPr>
        <w:t xml:space="preserve"> </w:t>
      </w:r>
      <w:r w:rsidRPr="00E3512A">
        <w:rPr>
          <w:rFonts w:ascii="Times New Roman" w:hAnsi="Times New Roman"/>
          <w:szCs w:val="24"/>
          <w:lang w:val="en-IN" w:eastAsia="en-IN" w:bidi="bn-IN"/>
        </w:rPr>
        <w:t>Institutional units treat capital transferred during the course of</w:t>
      </w:r>
    </w:p>
    <w:p w14:paraId="0DC477F5" w14:textId="77777777" w:rsidR="006B7A9B" w:rsidRDefault="006B7A9B" w:rsidP="006B7A9B">
      <w:pPr>
        <w:spacing w:after="0" w:line="276" w:lineRule="auto"/>
        <w:jc w:val="both"/>
        <w:rPr>
          <w:rFonts w:ascii="Times New Roman" w:hAnsi="Times New Roman"/>
          <w:szCs w:val="24"/>
          <w:lang w:val="en-IN" w:eastAsia="en-IN" w:bidi="bn-IN"/>
        </w:rPr>
      </w:pPr>
      <w:r w:rsidRPr="00E3512A">
        <w:rPr>
          <w:rFonts w:ascii="Times New Roman" w:hAnsi="Times New Roman"/>
          <w:szCs w:val="24"/>
          <w:lang w:val="en-IN" w:eastAsia="en-IN" w:bidi="bn-IN"/>
        </w:rPr>
        <w:lastRenderedPageBreak/>
        <w:t>the accounting period in the same way as capital held</w:t>
      </w:r>
      <w:r>
        <w:rPr>
          <w:rFonts w:ascii="Times New Roman" w:hAnsi="Times New Roman"/>
          <w:szCs w:val="24"/>
          <w:lang w:val="en-IN" w:eastAsia="en-IN" w:bidi="bn-IN"/>
        </w:rPr>
        <w:t xml:space="preserve"> </w:t>
      </w:r>
      <w:r w:rsidRPr="00E3512A">
        <w:rPr>
          <w:rFonts w:ascii="Times New Roman" w:hAnsi="Times New Roman"/>
          <w:szCs w:val="24"/>
          <w:lang w:val="en-IN" w:eastAsia="en-IN" w:bidi="bn-IN"/>
        </w:rPr>
        <w:t xml:space="preserve">throughout the period. </w:t>
      </w:r>
      <w:r w:rsidRPr="003965D8">
        <w:rPr>
          <w:rFonts w:ascii="Times New Roman" w:hAnsi="Times New Roman"/>
          <w:szCs w:val="24"/>
          <w:lang w:val="en-IN" w:eastAsia="en-IN" w:bidi="bn-IN"/>
        </w:rPr>
        <w:t>Capital transfers are often large and</w:t>
      </w:r>
      <w:r>
        <w:rPr>
          <w:rFonts w:ascii="Times New Roman" w:hAnsi="Times New Roman"/>
          <w:szCs w:val="24"/>
          <w:lang w:val="en-IN" w:eastAsia="en-IN" w:bidi="bn-IN"/>
        </w:rPr>
        <w:t xml:space="preserve"> </w:t>
      </w:r>
      <w:r w:rsidRPr="003965D8">
        <w:rPr>
          <w:rFonts w:ascii="Times New Roman" w:hAnsi="Times New Roman"/>
          <w:szCs w:val="24"/>
          <w:lang w:val="en-IN" w:eastAsia="en-IN" w:bidi="bn-IN"/>
        </w:rPr>
        <w:t>irregular but neither of these are necessary conditions for a</w:t>
      </w:r>
      <w:r>
        <w:rPr>
          <w:rFonts w:ascii="Times New Roman" w:hAnsi="Times New Roman"/>
          <w:szCs w:val="24"/>
          <w:lang w:val="en-IN" w:eastAsia="en-IN" w:bidi="bn-IN"/>
        </w:rPr>
        <w:t xml:space="preserve"> </w:t>
      </w:r>
      <w:r w:rsidRPr="003965D8">
        <w:rPr>
          <w:rFonts w:ascii="Times New Roman" w:hAnsi="Times New Roman"/>
          <w:szCs w:val="24"/>
          <w:lang w:val="en-IN" w:eastAsia="en-IN" w:bidi="bn-IN"/>
        </w:rPr>
        <w:t>transfer to be considered a capital rather than a current</w:t>
      </w:r>
      <w:r>
        <w:rPr>
          <w:rFonts w:ascii="Times New Roman" w:hAnsi="Times New Roman"/>
          <w:szCs w:val="24"/>
          <w:lang w:val="en-IN" w:eastAsia="en-IN" w:bidi="bn-IN"/>
        </w:rPr>
        <w:t xml:space="preserve"> </w:t>
      </w:r>
      <w:r w:rsidRPr="003965D8">
        <w:rPr>
          <w:rFonts w:ascii="Times New Roman" w:hAnsi="Times New Roman"/>
          <w:szCs w:val="24"/>
          <w:lang w:val="en-IN" w:eastAsia="en-IN" w:bidi="bn-IN"/>
        </w:rPr>
        <w:t xml:space="preserve">transfer. </w:t>
      </w:r>
    </w:p>
    <w:p w14:paraId="75025BD4" w14:textId="274326B9" w:rsidR="006B7A9B" w:rsidRDefault="006B7A9B" w:rsidP="009B62DE">
      <w:pPr>
        <w:spacing w:before="120" w:after="0" w:line="276" w:lineRule="auto"/>
        <w:jc w:val="both"/>
        <w:rPr>
          <w:rFonts w:ascii="Times New Roman" w:hAnsi="Times New Roman"/>
          <w:szCs w:val="24"/>
          <w:lang w:val="en-IN" w:eastAsia="en-IN" w:bidi="bn-IN"/>
        </w:rPr>
      </w:pPr>
      <w:r w:rsidRPr="003965D8">
        <w:rPr>
          <w:rFonts w:ascii="Times New Roman" w:hAnsi="Times New Roman"/>
          <w:szCs w:val="24"/>
          <w:lang w:val="en-IN" w:eastAsia="en-IN" w:bidi="bn-IN"/>
        </w:rPr>
        <w:t xml:space="preserve">Other transfers are described as </w:t>
      </w:r>
      <w:r w:rsidRPr="00E3512A">
        <w:rPr>
          <w:rFonts w:ascii="Times New Roman" w:hAnsi="Times New Roman"/>
          <w:i/>
          <w:iCs/>
          <w:szCs w:val="24"/>
          <w:lang w:val="en-IN" w:eastAsia="en-IN" w:bidi="bn-IN"/>
        </w:rPr>
        <w:t>current transfers</w:t>
      </w:r>
      <w:r>
        <w:rPr>
          <w:rFonts w:ascii="Times New Roman" w:hAnsi="Times New Roman"/>
          <w:i/>
          <w:iCs/>
          <w:szCs w:val="24"/>
          <w:lang w:val="en-IN" w:eastAsia="en-IN" w:bidi="bn-IN"/>
        </w:rPr>
        <w:t xml:space="preserve">. </w:t>
      </w:r>
      <w:r>
        <w:rPr>
          <w:rFonts w:ascii="Times New Roman" w:hAnsi="Times New Roman"/>
          <w:szCs w:val="24"/>
          <w:lang w:val="en-IN" w:eastAsia="en-IN" w:bidi="bn-IN"/>
        </w:rPr>
        <w:t>These</w:t>
      </w:r>
      <w:r w:rsidRPr="00E3512A">
        <w:rPr>
          <w:rFonts w:ascii="Times New Roman" w:hAnsi="Times New Roman"/>
          <w:szCs w:val="24"/>
          <w:lang w:val="en-IN" w:eastAsia="en-IN" w:bidi="bn-IN"/>
        </w:rPr>
        <w:t xml:space="preserve"> consis</w:t>
      </w:r>
      <w:r w:rsidR="009B62DE">
        <w:rPr>
          <w:rFonts w:ascii="Times New Roman" w:hAnsi="Times New Roman"/>
          <w:szCs w:val="24"/>
          <w:lang w:val="en-IN" w:eastAsia="en-IN" w:bidi="bn-IN"/>
        </w:rPr>
        <w:t xml:space="preserve">t of all transfers that are not </w:t>
      </w:r>
      <w:r w:rsidRPr="00E3512A">
        <w:rPr>
          <w:rFonts w:ascii="Times New Roman" w:hAnsi="Times New Roman"/>
          <w:szCs w:val="24"/>
          <w:lang w:val="en-IN" w:eastAsia="en-IN" w:bidi="bn-IN"/>
        </w:rPr>
        <w:t>transfers of capital. They directly affect the level of</w:t>
      </w:r>
      <w:r>
        <w:rPr>
          <w:rFonts w:ascii="Times New Roman" w:hAnsi="Times New Roman"/>
          <w:szCs w:val="24"/>
          <w:lang w:val="en-IN" w:eastAsia="en-IN" w:bidi="bn-IN"/>
        </w:rPr>
        <w:t xml:space="preserve"> </w:t>
      </w:r>
      <w:r w:rsidRPr="00E3512A">
        <w:rPr>
          <w:rFonts w:ascii="Times New Roman" w:hAnsi="Times New Roman"/>
          <w:szCs w:val="24"/>
          <w:lang w:val="en-IN" w:eastAsia="en-IN" w:bidi="bn-IN"/>
        </w:rPr>
        <w:t>disposable income and should influence the consumption of</w:t>
      </w:r>
      <w:r>
        <w:rPr>
          <w:rFonts w:ascii="Times New Roman" w:hAnsi="Times New Roman"/>
          <w:szCs w:val="24"/>
          <w:lang w:val="en-IN" w:eastAsia="en-IN" w:bidi="bn-IN"/>
        </w:rPr>
        <w:t xml:space="preserve"> </w:t>
      </w:r>
      <w:r w:rsidRPr="00E3512A">
        <w:rPr>
          <w:rFonts w:ascii="Times New Roman" w:hAnsi="Times New Roman"/>
          <w:szCs w:val="24"/>
          <w:lang w:val="en-IN" w:eastAsia="en-IN" w:bidi="bn-IN"/>
        </w:rPr>
        <w:t xml:space="preserve">goods or services. </w:t>
      </w:r>
      <w:r>
        <w:rPr>
          <w:rFonts w:ascii="Times New Roman" w:hAnsi="Times New Roman"/>
          <w:szCs w:val="24"/>
          <w:lang w:val="en-IN" w:eastAsia="en-IN" w:bidi="bn-IN"/>
        </w:rPr>
        <w:t>C</w:t>
      </w:r>
      <w:r w:rsidRPr="00E3512A">
        <w:rPr>
          <w:rFonts w:ascii="Times New Roman" w:hAnsi="Times New Roman"/>
          <w:szCs w:val="24"/>
          <w:lang w:val="en-IN" w:eastAsia="en-IN" w:bidi="bn-IN"/>
        </w:rPr>
        <w:t>urrent transfers</w:t>
      </w:r>
      <w:r>
        <w:rPr>
          <w:rFonts w:ascii="Times New Roman" w:hAnsi="Times New Roman"/>
          <w:szCs w:val="24"/>
          <w:lang w:val="en-IN" w:eastAsia="en-IN" w:bidi="bn-IN"/>
        </w:rPr>
        <w:t xml:space="preserve"> are generally </w:t>
      </w:r>
      <w:r w:rsidR="009B62DE">
        <w:rPr>
          <w:rFonts w:ascii="Times New Roman" w:hAnsi="Times New Roman"/>
          <w:szCs w:val="24"/>
          <w:lang w:val="en-IN" w:eastAsia="en-IN" w:bidi="bn-IN"/>
        </w:rPr>
        <w:t xml:space="preserve">made in </w:t>
      </w:r>
      <w:r w:rsidRPr="00E3512A">
        <w:rPr>
          <w:rFonts w:ascii="Times New Roman" w:hAnsi="Times New Roman"/>
          <w:szCs w:val="24"/>
          <w:lang w:val="en-IN" w:eastAsia="en-IN" w:bidi="bn-IN"/>
        </w:rPr>
        <w:t xml:space="preserve">small </w:t>
      </w:r>
      <w:r w:rsidR="009B62DE">
        <w:rPr>
          <w:rFonts w:ascii="Times New Roman" w:hAnsi="Times New Roman"/>
          <w:szCs w:val="24"/>
          <w:lang w:val="en-IN" w:eastAsia="en-IN" w:bidi="bn-IN"/>
        </w:rPr>
        <w:t xml:space="preserve">quantities </w:t>
      </w:r>
      <w:r w:rsidRPr="00E3512A">
        <w:rPr>
          <w:rFonts w:ascii="Times New Roman" w:hAnsi="Times New Roman"/>
          <w:szCs w:val="24"/>
          <w:lang w:val="en-IN" w:eastAsia="en-IN" w:bidi="bn-IN"/>
        </w:rPr>
        <w:t>and are often made</w:t>
      </w:r>
      <w:r>
        <w:rPr>
          <w:rFonts w:ascii="Times New Roman" w:hAnsi="Times New Roman"/>
          <w:szCs w:val="24"/>
          <w:lang w:val="en-IN" w:eastAsia="en-IN" w:bidi="bn-IN"/>
        </w:rPr>
        <w:t xml:space="preserve"> </w:t>
      </w:r>
      <w:r w:rsidRPr="00E3512A">
        <w:rPr>
          <w:rFonts w:ascii="Times New Roman" w:hAnsi="Times New Roman"/>
          <w:szCs w:val="24"/>
          <w:lang w:val="en-IN" w:eastAsia="en-IN" w:bidi="bn-IN"/>
        </w:rPr>
        <w:t xml:space="preserve">frequently and regularly. </w:t>
      </w:r>
    </w:p>
    <w:p w14:paraId="7689C84D" w14:textId="77777777" w:rsidR="006B7A9B" w:rsidRPr="003965D8" w:rsidRDefault="006B7A9B" w:rsidP="00BE1C76">
      <w:pPr>
        <w:spacing w:before="120" w:after="0" w:line="276" w:lineRule="auto"/>
        <w:jc w:val="both"/>
        <w:rPr>
          <w:rFonts w:ascii="Times New Roman" w:hAnsi="Times New Roman"/>
          <w:szCs w:val="24"/>
          <w:lang w:val="en-IN" w:eastAsia="en-IN" w:bidi="bn-IN"/>
        </w:rPr>
      </w:pPr>
      <w:r w:rsidRPr="003965D8">
        <w:rPr>
          <w:rFonts w:ascii="Times New Roman" w:hAnsi="Times New Roman"/>
          <w:szCs w:val="24"/>
          <w:lang w:val="en-IN" w:eastAsia="en-IN" w:bidi="bn-IN"/>
        </w:rPr>
        <w:t>Three main kinds of current transfers</w:t>
      </w:r>
      <w:r>
        <w:rPr>
          <w:rFonts w:ascii="Times New Roman" w:hAnsi="Times New Roman"/>
          <w:szCs w:val="24"/>
          <w:lang w:val="en-IN" w:eastAsia="en-IN" w:bidi="bn-IN"/>
        </w:rPr>
        <w:t>:</w:t>
      </w:r>
    </w:p>
    <w:p w14:paraId="1ED62E95" w14:textId="77777777" w:rsidR="006B7A9B" w:rsidRPr="00E606D0" w:rsidRDefault="006B7A9B" w:rsidP="00BE1C76">
      <w:pPr>
        <w:pStyle w:val="ListParagraph"/>
        <w:numPr>
          <w:ilvl w:val="0"/>
          <w:numId w:val="50"/>
        </w:numPr>
        <w:autoSpaceDE w:val="0"/>
        <w:autoSpaceDN w:val="0"/>
        <w:adjustRightInd w:val="0"/>
        <w:spacing w:before="60" w:after="0" w:line="276" w:lineRule="auto"/>
        <w:contextualSpacing w:val="0"/>
        <w:jc w:val="both"/>
        <w:rPr>
          <w:rFonts w:ascii="Times New Roman" w:hAnsi="Times New Roman"/>
          <w:szCs w:val="24"/>
          <w:lang w:val="en-IN" w:eastAsia="en-IN" w:bidi="bn-IN"/>
        </w:rPr>
      </w:pPr>
      <w:r w:rsidRPr="00E606D0">
        <w:rPr>
          <w:rFonts w:ascii="Times New Roman" w:hAnsi="Times New Roman"/>
          <w:szCs w:val="24"/>
          <w:lang w:val="en-IN" w:eastAsia="en-IN" w:bidi="bn-IN"/>
        </w:rPr>
        <w:t>Current taxes on income, wealth, etc.;</w:t>
      </w:r>
    </w:p>
    <w:p w14:paraId="19C5C04E" w14:textId="77777777" w:rsidR="006B7A9B" w:rsidRPr="00E606D0" w:rsidRDefault="006B7A9B" w:rsidP="006B7A9B">
      <w:pPr>
        <w:pStyle w:val="ListParagraph"/>
        <w:numPr>
          <w:ilvl w:val="0"/>
          <w:numId w:val="50"/>
        </w:numPr>
        <w:autoSpaceDE w:val="0"/>
        <w:autoSpaceDN w:val="0"/>
        <w:adjustRightInd w:val="0"/>
        <w:spacing w:before="120" w:after="0" w:line="276" w:lineRule="auto"/>
        <w:jc w:val="both"/>
        <w:rPr>
          <w:rFonts w:ascii="Times New Roman" w:hAnsi="Times New Roman"/>
          <w:szCs w:val="24"/>
          <w:lang w:val="en-IN" w:eastAsia="en-IN" w:bidi="bn-IN"/>
        </w:rPr>
      </w:pPr>
      <w:r w:rsidRPr="00E606D0">
        <w:rPr>
          <w:rFonts w:ascii="Times New Roman" w:hAnsi="Times New Roman"/>
          <w:szCs w:val="24"/>
          <w:lang w:val="en-IN" w:eastAsia="en-IN" w:bidi="bn-IN"/>
        </w:rPr>
        <w:t>Social contributions and benefits;</w:t>
      </w:r>
    </w:p>
    <w:p w14:paraId="526F3053" w14:textId="77777777" w:rsidR="006B7A9B" w:rsidRDefault="006B7A9B" w:rsidP="006B7A9B">
      <w:pPr>
        <w:pStyle w:val="ListParagraph"/>
        <w:numPr>
          <w:ilvl w:val="0"/>
          <w:numId w:val="50"/>
        </w:numPr>
        <w:autoSpaceDE w:val="0"/>
        <w:autoSpaceDN w:val="0"/>
        <w:adjustRightInd w:val="0"/>
        <w:spacing w:before="120" w:after="0" w:line="276" w:lineRule="auto"/>
        <w:jc w:val="both"/>
        <w:rPr>
          <w:rFonts w:ascii="Times New Roman" w:hAnsi="Times New Roman"/>
          <w:szCs w:val="24"/>
          <w:lang w:val="en-IN" w:eastAsia="en-IN" w:bidi="bn-IN"/>
        </w:rPr>
      </w:pPr>
      <w:r w:rsidRPr="00E606D0">
        <w:rPr>
          <w:rFonts w:ascii="Times New Roman" w:hAnsi="Times New Roman"/>
          <w:szCs w:val="24"/>
          <w:lang w:val="en-IN" w:eastAsia="en-IN" w:bidi="bn-IN"/>
        </w:rPr>
        <w:t>Other current transfers.</w:t>
      </w:r>
    </w:p>
    <w:p w14:paraId="0E9DBEA4" w14:textId="77777777" w:rsidR="006B7A9B" w:rsidRDefault="006B7A9B" w:rsidP="006B7A9B">
      <w:pPr>
        <w:spacing w:before="120" w:after="0" w:line="276" w:lineRule="auto"/>
        <w:jc w:val="both"/>
        <w:rPr>
          <w:rFonts w:ascii="Times New Roman" w:hAnsi="Times New Roman"/>
          <w:szCs w:val="24"/>
          <w:lang w:val="en-IN" w:eastAsia="en-IN" w:bidi="bn-IN"/>
        </w:rPr>
      </w:pPr>
      <w:r>
        <w:rPr>
          <w:rFonts w:ascii="Times New Roman" w:hAnsi="Times New Roman"/>
          <w:szCs w:val="24"/>
          <w:lang w:val="en-IN" w:eastAsia="en-IN" w:bidi="bn-IN"/>
        </w:rPr>
        <w:t xml:space="preserve">Current taxes on income and wealth are discussed in the next sections. Social </w:t>
      </w:r>
      <w:r w:rsidRPr="00E606D0">
        <w:rPr>
          <w:rFonts w:ascii="Times New Roman" w:hAnsi="Times New Roman"/>
          <w:szCs w:val="24"/>
          <w:lang w:val="en-IN" w:eastAsia="en-IN" w:bidi="bn-IN"/>
        </w:rPr>
        <w:t>contributions and benefits</w:t>
      </w:r>
      <w:r>
        <w:rPr>
          <w:rFonts w:ascii="Times New Roman" w:hAnsi="Times New Roman"/>
          <w:szCs w:val="24"/>
          <w:lang w:val="en-IN" w:eastAsia="en-IN" w:bidi="bn-IN"/>
        </w:rPr>
        <w:t xml:space="preserve"> and other current transfers will be taken up in other modules. </w:t>
      </w:r>
    </w:p>
    <w:p w14:paraId="54A74EED" w14:textId="77777777" w:rsidR="006B7A9B" w:rsidRDefault="006B7A9B" w:rsidP="006B7A9B">
      <w:pPr>
        <w:spacing w:before="120" w:after="0" w:line="276" w:lineRule="auto"/>
        <w:jc w:val="both"/>
        <w:rPr>
          <w:rFonts w:ascii="Times New Roman" w:hAnsi="Times New Roman"/>
          <w:szCs w:val="24"/>
          <w:lang w:val="en-IN" w:eastAsia="en-IN" w:bidi="bn-IN"/>
        </w:rPr>
      </w:pPr>
    </w:p>
    <w:p w14:paraId="318BC087" w14:textId="77777777" w:rsidR="006B7A9B" w:rsidRPr="00356FE1" w:rsidRDefault="006B7A9B" w:rsidP="006B7A9B">
      <w:pPr>
        <w:tabs>
          <w:tab w:val="left" w:pos="-720"/>
        </w:tabs>
        <w:spacing w:before="120" w:after="0" w:line="276" w:lineRule="auto"/>
        <w:jc w:val="both"/>
        <w:rPr>
          <w:rFonts w:ascii="Times New Roman" w:hAnsi="Times New Roman"/>
          <w:bCs/>
          <w:i/>
          <w:iCs/>
          <w:color w:val="0000FF"/>
          <w:spacing w:val="-2"/>
          <w:lang w:val="en-US"/>
        </w:rPr>
      </w:pPr>
      <w:r w:rsidRPr="00356FE1">
        <w:rPr>
          <w:rFonts w:ascii="Times New Roman" w:hAnsi="Times New Roman"/>
          <w:bCs/>
          <w:i/>
          <w:iCs/>
          <w:color w:val="0000FF"/>
          <w:spacing w:val="-2"/>
          <w:lang w:val="en-US"/>
        </w:rPr>
        <w:t>Points to note</w:t>
      </w:r>
    </w:p>
    <w:p w14:paraId="2B5FE15B" w14:textId="77777777" w:rsidR="006B7A9B" w:rsidRPr="003215EE" w:rsidRDefault="006B7A9B" w:rsidP="00BE1C76">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Pr>
          <w:rFonts w:ascii="Times New Roman" w:hAnsi="Times New Roman"/>
          <w:spacing w:val="-2"/>
          <w:szCs w:val="24"/>
          <w:lang w:val="en-AU"/>
        </w:rPr>
        <w:t xml:space="preserve">The operating surplus is paid by the enterprise to those participating in the production process without providing labour. </w:t>
      </w:r>
    </w:p>
    <w:p w14:paraId="18551BA1" w14:textId="77777777" w:rsidR="006B7A9B" w:rsidRPr="00EF085E" w:rsidRDefault="006B7A9B" w:rsidP="00BE1C76">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Pr>
          <w:rFonts w:ascii="Times New Roman" w:hAnsi="Times New Roman"/>
          <w:spacing w:val="-2"/>
          <w:szCs w:val="24"/>
          <w:lang w:val="en-AU"/>
        </w:rPr>
        <w:t xml:space="preserve">OS includes consists of rent, interest and profit generated from production undertaken by the enterprise. </w:t>
      </w:r>
    </w:p>
    <w:p w14:paraId="1411B27A" w14:textId="77777777" w:rsidR="006B7A9B" w:rsidRPr="003215EE" w:rsidRDefault="006B7A9B" w:rsidP="00BE1C76">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Pr>
          <w:rFonts w:ascii="Times New Roman" w:hAnsi="Times New Roman"/>
          <w:spacing w:val="-2"/>
          <w:szCs w:val="24"/>
          <w:lang w:val="en-AU"/>
        </w:rPr>
        <w:t>Production taxes and subsidies are primary incomes of the government.</w:t>
      </w:r>
    </w:p>
    <w:p w14:paraId="05F8B4A3" w14:textId="77777777" w:rsidR="006B7A9B" w:rsidRPr="003215EE" w:rsidRDefault="006B7A9B" w:rsidP="00BE1C76">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Pr>
          <w:rFonts w:ascii="Times New Roman" w:hAnsi="Times New Roman"/>
          <w:spacing w:val="-2"/>
          <w:szCs w:val="24"/>
          <w:lang w:val="en-AU"/>
        </w:rPr>
        <w:t>All the components of operating surplus eventually flow, in form of property income, to the households.</w:t>
      </w:r>
    </w:p>
    <w:p w14:paraId="31367B2D" w14:textId="77777777" w:rsidR="006B7A9B" w:rsidRPr="00EF085E" w:rsidRDefault="006B7A9B" w:rsidP="00BE1C76">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sidRPr="00102AFB">
        <w:rPr>
          <w:rFonts w:ascii="Times New Roman" w:hAnsi="Times New Roman"/>
          <w:spacing w:val="-2"/>
          <w:szCs w:val="24"/>
          <w:lang w:val="en-AU"/>
        </w:rPr>
        <w:t>Property</w:t>
      </w:r>
      <w:r>
        <w:rPr>
          <w:rFonts w:ascii="Times New Roman" w:hAnsi="Times New Roman"/>
          <w:spacing w:val="-2"/>
          <w:szCs w:val="24"/>
          <w:lang w:val="en-AU"/>
        </w:rPr>
        <w:t xml:space="preserve"> </w:t>
      </w:r>
      <w:r w:rsidRPr="00102AFB">
        <w:rPr>
          <w:rFonts w:ascii="Times New Roman" w:hAnsi="Times New Roman"/>
          <w:spacing w:val="-2"/>
          <w:szCs w:val="24"/>
          <w:lang w:val="en-AU"/>
        </w:rPr>
        <w:t>income is</w:t>
      </w:r>
      <w:r>
        <w:rPr>
          <w:rFonts w:ascii="Times New Roman" w:hAnsi="Times New Roman"/>
          <w:spacing w:val="-2"/>
          <w:szCs w:val="24"/>
          <w:lang w:val="en-AU"/>
        </w:rPr>
        <w:t xml:space="preserve"> a</w:t>
      </w:r>
      <w:r w:rsidRPr="00102AFB">
        <w:rPr>
          <w:rFonts w:ascii="Times New Roman" w:hAnsi="Times New Roman"/>
          <w:spacing w:val="-2"/>
          <w:szCs w:val="24"/>
          <w:lang w:val="en-AU"/>
        </w:rPr>
        <w:t xml:space="preserve"> part of primary income</w:t>
      </w:r>
      <w:r>
        <w:rPr>
          <w:rFonts w:ascii="Times New Roman" w:hAnsi="Times New Roman"/>
          <w:spacing w:val="-2"/>
          <w:szCs w:val="24"/>
          <w:lang w:val="en-AU"/>
        </w:rPr>
        <w:t>.</w:t>
      </w:r>
    </w:p>
    <w:p w14:paraId="12203C66" w14:textId="77777777" w:rsidR="006B7A9B" w:rsidRPr="0053472B" w:rsidRDefault="006B7A9B" w:rsidP="00BE1C76">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Pr>
          <w:rFonts w:ascii="Times New Roman" w:hAnsi="Times New Roman"/>
          <w:spacing w:val="-2"/>
          <w:szCs w:val="24"/>
          <w:lang w:val="en-AU"/>
        </w:rPr>
        <w:t>Property income</w:t>
      </w:r>
      <w:r w:rsidRPr="00102AFB">
        <w:rPr>
          <w:rFonts w:ascii="Times New Roman" w:hAnsi="Times New Roman"/>
          <w:spacing w:val="-2"/>
          <w:szCs w:val="24"/>
          <w:lang w:val="en-AU"/>
        </w:rPr>
        <w:t xml:space="preserve"> </w:t>
      </w:r>
      <w:r>
        <w:rPr>
          <w:rFonts w:ascii="Times New Roman" w:hAnsi="Times New Roman"/>
          <w:spacing w:val="-2"/>
          <w:szCs w:val="24"/>
          <w:lang w:val="en-AU"/>
        </w:rPr>
        <w:t xml:space="preserve">is composed of rent and investment income. </w:t>
      </w:r>
    </w:p>
    <w:p w14:paraId="79B9E0BB" w14:textId="77777777" w:rsidR="006B7A9B" w:rsidRPr="0053472B" w:rsidRDefault="006B7A9B" w:rsidP="00BE1C76">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Pr>
          <w:rFonts w:ascii="Times New Roman" w:hAnsi="Times New Roman"/>
          <w:spacing w:val="-2"/>
          <w:szCs w:val="24"/>
          <w:lang w:val="en-AU"/>
        </w:rPr>
        <w:t>Investment income is composed of interest and profit accruing to those participating in the production process</w:t>
      </w:r>
      <w:r w:rsidRPr="00102AFB">
        <w:rPr>
          <w:rFonts w:ascii="Times New Roman" w:hAnsi="Times New Roman"/>
          <w:spacing w:val="-2"/>
          <w:szCs w:val="24"/>
          <w:lang w:val="en-AU"/>
        </w:rPr>
        <w:t xml:space="preserve"> by</w:t>
      </w:r>
      <w:r>
        <w:rPr>
          <w:rFonts w:ascii="Times New Roman" w:hAnsi="Times New Roman"/>
          <w:spacing w:val="-2"/>
          <w:szCs w:val="24"/>
          <w:lang w:val="en-AU"/>
        </w:rPr>
        <w:t xml:space="preserve"> </w:t>
      </w:r>
      <w:r w:rsidRPr="00102AFB">
        <w:rPr>
          <w:rFonts w:ascii="Times New Roman" w:hAnsi="Times New Roman"/>
          <w:spacing w:val="-2"/>
          <w:szCs w:val="24"/>
          <w:lang w:val="en-AU"/>
        </w:rPr>
        <w:t>lending or renting financial or natural resources, including</w:t>
      </w:r>
      <w:r>
        <w:rPr>
          <w:rFonts w:ascii="Times New Roman" w:hAnsi="Times New Roman"/>
          <w:spacing w:val="-2"/>
          <w:szCs w:val="24"/>
          <w:lang w:val="en-AU"/>
        </w:rPr>
        <w:t xml:space="preserve"> </w:t>
      </w:r>
      <w:r w:rsidRPr="00102AFB">
        <w:rPr>
          <w:rFonts w:ascii="Times New Roman" w:hAnsi="Times New Roman"/>
          <w:spacing w:val="-2"/>
          <w:szCs w:val="24"/>
          <w:lang w:val="en-AU"/>
        </w:rPr>
        <w:t>land, to other units for use in production.</w:t>
      </w:r>
    </w:p>
    <w:p w14:paraId="6AEF514E" w14:textId="77777777" w:rsidR="006B7A9B" w:rsidRPr="0053472B" w:rsidRDefault="006B7A9B" w:rsidP="00BE1C76">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sidRPr="0053472B">
        <w:rPr>
          <w:rFonts w:ascii="Times New Roman" w:hAnsi="Times New Roman"/>
          <w:i/>
          <w:iCs/>
          <w:szCs w:val="24"/>
        </w:rPr>
        <w:t>Rental</w:t>
      </w:r>
      <w:r>
        <w:rPr>
          <w:rFonts w:ascii="Times New Roman" w:hAnsi="Times New Roman"/>
          <w:szCs w:val="24"/>
        </w:rPr>
        <w:t xml:space="preserve"> </w:t>
      </w:r>
      <w:r w:rsidRPr="00EA607B">
        <w:rPr>
          <w:rFonts w:ascii="Times New Roman" w:hAnsi="Times New Roman"/>
          <w:szCs w:val="24"/>
        </w:rPr>
        <w:t>for the use of building or any other produced asset like machinery or equipment</w:t>
      </w:r>
      <w:r>
        <w:rPr>
          <w:rFonts w:ascii="Times New Roman" w:hAnsi="Times New Roman"/>
          <w:szCs w:val="24"/>
        </w:rPr>
        <w:t xml:space="preserve"> is a service charge.</w:t>
      </w:r>
    </w:p>
    <w:p w14:paraId="7A0F0269" w14:textId="77777777" w:rsidR="006B7A9B" w:rsidRPr="0053472B" w:rsidRDefault="006B7A9B" w:rsidP="00BE1C76">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Pr>
          <w:rFonts w:ascii="Times New Roman" w:hAnsi="Times New Roman"/>
          <w:szCs w:val="24"/>
        </w:rPr>
        <w:t>Receipt</w:t>
      </w:r>
      <w:r w:rsidRPr="0053472B">
        <w:rPr>
          <w:rFonts w:ascii="Times New Roman" w:hAnsi="Times New Roman"/>
          <w:szCs w:val="24"/>
        </w:rPr>
        <w:t xml:space="preserve"> of</w:t>
      </w:r>
      <w:r>
        <w:rPr>
          <w:rFonts w:ascii="Times New Roman" w:hAnsi="Times New Roman"/>
          <w:i/>
          <w:iCs/>
          <w:szCs w:val="24"/>
        </w:rPr>
        <w:t xml:space="preserve"> transfer </w:t>
      </w:r>
      <w:r>
        <w:rPr>
          <w:rFonts w:ascii="Times New Roman" w:hAnsi="Times New Roman"/>
          <w:szCs w:val="24"/>
        </w:rPr>
        <w:t xml:space="preserve">is </w:t>
      </w:r>
      <w:r w:rsidRPr="0053472B">
        <w:rPr>
          <w:rFonts w:ascii="Times New Roman" w:hAnsi="Times New Roman"/>
          <w:szCs w:val="24"/>
          <w:u w:val="single"/>
        </w:rPr>
        <w:t>not</w:t>
      </w:r>
      <w:r>
        <w:rPr>
          <w:rFonts w:ascii="Times New Roman" w:hAnsi="Times New Roman"/>
          <w:szCs w:val="24"/>
        </w:rPr>
        <w:t xml:space="preserve"> primary income. </w:t>
      </w:r>
    </w:p>
    <w:p w14:paraId="2CDC77B2" w14:textId="77777777" w:rsidR="006B7A9B" w:rsidRPr="0053472B" w:rsidRDefault="006B7A9B" w:rsidP="00BE1C76">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Pr>
          <w:rFonts w:ascii="Times New Roman" w:hAnsi="Times New Roman"/>
          <w:szCs w:val="24"/>
          <w:lang w:val="en-IN" w:eastAsia="en-IN" w:bidi="bn-IN"/>
        </w:rPr>
        <w:t>T</w:t>
      </w:r>
      <w:r w:rsidRPr="00E606D0">
        <w:rPr>
          <w:rFonts w:ascii="Times New Roman" w:hAnsi="Times New Roman"/>
          <w:szCs w:val="24"/>
          <w:lang w:val="en-IN" w:eastAsia="en-IN" w:bidi="bn-IN"/>
        </w:rPr>
        <w:t>axes on income</w:t>
      </w:r>
      <w:r>
        <w:rPr>
          <w:rFonts w:ascii="Times New Roman" w:hAnsi="Times New Roman"/>
          <w:szCs w:val="24"/>
          <w:lang w:val="en-IN" w:eastAsia="en-IN" w:bidi="bn-IN"/>
        </w:rPr>
        <w:t xml:space="preserve"> &amp; </w:t>
      </w:r>
      <w:r w:rsidRPr="00E606D0">
        <w:rPr>
          <w:rFonts w:ascii="Times New Roman" w:hAnsi="Times New Roman"/>
          <w:szCs w:val="24"/>
          <w:lang w:val="en-IN" w:eastAsia="en-IN" w:bidi="bn-IN"/>
        </w:rPr>
        <w:t>wealth</w:t>
      </w:r>
      <w:r>
        <w:rPr>
          <w:rFonts w:ascii="Times New Roman" w:hAnsi="Times New Roman"/>
          <w:szCs w:val="24"/>
          <w:lang w:val="en-IN" w:eastAsia="en-IN" w:bidi="bn-IN"/>
        </w:rPr>
        <w:t xml:space="preserve"> are c</w:t>
      </w:r>
      <w:r w:rsidRPr="00E606D0">
        <w:rPr>
          <w:rFonts w:ascii="Times New Roman" w:hAnsi="Times New Roman"/>
          <w:szCs w:val="24"/>
          <w:lang w:val="en-IN" w:eastAsia="en-IN" w:bidi="bn-IN"/>
        </w:rPr>
        <w:t xml:space="preserve">urrent </w:t>
      </w:r>
      <w:r>
        <w:rPr>
          <w:rFonts w:ascii="Times New Roman" w:hAnsi="Times New Roman"/>
          <w:szCs w:val="24"/>
          <w:lang w:val="en-IN" w:eastAsia="en-IN" w:bidi="bn-IN"/>
        </w:rPr>
        <w:t xml:space="preserve">transfers. </w:t>
      </w:r>
    </w:p>
    <w:p w14:paraId="20E8C3C1" w14:textId="77777777" w:rsidR="006B7A9B" w:rsidRPr="004F7236" w:rsidRDefault="006B7A9B" w:rsidP="00BE1C76">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Pr>
          <w:rFonts w:ascii="Times New Roman" w:hAnsi="Times New Roman"/>
          <w:szCs w:val="24"/>
          <w:lang w:val="en-IN" w:eastAsia="en-IN" w:bidi="bn-IN"/>
        </w:rPr>
        <w:t>Social contribution and benefits, such as payment of insurance premiums and receipts of insurance claims, are treated as current transfers.</w:t>
      </w:r>
    </w:p>
    <w:p w14:paraId="1CAA7FA8" w14:textId="59F1AEE1" w:rsidR="006B7A9B" w:rsidRPr="004F7236" w:rsidRDefault="006B7A9B" w:rsidP="00BE1C76">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Pr>
          <w:rFonts w:ascii="Times New Roman" w:hAnsi="Times New Roman"/>
          <w:szCs w:val="24"/>
          <w:lang w:val="en-IN" w:eastAsia="en-IN" w:bidi="bn-IN"/>
        </w:rPr>
        <w:t xml:space="preserve">Most common form of other current transfers </w:t>
      </w:r>
      <w:r w:rsidR="008E7DAA">
        <w:rPr>
          <w:rFonts w:ascii="Times New Roman" w:hAnsi="Times New Roman"/>
          <w:szCs w:val="24"/>
          <w:lang w:val="en-IN" w:eastAsia="en-IN" w:bidi="bn-IN"/>
        </w:rPr>
        <w:t>is the</w:t>
      </w:r>
      <w:r>
        <w:rPr>
          <w:rFonts w:ascii="Times New Roman" w:hAnsi="Times New Roman"/>
          <w:szCs w:val="24"/>
          <w:lang w:val="en-IN" w:eastAsia="en-IN" w:bidi="bn-IN"/>
        </w:rPr>
        <w:t xml:space="preserve"> remittances. </w:t>
      </w:r>
    </w:p>
    <w:p w14:paraId="53F020E1" w14:textId="77777777" w:rsidR="006B7A9B" w:rsidRPr="003215EE" w:rsidRDefault="006B7A9B" w:rsidP="00BE1C76">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Pr>
          <w:rFonts w:ascii="Times New Roman" w:hAnsi="Times New Roman"/>
          <w:szCs w:val="24"/>
          <w:lang w:val="en-IN" w:eastAsia="en-IN" w:bidi="bn-IN"/>
        </w:rPr>
        <w:t xml:space="preserve">Contributions made to NGOs and other philanthropic organisations are treated as current transfers. </w:t>
      </w:r>
    </w:p>
    <w:p w14:paraId="3E2A3134" w14:textId="77777777" w:rsidR="006B7A9B" w:rsidRDefault="006B7A9B" w:rsidP="006B7A9B">
      <w:pPr>
        <w:spacing w:before="120" w:after="0" w:line="276" w:lineRule="auto"/>
        <w:jc w:val="both"/>
        <w:rPr>
          <w:rFonts w:ascii="Times New Roman" w:hAnsi="Times New Roman"/>
          <w:szCs w:val="24"/>
          <w:lang w:val="en-IN" w:eastAsia="en-IN" w:bidi="bn-IN"/>
        </w:rPr>
      </w:pPr>
    </w:p>
    <w:p w14:paraId="27CECA6D" w14:textId="77777777" w:rsidR="008E7DAA" w:rsidRDefault="008E7DAA" w:rsidP="006B7A9B">
      <w:pPr>
        <w:spacing w:before="120" w:after="0" w:line="276" w:lineRule="auto"/>
        <w:jc w:val="both"/>
        <w:rPr>
          <w:rFonts w:ascii="Times New Roman" w:hAnsi="Times New Roman"/>
          <w:szCs w:val="24"/>
          <w:lang w:val="en-IN" w:eastAsia="en-IN" w:bidi="bn-IN"/>
        </w:rPr>
      </w:pPr>
    </w:p>
    <w:p w14:paraId="43388586" w14:textId="77777777" w:rsidR="008E7DAA" w:rsidRDefault="008E7DAA" w:rsidP="006B7A9B">
      <w:pPr>
        <w:spacing w:before="120" w:after="0" w:line="276" w:lineRule="auto"/>
        <w:jc w:val="both"/>
        <w:rPr>
          <w:rFonts w:ascii="Times New Roman" w:hAnsi="Times New Roman"/>
          <w:szCs w:val="24"/>
          <w:lang w:val="en-IN" w:eastAsia="en-IN" w:bidi="bn-IN"/>
        </w:rPr>
      </w:pPr>
    </w:p>
    <w:p w14:paraId="403A427A" w14:textId="7421E05B" w:rsidR="006B7A9B" w:rsidRPr="00121806" w:rsidRDefault="00BE1C76" w:rsidP="006B7A9B">
      <w:pPr>
        <w:spacing w:before="120" w:after="0" w:line="276" w:lineRule="auto"/>
        <w:rPr>
          <w:rFonts w:ascii="Times New Roman" w:hAnsi="Times New Roman"/>
          <w:b/>
          <w:szCs w:val="24"/>
          <w:lang w:val="en-US"/>
        </w:rPr>
      </w:pPr>
      <w:r>
        <w:rPr>
          <w:rFonts w:ascii="Times New Roman" w:hAnsi="Times New Roman"/>
          <w:b/>
          <w:szCs w:val="24"/>
          <w:lang w:val="en-US"/>
        </w:rPr>
        <w:lastRenderedPageBreak/>
        <w:t xml:space="preserve">3.9 </w:t>
      </w:r>
      <w:r w:rsidR="006B7A9B" w:rsidRPr="00121806">
        <w:rPr>
          <w:rFonts w:ascii="Times New Roman" w:hAnsi="Times New Roman"/>
          <w:b/>
          <w:szCs w:val="24"/>
          <w:lang w:val="en-US"/>
        </w:rPr>
        <w:t>V</w:t>
      </w:r>
      <w:r w:rsidR="006B7A9B">
        <w:rPr>
          <w:rFonts w:ascii="Times New Roman" w:hAnsi="Times New Roman"/>
          <w:b/>
          <w:szCs w:val="24"/>
          <w:lang w:val="en-US"/>
        </w:rPr>
        <w:t>aluation of transactions</w:t>
      </w:r>
    </w:p>
    <w:p w14:paraId="6A673BEB" w14:textId="59196F55" w:rsidR="008E7DAA" w:rsidRDefault="007C2FE0" w:rsidP="007C2FE0">
      <w:pPr>
        <w:spacing w:before="120" w:after="0" w:line="276" w:lineRule="auto"/>
        <w:jc w:val="both"/>
        <w:rPr>
          <w:rFonts w:ascii="Times New Roman" w:hAnsi="Times New Roman"/>
          <w:bCs/>
          <w:szCs w:val="24"/>
          <w:lang w:val="en-US"/>
        </w:rPr>
      </w:pPr>
      <w:r>
        <w:rPr>
          <w:rFonts w:ascii="Times New Roman" w:hAnsi="Times New Roman"/>
          <w:lang w:val="en-US"/>
        </w:rPr>
        <w:t>The price that a producer of a commodity gets is almost always different from what the consumer pays for it. The difference is mainly caused by the production taxes (and subsidies) on the product and the traders’ margins and transporters</w:t>
      </w:r>
      <w:r w:rsidR="00095E4D">
        <w:rPr>
          <w:rFonts w:ascii="Times New Roman" w:hAnsi="Times New Roman"/>
          <w:lang w:val="en-US"/>
        </w:rPr>
        <w:t xml:space="preserve">’ earnings in the distribution process of the product. The value of output to the producer is thus different from the expenditure made on it by the purchasers. But, the equivalence of production and expenditure is at the core of the framework of the SNA. </w:t>
      </w:r>
      <w:r w:rsidR="0000093D">
        <w:rPr>
          <w:rFonts w:ascii="Times New Roman" w:hAnsi="Times New Roman"/>
          <w:lang w:val="en-US"/>
        </w:rPr>
        <w:t>The equivalence of the supply- and uses-sides is retained in the SNA adopting principles of valuation at various stages of production, distribution and consumption of goods and services. To understand the valuation of transactions in the SNA it is first necessary to discuss different kinds of taxes and subsidies. They are broadly of two kinds:</w:t>
      </w:r>
    </w:p>
    <w:p w14:paraId="16151FAF" w14:textId="77777777" w:rsidR="006B7A9B" w:rsidRPr="00C5585E" w:rsidRDefault="006B7A9B" w:rsidP="008E7DAA">
      <w:pPr>
        <w:numPr>
          <w:ilvl w:val="1"/>
          <w:numId w:val="7"/>
        </w:numPr>
        <w:tabs>
          <w:tab w:val="clear" w:pos="1440"/>
          <w:tab w:val="num" w:pos="1260"/>
        </w:tabs>
        <w:spacing w:before="120" w:after="0" w:line="276" w:lineRule="auto"/>
        <w:ind w:left="1260" w:hanging="540"/>
        <w:rPr>
          <w:rFonts w:ascii="Times New Roman" w:hAnsi="Times New Roman"/>
          <w:bCs/>
          <w:szCs w:val="24"/>
          <w:lang w:val="en-US"/>
        </w:rPr>
      </w:pPr>
      <w:r>
        <w:rPr>
          <w:rFonts w:ascii="Times New Roman" w:hAnsi="Times New Roman"/>
          <w:bCs/>
          <w:szCs w:val="24"/>
          <w:lang w:val="en-US"/>
        </w:rPr>
        <w:t>Production Taxes and subsidies</w:t>
      </w:r>
    </w:p>
    <w:p w14:paraId="436D3C7D" w14:textId="77777777" w:rsidR="006B7A9B" w:rsidRDefault="006B7A9B" w:rsidP="008E7DAA">
      <w:pPr>
        <w:numPr>
          <w:ilvl w:val="1"/>
          <w:numId w:val="7"/>
        </w:numPr>
        <w:tabs>
          <w:tab w:val="clear" w:pos="1440"/>
          <w:tab w:val="num" w:pos="1260"/>
        </w:tabs>
        <w:spacing w:before="120" w:after="0" w:line="276" w:lineRule="auto"/>
        <w:ind w:left="1260" w:hanging="540"/>
        <w:rPr>
          <w:rFonts w:ascii="Times New Roman" w:hAnsi="Times New Roman"/>
          <w:bCs/>
          <w:szCs w:val="24"/>
          <w:lang w:val="en-US"/>
        </w:rPr>
      </w:pPr>
      <w:r>
        <w:rPr>
          <w:rFonts w:ascii="Times New Roman" w:hAnsi="Times New Roman"/>
          <w:bCs/>
          <w:szCs w:val="24"/>
          <w:lang w:val="en-US"/>
        </w:rPr>
        <w:t>Income and wealth tax and capital tax</w:t>
      </w:r>
    </w:p>
    <w:p w14:paraId="7F6489ED" w14:textId="4375DD3F" w:rsidR="006B7A9B" w:rsidRPr="00DE3F8E" w:rsidRDefault="00F14685" w:rsidP="008E7DAA">
      <w:pPr>
        <w:spacing w:before="240" w:after="0" w:line="276" w:lineRule="auto"/>
        <w:jc w:val="both"/>
        <w:rPr>
          <w:rFonts w:ascii="Times New Roman" w:hAnsi="Times New Roman"/>
          <w:b/>
          <w:bCs/>
          <w:lang w:val="en-US" w:eastAsia="en-IN"/>
        </w:rPr>
      </w:pPr>
      <w:r w:rsidRPr="00BE1C76">
        <w:rPr>
          <w:rFonts w:ascii="Times New Roman" w:hAnsi="Times New Roman"/>
          <w:noProof/>
          <w:color w:val="000000" w:themeColor="text1"/>
          <w:lang w:val="en-US" w:bidi="bn-IN"/>
        </w:rPr>
        <mc:AlternateContent>
          <mc:Choice Requires="wps">
            <w:drawing>
              <wp:anchor distT="0" distB="91440" distL="114300" distR="114300" simplePos="0" relativeHeight="251652608" behindDoc="0" locked="0" layoutInCell="1" allowOverlap="1" wp14:anchorId="163546DF" wp14:editId="1FCF3C0F">
                <wp:simplePos x="0" y="0"/>
                <wp:positionH relativeFrom="margin">
                  <wp:posOffset>109728</wp:posOffset>
                </wp:positionH>
                <wp:positionV relativeFrom="margin">
                  <wp:posOffset>6327648</wp:posOffset>
                </wp:positionV>
                <wp:extent cx="5515661" cy="2516429"/>
                <wp:effectExtent l="19050" t="19050" r="27940" b="1778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61" cy="2516429"/>
                        </a:xfrm>
                        <a:prstGeom prst="rect">
                          <a:avLst/>
                        </a:prstGeom>
                        <a:solidFill>
                          <a:srgbClr val="FFCC66">
                            <a:alpha val="14999"/>
                          </a:srgbClr>
                        </a:solidFill>
                        <a:ln w="38100" cmpd="dbl">
                          <a:solidFill>
                            <a:srgbClr val="0000FF"/>
                          </a:solidFill>
                          <a:miter lim="800000"/>
                          <a:headEnd/>
                          <a:tailEnd/>
                        </a:ln>
                      </wps:spPr>
                      <wps:txbx>
                        <w:txbxContent>
                          <w:p w14:paraId="1A49FC05" w14:textId="77777777" w:rsidR="0068430F" w:rsidRPr="00286B5B" w:rsidRDefault="0068430F" w:rsidP="0000093D">
                            <w:pPr>
                              <w:tabs>
                                <w:tab w:val="left" w:pos="-720"/>
                              </w:tabs>
                              <w:spacing w:before="60" w:after="0" w:line="276" w:lineRule="auto"/>
                              <w:jc w:val="center"/>
                              <w:rPr>
                                <w:rFonts w:ascii="Times New Roman" w:hAnsi="Times New Roman"/>
                                <w:b/>
                                <w:bCs/>
                                <w:i/>
                                <w:iCs/>
                                <w:color w:val="0000FF"/>
                                <w:spacing w:val="-2"/>
                                <w:lang w:val="en-AU"/>
                              </w:rPr>
                            </w:pPr>
                            <w:r w:rsidRPr="00286B5B">
                              <w:rPr>
                                <w:rFonts w:ascii="Times New Roman" w:hAnsi="Times New Roman"/>
                                <w:b/>
                                <w:bCs/>
                                <w:i/>
                                <w:iCs/>
                                <w:color w:val="0000FF"/>
                                <w:spacing w:val="-2"/>
                                <w:lang w:val="en-AU"/>
                              </w:rPr>
                              <w:t xml:space="preserve">Box </w:t>
                            </w:r>
                            <w:r>
                              <w:rPr>
                                <w:rFonts w:ascii="Times New Roman" w:hAnsi="Times New Roman"/>
                                <w:b/>
                                <w:bCs/>
                                <w:i/>
                                <w:iCs/>
                                <w:color w:val="0000FF"/>
                                <w:spacing w:val="-2"/>
                                <w:lang w:val="en-AU"/>
                              </w:rPr>
                              <w:t>3.9</w:t>
                            </w:r>
                          </w:p>
                          <w:p w14:paraId="2355F9E6" w14:textId="3E154EF7" w:rsidR="0068430F" w:rsidRPr="00286B5B" w:rsidRDefault="0068430F" w:rsidP="0000093D">
                            <w:pPr>
                              <w:tabs>
                                <w:tab w:val="left" w:pos="-720"/>
                              </w:tabs>
                              <w:spacing w:before="60" w:after="0" w:line="276" w:lineRule="auto"/>
                              <w:jc w:val="center"/>
                              <w:rPr>
                                <w:rFonts w:ascii="Times New Roman" w:hAnsi="Times New Roman"/>
                                <w:color w:val="0000FF"/>
                                <w:spacing w:val="-2"/>
                                <w:lang w:val="en-AU"/>
                              </w:rPr>
                            </w:pPr>
                            <w:r w:rsidRPr="00286B5B">
                              <w:rPr>
                                <w:rFonts w:ascii="Times New Roman" w:hAnsi="Times New Roman"/>
                                <w:b/>
                                <w:bCs/>
                                <w:color w:val="0000FF"/>
                                <w:spacing w:val="-2"/>
                                <w:lang w:val="en-AU"/>
                              </w:rPr>
                              <w:t>Value Added Tax</w:t>
                            </w:r>
                            <w:r>
                              <w:rPr>
                                <w:rFonts w:ascii="Times New Roman" w:hAnsi="Times New Roman"/>
                                <w:b/>
                                <w:bCs/>
                                <w:color w:val="0000FF"/>
                                <w:spacing w:val="-2"/>
                                <w:lang w:val="en-AU"/>
                              </w:rPr>
                              <w:t xml:space="preserve"> (VAT)</w:t>
                            </w:r>
                            <w:r w:rsidRPr="00286B5B">
                              <w:rPr>
                                <w:rFonts w:ascii="Times New Roman" w:hAnsi="Times New Roman"/>
                                <w:b/>
                                <w:bCs/>
                                <w:color w:val="0000FF"/>
                                <w:spacing w:val="-2"/>
                                <w:lang w:val="en-AU"/>
                              </w:rPr>
                              <w:t xml:space="preserve"> – an illustration</w:t>
                            </w:r>
                          </w:p>
                          <w:p w14:paraId="3460BB3B" w14:textId="6C961176" w:rsidR="0068430F" w:rsidRPr="00F06879" w:rsidRDefault="0068430F" w:rsidP="006B7A9B">
                            <w:pPr>
                              <w:spacing w:before="120" w:after="0" w:line="276" w:lineRule="auto"/>
                              <w:jc w:val="both"/>
                              <w:rPr>
                                <w:rFonts w:ascii="Times New Roman" w:hAnsi="Times New Roman"/>
                                <w:lang w:val="en-US"/>
                              </w:rPr>
                            </w:pPr>
                            <w:r w:rsidRPr="00F06879">
                              <w:rPr>
                                <w:rFonts w:ascii="Times New Roman" w:hAnsi="Times New Roman"/>
                                <w:lang w:val="en-US"/>
                              </w:rPr>
                              <w:t>Suppose the Government fixes a 10</w:t>
                            </w:r>
                            <w:proofErr w:type="gramStart"/>
                            <w:r w:rsidRPr="00F06879">
                              <w:rPr>
                                <w:rFonts w:ascii="Times New Roman" w:hAnsi="Times New Roman"/>
                                <w:lang w:val="en-US"/>
                              </w:rPr>
                              <w:t>%  rate</w:t>
                            </w:r>
                            <w:proofErr w:type="gramEnd"/>
                            <w:r w:rsidRPr="00F06879">
                              <w:rPr>
                                <w:rFonts w:ascii="Times New Roman" w:hAnsi="Times New Roman"/>
                                <w:lang w:val="en-US"/>
                              </w:rPr>
                              <w:t xml:space="preserve"> of VAT on the value of all goods and services sold in the market.</w:t>
                            </w:r>
                          </w:p>
                          <w:p w14:paraId="7DFB95A1" w14:textId="52833D76" w:rsidR="0068430F" w:rsidRPr="00F06879" w:rsidRDefault="0068430F" w:rsidP="006B7A9B">
                            <w:pPr>
                              <w:spacing w:before="60" w:after="0" w:line="276" w:lineRule="auto"/>
                              <w:jc w:val="both"/>
                              <w:rPr>
                                <w:rFonts w:ascii="Times New Roman" w:hAnsi="Times New Roman"/>
                                <w:lang w:val="en-US"/>
                              </w:rPr>
                            </w:pPr>
                            <w:r w:rsidRPr="00F06879">
                              <w:rPr>
                                <w:rFonts w:ascii="Times New Roman" w:hAnsi="Times New Roman"/>
                                <w:lang w:val="en-US"/>
                              </w:rPr>
                              <w:t xml:space="preserve">Thus, for a product sold at ¥ 100, a VAT of ¥ 10 is supposed to be paid to the government.  </w:t>
                            </w:r>
                          </w:p>
                          <w:p w14:paraId="37A84177" w14:textId="77777777" w:rsidR="0068430F" w:rsidRPr="00F06879" w:rsidRDefault="0068430F" w:rsidP="006B7A9B">
                            <w:pPr>
                              <w:spacing w:before="60" w:after="0" w:line="276" w:lineRule="auto"/>
                              <w:jc w:val="both"/>
                              <w:rPr>
                                <w:rFonts w:ascii="Times New Roman" w:hAnsi="Times New Roman"/>
                                <w:lang w:val="en-US"/>
                              </w:rPr>
                            </w:pPr>
                            <w:r w:rsidRPr="00F06879">
                              <w:rPr>
                                <w:rFonts w:ascii="Times New Roman" w:hAnsi="Times New Roman"/>
                                <w:lang w:val="en-US"/>
                              </w:rPr>
                              <w:t xml:space="preserve">If the product requires IC (at purchasers price) of ¥ 66, then it would include a VAT of ¥ 6. </w:t>
                            </w:r>
                          </w:p>
                          <w:p w14:paraId="4CE4555C" w14:textId="0FD9A8A5" w:rsidR="0068430F" w:rsidRPr="00F06879" w:rsidRDefault="0068430F" w:rsidP="006B7A9B">
                            <w:pPr>
                              <w:spacing w:before="60" w:after="0" w:line="276" w:lineRule="auto"/>
                              <w:jc w:val="both"/>
                              <w:rPr>
                                <w:rFonts w:ascii="Times New Roman" w:hAnsi="Times New Roman"/>
                                <w:lang w:val="en-US"/>
                              </w:rPr>
                            </w:pPr>
                            <w:r w:rsidRPr="00F06879">
                              <w:rPr>
                                <w:rFonts w:ascii="Times New Roman" w:hAnsi="Times New Roman"/>
                                <w:lang w:val="en-US"/>
                              </w:rPr>
                              <w:t xml:space="preserve">Then the amount ¥ 6 is deducted from the VAT of the producer of the product.  </w:t>
                            </w:r>
                          </w:p>
                          <w:p w14:paraId="6EAB902C" w14:textId="77777777" w:rsidR="0068430F" w:rsidRPr="00F06879" w:rsidRDefault="0068430F" w:rsidP="006B7A9B">
                            <w:pPr>
                              <w:spacing w:before="60" w:after="0" w:line="276" w:lineRule="auto"/>
                              <w:jc w:val="both"/>
                              <w:rPr>
                                <w:rFonts w:ascii="Times New Roman" w:hAnsi="Times New Roman"/>
                                <w:lang w:val="en-US"/>
                              </w:rPr>
                            </w:pPr>
                            <w:r w:rsidRPr="00F06879">
                              <w:rPr>
                                <w:rFonts w:ascii="Times New Roman" w:hAnsi="Times New Roman"/>
                                <w:lang w:val="en-US"/>
                              </w:rPr>
                              <w:t xml:space="preserve">Thus, </w:t>
                            </w:r>
                            <w:r w:rsidRPr="00F06879">
                              <w:rPr>
                                <w:rFonts w:ascii="Times New Roman" w:hAnsi="Times New Roman"/>
                                <w:lang w:val="en-US"/>
                              </w:rPr>
                              <w:tab/>
                              <w:t xml:space="preserve">deductible VAT = ¥ 6 and </w:t>
                            </w:r>
                          </w:p>
                          <w:p w14:paraId="46C6DB73" w14:textId="77777777" w:rsidR="0068430F" w:rsidRPr="00F06879" w:rsidRDefault="0068430F" w:rsidP="006B7A9B">
                            <w:pPr>
                              <w:spacing w:after="0" w:line="276" w:lineRule="auto"/>
                              <w:ind w:firstLine="720"/>
                              <w:jc w:val="both"/>
                              <w:rPr>
                                <w:rFonts w:ascii="Times New Roman" w:hAnsi="Times New Roman"/>
                                <w:lang w:val="en-US"/>
                              </w:rPr>
                            </w:pPr>
                            <w:r w:rsidRPr="00F06879">
                              <w:rPr>
                                <w:rFonts w:ascii="Times New Roman" w:hAnsi="Times New Roman"/>
                                <w:lang w:val="en-US"/>
                              </w:rPr>
                              <w:t>non-deductible VAT = ¥ 4.</w:t>
                            </w:r>
                          </w:p>
                          <w:p w14:paraId="55DDA12B" w14:textId="350630D6" w:rsidR="0068430F" w:rsidRPr="00286B5B" w:rsidRDefault="0068430F" w:rsidP="006B7A9B">
                            <w:pPr>
                              <w:spacing w:after="0" w:line="276" w:lineRule="auto"/>
                              <w:jc w:val="both"/>
                              <w:rPr>
                                <w:rFonts w:ascii="Times New Roman" w:hAnsi="Times New Roman"/>
                                <w:lang w:val="en-US"/>
                              </w:rPr>
                            </w:pPr>
                            <w:r w:rsidRPr="00F06879">
                              <w:rPr>
                                <w:rFonts w:ascii="Times New Roman" w:hAnsi="Times New Roman"/>
                                <w:lang w:val="en-US"/>
                              </w:rPr>
                              <w:t>The non-deductible part of the VAT (¥ 4) is the tax that a producer ultimately pays to the government.</w:t>
                            </w:r>
                            <w:r>
                              <w:rPr>
                                <w:rFonts w:ascii="Times New Roman" w:hAnsi="Times New Roman"/>
                                <w:lang w:val="en-US"/>
                              </w:rPr>
                              <w:t xml:space="preserve"> The product tax on the product will also be the same.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5" type="#_x0000_t202" style="position:absolute;left:0;text-align:left;margin-left:8.65pt;margin-top:498.25pt;width:434.3pt;height:198.15pt;z-index:251652608;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" fillcolor="#fc6" strokecolor="blue" strokeweight="3pt">
                <v:fill opacity="9766f"/>
                <v:stroke linestyle="thinThin"/>
                <v:textbox>
                  <w:txbxContent>
                    <w:p w14:paraId="1A49FC05" w14:textId="77777777" w:rsidR="0068430F" w:rsidRPr="00286B5B" w:rsidRDefault="0068430F" w:rsidP="0000093D">
                      <w:pPr>
                        <w:tabs>
                          <w:tab w:val="left" w:pos="-720"/>
                        </w:tabs>
                        <w:spacing w:before="60" w:after="0" w:line="276" w:lineRule="auto"/>
                        <w:jc w:val="center"/>
                        <w:rPr>
                          <w:rFonts w:ascii="Times New Roman" w:hAnsi="Times New Roman"/>
                          <w:b/>
                          <w:bCs/>
                          <w:i/>
                          <w:iCs/>
                          <w:color w:val="0000FF"/>
                          <w:spacing w:val="-2"/>
                          <w:lang w:val="en-AU"/>
                        </w:rPr>
                      </w:pPr>
                      <w:r w:rsidRPr="00286B5B">
                        <w:rPr>
                          <w:rFonts w:ascii="Times New Roman" w:hAnsi="Times New Roman"/>
                          <w:b/>
                          <w:bCs/>
                          <w:i/>
                          <w:iCs/>
                          <w:color w:val="0000FF"/>
                          <w:spacing w:val="-2"/>
                          <w:lang w:val="en-AU"/>
                        </w:rPr>
                        <w:t xml:space="preserve">Box </w:t>
                      </w:r>
                      <w:r>
                        <w:rPr>
                          <w:rFonts w:ascii="Times New Roman" w:hAnsi="Times New Roman"/>
                          <w:b/>
                          <w:bCs/>
                          <w:i/>
                          <w:iCs/>
                          <w:color w:val="0000FF"/>
                          <w:spacing w:val="-2"/>
                          <w:lang w:val="en-AU"/>
                        </w:rPr>
                        <w:t>3.9</w:t>
                      </w:r>
                    </w:p>
                    <w:p w14:paraId="2355F9E6" w14:textId="3E154EF7" w:rsidR="0068430F" w:rsidRPr="00286B5B" w:rsidRDefault="0068430F" w:rsidP="0000093D">
                      <w:pPr>
                        <w:tabs>
                          <w:tab w:val="left" w:pos="-720"/>
                        </w:tabs>
                        <w:spacing w:before="60" w:after="0" w:line="276" w:lineRule="auto"/>
                        <w:jc w:val="center"/>
                        <w:rPr>
                          <w:rFonts w:ascii="Times New Roman" w:hAnsi="Times New Roman"/>
                          <w:color w:val="0000FF"/>
                          <w:spacing w:val="-2"/>
                          <w:lang w:val="en-AU"/>
                        </w:rPr>
                      </w:pPr>
                      <w:r w:rsidRPr="00286B5B">
                        <w:rPr>
                          <w:rFonts w:ascii="Times New Roman" w:hAnsi="Times New Roman"/>
                          <w:b/>
                          <w:bCs/>
                          <w:color w:val="0000FF"/>
                          <w:spacing w:val="-2"/>
                          <w:lang w:val="en-AU"/>
                        </w:rPr>
                        <w:t>Value Added Tax</w:t>
                      </w:r>
                      <w:r>
                        <w:rPr>
                          <w:rFonts w:ascii="Times New Roman" w:hAnsi="Times New Roman"/>
                          <w:b/>
                          <w:bCs/>
                          <w:color w:val="0000FF"/>
                          <w:spacing w:val="-2"/>
                          <w:lang w:val="en-AU"/>
                        </w:rPr>
                        <w:t xml:space="preserve"> (VAT)</w:t>
                      </w:r>
                      <w:r w:rsidRPr="00286B5B">
                        <w:rPr>
                          <w:rFonts w:ascii="Times New Roman" w:hAnsi="Times New Roman"/>
                          <w:b/>
                          <w:bCs/>
                          <w:color w:val="0000FF"/>
                          <w:spacing w:val="-2"/>
                          <w:lang w:val="en-AU"/>
                        </w:rPr>
                        <w:t xml:space="preserve"> – an illustration</w:t>
                      </w:r>
                    </w:p>
                    <w:p w14:paraId="3460BB3B" w14:textId="6C961176" w:rsidR="0068430F" w:rsidRPr="00F06879" w:rsidRDefault="0068430F" w:rsidP="006B7A9B">
                      <w:pPr>
                        <w:spacing w:before="120" w:after="0" w:line="276" w:lineRule="auto"/>
                        <w:jc w:val="both"/>
                        <w:rPr>
                          <w:rFonts w:ascii="Times New Roman" w:hAnsi="Times New Roman"/>
                          <w:lang w:val="en-US"/>
                        </w:rPr>
                      </w:pPr>
                      <w:r w:rsidRPr="00F06879">
                        <w:rPr>
                          <w:rFonts w:ascii="Times New Roman" w:hAnsi="Times New Roman"/>
                          <w:lang w:val="en-US"/>
                        </w:rPr>
                        <w:t>Suppose the Government fixes a 10</w:t>
                      </w:r>
                      <w:proofErr w:type="gramStart"/>
                      <w:r w:rsidRPr="00F06879">
                        <w:rPr>
                          <w:rFonts w:ascii="Times New Roman" w:hAnsi="Times New Roman"/>
                          <w:lang w:val="en-US"/>
                        </w:rPr>
                        <w:t>%  rate</w:t>
                      </w:r>
                      <w:proofErr w:type="gramEnd"/>
                      <w:r w:rsidRPr="00F06879">
                        <w:rPr>
                          <w:rFonts w:ascii="Times New Roman" w:hAnsi="Times New Roman"/>
                          <w:lang w:val="en-US"/>
                        </w:rPr>
                        <w:t xml:space="preserve"> of VAT on the value of all goods and services sold in the market.</w:t>
                      </w:r>
                    </w:p>
                    <w:p w14:paraId="7DFB95A1" w14:textId="52833D76" w:rsidR="0068430F" w:rsidRPr="00F06879" w:rsidRDefault="0068430F" w:rsidP="006B7A9B">
                      <w:pPr>
                        <w:spacing w:before="60" w:after="0" w:line="276" w:lineRule="auto"/>
                        <w:jc w:val="both"/>
                        <w:rPr>
                          <w:rFonts w:ascii="Times New Roman" w:hAnsi="Times New Roman"/>
                          <w:lang w:val="en-US"/>
                        </w:rPr>
                      </w:pPr>
                      <w:r w:rsidRPr="00F06879">
                        <w:rPr>
                          <w:rFonts w:ascii="Times New Roman" w:hAnsi="Times New Roman"/>
                          <w:lang w:val="en-US"/>
                        </w:rPr>
                        <w:t xml:space="preserve">Thus, for a product sold at ¥ 100, a VAT of ¥ 10 is supposed to be paid to the government.  </w:t>
                      </w:r>
                    </w:p>
                    <w:p w14:paraId="37A84177" w14:textId="77777777" w:rsidR="0068430F" w:rsidRPr="00F06879" w:rsidRDefault="0068430F" w:rsidP="006B7A9B">
                      <w:pPr>
                        <w:spacing w:before="60" w:after="0" w:line="276" w:lineRule="auto"/>
                        <w:jc w:val="both"/>
                        <w:rPr>
                          <w:rFonts w:ascii="Times New Roman" w:hAnsi="Times New Roman"/>
                          <w:lang w:val="en-US"/>
                        </w:rPr>
                      </w:pPr>
                      <w:r w:rsidRPr="00F06879">
                        <w:rPr>
                          <w:rFonts w:ascii="Times New Roman" w:hAnsi="Times New Roman"/>
                          <w:lang w:val="en-US"/>
                        </w:rPr>
                        <w:t xml:space="preserve">If the product requires IC (at purchasers price) of ¥ 66, then it would include a VAT of ¥ 6. </w:t>
                      </w:r>
                    </w:p>
                    <w:p w14:paraId="4CE4555C" w14:textId="0FD9A8A5" w:rsidR="0068430F" w:rsidRPr="00F06879" w:rsidRDefault="0068430F" w:rsidP="006B7A9B">
                      <w:pPr>
                        <w:spacing w:before="60" w:after="0" w:line="276" w:lineRule="auto"/>
                        <w:jc w:val="both"/>
                        <w:rPr>
                          <w:rFonts w:ascii="Times New Roman" w:hAnsi="Times New Roman"/>
                          <w:lang w:val="en-US"/>
                        </w:rPr>
                      </w:pPr>
                      <w:r w:rsidRPr="00F06879">
                        <w:rPr>
                          <w:rFonts w:ascii="Times New Roman" w:hAnsi="Times New Roman"/>
                          <w:lang w:val="en-US"/>
                        </w:rPr>
                        <w:t xml:space="preserve">Then the amount ¥ 6 is deducted from the VAT of the producer of the product.  </w:t>
                      </w:r>
                    </w:p>
                    <w:p w14:paraId="6EAB902C" w14:textId="77777777" w:rsidR="0068430F" w:rsidRPr="00F06879" w:rsidRDefault="0068430F" w:rsidP="006B7A9B">
                      <w:pPr>
                        <w:spacing w:before="60" w:after="0" w:line="276" w:lineRule="auto"/>
                        <w:jc w:val="both"/>
                        <w:rPr>
                          <w:rFonts w:ascii="Times New Roman" w:hAnsi="Times New Roman"/>
                          <w:lang w:val="en-US"/>
                        </w:rPr>
                      </w:pPr>
                      <w:r w:rsidRPr="00F06879">
                        <w:rPr>
                          <w:rFonts w:ascii="Times New Roman" w:hAnsi="Times New Roman"/>
                          <w:lang w:val="en-US"/>
                        </w:rPr>
                        <w:t xml:space="preserve">Thus, </w:t>
                      </w:r>
                      <w:r w:rsidRPr="00F06879">
                        <w:rPr>
                          <w:rFonts w:ascii="Times New Roman" w:hAnsi="Times New Roman"/>
                          <w:lang w:val="en-US"/>
                        </w:rPr>
                        <w:tab/>
                        <w:t xml:space="preserve">deductible VAT = ¥ 6 and </w:t>
                      </w:r>
                    </w:p>
                    <w:p w14:paraId="46C6DB73" w14:textId="77777777" w:rsidR="0068430F" w:rsidRPr="00F06879" w:rsidRDefault="0068430F" w:rsidP="006B7A9B">
                      <w:pPr>
                        <w:spacing w:after="0" w:line="276" w:lineRule="auto"/>
                        <w:ind w:firstLine="720"/>
                        <w:jc w:val="both"/>
                        <w:rPr>
                          <w:rFonts w:ascii="Times New Roman" w:hAnsi="Times New Roman"/>
                          <w:lang w:val="en-US"/>
                        </w:rPr>
                      </w:pPr>
                      <w:r w:rsidRPr="00F06879">
                        <w:rPr>
                          <w:rFonts w:ascii="Times New Roman" w:hAnsi="Times New Roman"/>
                          <w:lang w:val="en-US"/>
                        </w:rPr>
                        <w:t>non-deductible VAT = ¥ 4.</w:t>
                      </w:r>
                    </w:p>
                    <w:p w14:paraId="55DDA12B" w14:textId="350630D6" w:rsidR="0068430F" w:rsidRPr="00286B5B" w:rsidRDefault="0068430F" w:rsidP="006B7A9B">
                      <w:pPr>
                        <w:spacing w:after="0" w:line="276" w:lineRule="auto"/>
                        <w:jc w:val="both"/>
                        <w:rPr>
                          <w:rFonts w:ascii="Times New Roman" w:hAnsi="Times New Roman"/>
                          <w:lang w:val="en-US"/>
                        </w:rPr>
                      </w:pPr>
                      <w:r w:rsidRPr="00F06879">
                        <w:rPr>
                          <w:rFonts w:ascii="Times New Roman" w:hAnsi="Times New Roman"/>
                          <w:lang w:val="en-US"/>
                        </w:rPr>
                        <w:t>The non-deductible part of the VAT (¥ 4) is the tax that a producer ultimately pays to the government.</w:t>
                      </w:r>
                      <w:r>
                        <w:rPr>
                          <w:rFonts w:ascii="Times New Roman" w:hAnsi="Times New Roman"/>
                          <w:lang w:val="en-US"/>
                        </w:rPr>
                        <w:t xml:space="preserve"> The product tax on the product will also be the same.</w:t>
                      </w:r>
                    </w:p>
                  </w:txbxContent>
                </v:textbox>
                <w10:wrap type="square" anchorx="margin" anchory="margin"/>
              </v:shape>
            </w:pict>
          </mc:Fallback>
        </mc:AlternateContent>
      </w:r>
      <w:r w:rsidR="006B7A9B" w:rsidRPr="00DE3F8E">
        <w:rPr>
          <w:rFonts w:ascii="Times New Roman" w:hAnsi="Times New Roman"/>
          <w:b/>
          <w:bCs/>
          <w:lang w:val="en-US" w:eastAsia="en-IN"/>
        </w:rPr>
        <w:t>Production Taxes and Subsidies</w:t>
      </w:r>
    </w:p>
    <w:p w14:paraId="4F0C5583" w14:textId="77777777" w:rsidR="006B7A9B" w:rsidRPr="00574CFB" w:rsidRDefault="006B7A9B" w:rsidP="006B7A9B">
      <w:pPr>
        <w:spacing w:before="120" w:after="0" w:line="276" w:lineRule="auto"/>
        <w:jc w:val="both"/>
        <w:rPr>
          <w:rFonts w:ascii="Times New Roman" w:hAnsi="Times New Roman"/>
          <w:lang w:val="en-US"/>
        </w:rPr>
      </w:pPr>
      <w:r w:rsidRPr="00355E2B">
        <w:rPr>
          <w:rFonts w:ascii="Times New Roman" w:hAnsi="Times New Roman"/>
        </w:rPr>
        <w:t>In concept</w:t>
      </w:r>
      <w:r>
        <w:rPr>
          <w:rFonts w:ascii="Times New Roman" w:hAnsi="Times New Roman"/>
        </w:rPr>
        <w:t>,</w:t>
      </w:r>
      <w:r w:rsidRPr="00355E2B">
        <w:rPr>
          <w:rFonts w:ascii="Times New Roman" w:hAnsi="Times New Roman"/>
        </w:rPr>
        <w:t xml:space="preserve"> taxes are compulsory</w:t>
      </w:r>
      <w:r>
        <w:rPr>
          <w:rFonts w:ascii="Times New Roman" w:hAnsi="Times New Roman"/>
        </w:rPr>
        <w:t>, unrequited payments (without</w:t>
      </w:r>
      <w:r w:rsidRPr="00355E2B">
        <w:rPr>
          <w:rFonts w:ascii="Times New Roman" w:hAnsi="Times New Roman"/>
        </w:rPr>
        <w:t xml:space="preserve"> </w:t>
      </w:r>
      <w:r>
        <w:rPr>
          <w:rFonts w:ascii="Times New Roman" w:hAnsi="Times New Roman"/>
        </w:rPr>
        <w:t>counterpart receipts</w:t>
      </w:r>
      <w:r w:rsidRPr="00355E2B">
        <w:rPr>
          <w:rFonts w:ascii="Times New Roman" w:hAnsi="Times New Roman"/>
        </w:rPr>
        <w:t xml:space="preserve">) in cash or kind, made by institutional units </w:t>
      </w:r>
      <w:r>
        <w:rPr>
          <w:rFonts w:ascii="Times New Roman" w:hAnsi="Times New Roman"/>
        </w:rPr>
        <w:t xml:space="preserve">– households, enterprises and others - </w:t>
      </w:r>
      <w:r w:rsidRPr="00355E2B">
        <w:rPr>
          <w:rFonts w:ascii="Times New Roman" w:hAnsi="Times New Roman"/>
        </w:rPr>
        <w:t xml:space="preserve">to government units. They are described as unrequited because government provides nothing in return </w:t>
      </w:r>
      <w:r>
        <w:rPr>
          <w:rFonts w:ascii="Times New Roman" w:hAnsi="Times New Roman"/>
        </w:rPr>
        <w:t xml:space="preserve">directly </w:t>
      </w:r>
      <w:r w:rsidRPr="00355E2B">
        <w:rPr>
          <w:rFonts w:ascii="Times New Roman" w:hAnsi="Times New Roman"/>
        </w:rPr>
        <w:t xml:space="preserve">to the individual unit making the payment. </w:t>
      </w:r>
      <w:r w:rsidRPr="00574CFB">
        <w:rPr>
          <w:rFonts w:ascii="Times New Roman" w:hAnsi="Times New Roman"/>
          <w:lang w:val="en-US"/>
        </w:rPr>
        <w:t>Subsidies are current unrequited payments by the government to enterprises for production activities</w:t>
      </w:r>
      <w:r>
        <w:rPr>
          <w:rFonts w:ascii="Times New Roman" w:hAnsi="Times New Roman"/>
          <w:lang w:val="en-US"/>
        </w:rPr>
        <w:t xml:space="preserve"> only. </w:t>
      </w:r>
    </w:p>
    <w:p w14:paraId="60E61F40" w14:textId="5B396159" w:rsidR="006B7A9B" w:rsidRPr="004F77FB" w:rsidRDefault="006B7A9B" w:rsidP="006B7A9B">
      <w:pPr>
        <w:spacing w:before="120" w:after="0" w:line="276" w:lineRule="auto"/>
        <w:jc w:val="both"/>
        <w:rPr>
          <w:rFonts w:ascii="Times New Roman" w:hAnsi="Times New Roman"/>
          <w:lang w:val="en-US"/>
        </w:rPr>
      </w:pPr>
      <w:r>
        <w:rPr>
          <w:rFonts w:ascii="Times New Roman" w:hAnsi="Times New Roman"/>
          <w:lang w:val="en-US"/>
        </w:rPr>
        <w:t xml:space="preserve">Collection of taxes and distribution of subsidies for production activities is integral part of a governments function and are called </w:t>
      </w:r>
      <w:r w:rsidRPr="000076B6">
        <w:rPr>
          <w:rFonts w:ascii="Times New Roman" w:hAnsi="Times New Roman"/>
          <w:i/>
          <w:iCs/>
          <w:lang w:val="en-US"/>
        </w:rPr>
        <w:t>redistributive activities of government</w:t>
      </w:r>
      <w:r w:rsidRPr="000B56E2">
        <w:rPr>
          <w:rFonts w:ascii="Times New Roman" w:hAnsi="Times New Roman"/>
          <w:lang w:val="en-US"/>
        </w:rPr>
        <w:t>.</w:t>
      </w:r>
      <w:r>
        <w:rPr>
          <w:rFonts w:ascii="Times New Roman" w:hAnsi="Times New Roman"/>
          <w:b/>
          <w:bCs/>
          <w:lang w:val="en-US"/>
        </w:rPr>
        <w:t xml:space="preserve"> </w:t>
      </w:r>
      <w:r w:rsidRPr="00574CFB">
        <w:rPr>
          <w:rFonts w:ascii="Times New Roman" w:hAnsi="Times New Roman"/>
          <w:lang w:val="en-US"/>
        </w:rPr>
        <w:t>Taxes have an effect of increasing prices of goods and services in the market.</w:t>
      </w:r>
      <w:r>
        <w:rPr>
          <w:rFonts w:ascii="Times New Roman" w:hAnsi="Times New Roman"/>
          <w:lang w:val="en-US"/>
        </w:rPr>
        <w:t xml:space="preserve"> </w:t>
      </w:r>
      <w:r w:rsidRPr="00574CFB">
        <w:rPr>
          <w:rFonts w:ascii="Times New Roman" w:hAnsi="Times New Roman"/>
          <w:lang w:val="en-US"/>
        </w:rPr>
        <w:t>They reduce the financial resources in the hands of the households and enterprises, and thus affect the private consumption expenditure and capital formation. Subsi</w:t>
      </w:r>
      <w:r w:rsidR="0000093D">
        <w:rPr>
          <w:rFonts w:ascii="Times New Roman" w:hAnsi="Times New Roman"/>
          <w:lang w:val="en-US"/>
        </w:rPr>
        <w:t xml:space="preserve">dies have the opposite effects. </w:t>
      </w:r>
      <w:r w:rsidRPr="004F77FB">
        <w:rPr>
          <w:rFonts w:ascii="Times New Roman" w:hAnsi="Times New Roman"/>
          <w:lang w:val="en-US"/>
        </w:rPr>
        <w:t xml:space="preserve">The following are </w:t>
      </w:r>
      <w:r w:rsidR="0000093D">
        <w:rPr>
          <w:rFonts w:ascii="Times New Roman" w:hAnsi="Times New Roman"/>
          <w:lang w:val="en-US"/>
        </w:rPr>
        <w:t xml:space="preserve">the </w:t>
      </w:r>
      <w:r>
        <w:rPr>
          <w:rFonts w:ascii="Times New Roman" w:hAnsi="Times New Roman"/>
          <w:lang w:val="en-US"/>
        </w:rPr>
        <w:t>two</w:t>
      </w:r>
      <w:r w:rsidRPr="004F77FB">
        <w:rPr>
          <w:rFonts w:ascii="Times New Roman" w:hAnsi="Times New Roman"/>
          <w:lang w:val="en-US"/>
        </w:rPr>
        <w:t xml:space="preserve"> broad categories of </w:t>
      </w:r>
      <w:r>
        <w:rPr>
          <w:rFonts w:ascii="Times New Roman" w:hAnsi="Times New Roman"/>
          <w:lang w:val="en-US"/>
        </w:rPr>
        <w:t xml:space="preserve">production </w:t>
      </w:r>
      <w:r w:rsidRPr="004F77FB">
        <w:rPr>
          <w:rFonts w:ascii="Times New Roman" w:hAnsi="Times New Roman"/>
          <w:lang w:val="en-US"/>
        </w:rPr>
        <w:t>taxes &amp; subsidies</w:t>
      </w:r>
      <w:r>
        <w:rPr>
          <w:rFonts w:ascii="Times New Roman" w:hAnsi="Times New Roman"/>
          <w:lang w:val="en-US"/>
        </w:rPr>
        <w:t>:</w:t>
      </w:r>
    </w:p>
    <w:p w14:paraId="61FBE31C" w14:textId="77777777" w:rsidR="006B7A9B" w:rsidRDefault="006B7A9B" w:rsidP="0000093D">
      <w:pPr>
        <w:numPr>
          <w:ilvl w:val="1"/>
          <w:numId w:val="91"/>
        </w:numPr>
        <w:tabs>
          <w:tab w:val="clear" w:pos="1440"/>
          <w:tab w:val="num" w:pos="540"/>
        </w:tabs>
        <w:spacing w:before="120" w:after="0" w:line="276" w:lineRule="auto"/>
        <w:ind w:left="540" w:hanging="450"/>
        <w:jc w:val="both"/>
        <w:rPr>
          <w:rFonts w:ascii="Times New Roman" w:hAnsi="Times New Roman"/>
          <w:lang w:val="en-US"/>
        </w:rPr>
      </w:pPr>
      <w:r w:rsidRPr="000F07CC">
        <w:rPr>
          <w:rFonts w:ascii="Times New Roman" w:hAnsi="Times New Roman"/>
          <w:i/>
          <w:iCs/>
          <w:lang w:val="en-US"/>
        </w:rPr>
        <w:t>Product taxes &amp; subsidies:</w:t>
      </w:r>
      <w:r w:rsidRPr="00574CFB">
        <w:rPr>
          <w:rFonts w:ascii="Times New Roman" w:hAnsi="Times New Roman"/>
          <w:lang w:val="en-US"/>
        </w:rPr>
        <w:t xml:space="preserve"> payable / receivable by the enterprises per unit of goods &amp; services produced like excise, sales tax, product subsidies and value added tax (</w:t>
      </w:r>
      <w:r w:rsidRPr="004F77FB">
        <w:rPr>
          <w:rFonts w:ascii="Times New Roman" w:hAnsi="Times New Roman"/>
          <w:i/>
          <w:iCs/>
          <w:lang w:val="en-US"/>
        </w:rPr>
        <w:t>VAT</w:t>
      </w:r>
      <w:r w:rsidRPr="00574CFB">
        <w:rPr>
          <w:rFonts w:ascii="Times New Roman" w:hAnsi="Times New Roman"/>
          <w:lang w:val="en-US"/>
        </w:rPr>
        <w:t xml:space="preserve">). </w:t>
      </w:r>
      <w:r>
        <w:rPr>
          <w:rFonts w:ascii="Times New Roman" w:hAnsi="Times New Roman"/>
          <w:lang w:val="en-US"/>
        </w:rPr>
        <w:t xml:space="preserve">[see </w:t>
      </w:r>
      <w:r w:rsidRPr="004F77FB">
        <w:rPr>
          <w:rFonts w:ascii="Times New Roman" w:hAnsi="Times New Roman"/>
          <w:i/>
          <w:iCs/>
          <w:lang w:val="en-US"/>
        </w:rPr>
        <w:t xml:space="preserve">Box </w:t>
      </w:r>
      <w:r>
        <w:rPr>
          <w:rFonts w:ascii="Times New Roman" w:hAnsi="Times New Roman"/>
          <w:i/>
          <w:iCs/>
          <w:lang w:val="en-US"/>
        </w:rPr>
        <w:t>3.9</w:t>
      </w:r>
      <w:r>
        <w:rPr>
          <w:rFonts w:ascii="Times New Roman" w:hAnsi="Times New Roman"/>
          <w:lang w:val="en-US"/>
        </w:rPr>
        <w:t>]</w:t>
      </w:r>
    </w:p>
    <w:p w14:paraId="1744A5C8" w14:textId="0A11816A" w:rsidR="006B7A9B" w:rsidRPr="00574CFB" w:rsidRDefault="006B7A9B" w:rsidP="0000093D">
      <w:pPr>
        <w:numPr>
          <w:ilvl w:val="1"/>
          <w:numId w:val="91"/>
        </w:numPr>
        <w:tabs>
          <w:tab w:val="clear" w:pos="1440"/>
          <w:tab w:val="num" w:pos="540"/>
        </w:tabs>
        <w:spacing w:before="120" w:after="0" w:line="276" w:lineRule="auto"/>
        <w:ind w:left="540" w:hanging="450"/>
        <w:jc w:val="both"/>
        <w:rPr>
          <w:rFonts w:ascii="Times New Roman" w:hAnsi="Times New Roman"/>
          <w:lang w:val="en-US"/>
        </w:rPr>
      </w:pPr>
      <w:r w:rsidRPr="000F07CC">
        <w:rPr>
          <w:rFonts w:ascii="Times New Roman" w:hAnsi="Times New Roman"/>
          <w:i/>
          <w:iCs/>
          <w:lang w:val="en-US"/>
        </w:rPr>
        <w:t>Other taxes and subsidies on production</w:t>
      </w:r>
      <w:r w:rsidRPr="00574CFB">
        <w:rPr>
          <w:rFonts w:ascii="Times New Roman" w:hAnsi="Times New Roman"/>
          <w:lang w:val="en-US"/>
        </w:rPr>
        <w:t>: All other taxes / subsidies except those on products that the enterprises pay / receive for engaging in production like payroll taxes / subsidies, taxes on land &amp; building, business licenses, pollution tax and pollution control subsidies.</w:t>
      </w:r>
    </w:p>
    <w:p w14:paraId="3F989FC1" w14:textId="0EBB5343" w:rsidR="006B7A9B" w:rsidRPr="00DE3F8E" w:rsidRDefault="006B7A9B" w:rsidP="006B7A9B">
      <w:pPr>
        <w:spacing w:before="240" w:after="0" w:line="276" w:lineRule="auto"/>
        <w:jc w:val="both"/>
        <w:rPr>
          <w:rFonts w:ascii="Times New Roman" w:hAnsi="Times New Roman"/>
          <w:b/>
          <w:bCs/>
          <w:lang w:val="en-US"/>
        </w:rPr>
      </w:pPr>
      <w:r w:rsidRPr="00DE3F8E">
        <w:rPr>
          <w:rFonts w:ascii="Times New Roman" w:hAnsi="Times New Roman"/>
          <w:b/>
          <w:bCs/>
          <w:lang w:val="en-US"/>
        </w:rPr>
        <w:lastRenderedPageBreak/>
        <w:t xml:space="preserve">Income &amp; Wealth Tax and Capital Taxes </w:t>
      </w:r>
    </w:p>
    <w:p w14:paraId="5D358E7F" w14:textId="77777777" w:rsidR="006B7A9B" w:rsidRPr="00574CFB" w:rsidRDefault="006B7A9B" w:rsidP="006B7A9B">
      <w:pPr>
        <w:spacing w:before="120" w:after="0" w:line="276" w:lineRule="auto"/>
        <w:jc w:val="both"/>
        <w:rPr>
          <w:rFonts w:ascii="Times New Roman" w:hAnsi="Times New Roman"/>
          <w:lang w:val="en-US"/>
        </w:rPr>
      </w:pPr>
      <w:r w:rsidRPr="000F07CC">
        <w:rPr>
          <w:rFonts w:ascii="Times New Roman" w:hAnsi="Times New Roman"/>
          <w:i/>
          <w:iCs/>
          <w:lang w:val="en-US"/>
        </w:rPr>
        <w:t>Income and we</w:t>
      </w:r>
      <w:r>
        <w:rPr>
          <w:rFonts w:ascii="Times New Roman" w:hAnsi="Times New Roman"/>
          <w:i/>
          <w:iCs/>
          <w:lang w:val="en-US"/>
        </w:rPr>
        <w:t>a</w:t>
      </w:r>
      <w:r w:rsidRPr="000F07CC">
        <w:rPr>
          <w:rFonts w:ascii="Times New Roman" w:hAnsi="Times New Roman"/>
          <w:i/>
          <w:iCs/>
          <w:lang w:val="en-US"/>
        </w:rPr>
        <w:t>lth tax</w:t>
      </w:r>
      <w:r>
        <w:rPr>
          <w:rFonts w:ascii="Times New Roman" w:hAnsi="Times New Roman"/>
          <w:lang w:val="en-US"/>
        </w:rPr>
        <w:t>: T</w:t>
      </w:r>
      <w:r w:rsidRPr="006D3E96">
        <w:rPr>
          <w:rFonts w:ascii="Times New Roman" w:hAnsi="Times New Roman"/>
          <w:lang w:val="en-US"/>
        </w:rPr>
        <w:t xml:space="preserve">axes on incomes, profits and </w:t>
      </w:r>
      <w:r>
        <w:rPr>
          <w:rFonts w:ascii="Times New Roman" w:hAnsi="Times New Roman"/>
          <w:lang w:val="en-US"/>
        </w:rPr>
        <w:t>holding</w:t>
      </w:r>
      <w:r w:rsidRPr="006D3E96">
        <w:rPr>
          <w:rFonts w:ascii="Times New Roman" w:hAnsi="Times New Roman"/>
          <w:lang w:val="en-US"/>
        </w:rPr>
        <w:t xml:space="preserve"> gains</w:t>
      </w:r>
      <w:r>
        <w:rPr>
          <w:rFonts w:ascii="Times New Roman" w:hAnsi="Times New Roman"/>
          <w:lang w:val="en-US"/>
        </w:rPr>
        <w:t>,</w:t>
      </w:r>
      <w:r w:rsidRPr="006D3E96">
        <w:rPr>
          <w:rFonts w:ascii="Times New Roman" w:hAnsi="Times New Roman"/>
          <w:lang w:val="en-US"/>
        </w:rPr>
        <w:t xml:space="preserve"> like personal income tax, corporate income tax, taxes on financial or capital transactions etc. </w:t>
      </w:r>
      <w:r w:rsidRPr="00574CFB">
        <w:rPr>
          <w:rFonts w:ascii="Times New Roman" w:hAnsi="Times New Roman"/>
          <w:lang w:val="en-US"/>
        </w:rPr>
        <w:t>These taxes are other than production tax.</w:t>
      </w:r>
      <w:r>
        <w:rPr>
          <w:rFonts w:ascii="Times New Roman" w:hAnsi="Times New Roman"/>
          <w:lang w:val="en-US"/>
        </w:rPr>
        <w:t xml:space="preserve"> Like current transfers, these are included in </w:t>
      </w:r>
      <w:r w:rsidRPr="00F06879">
        <w:rPr>
          <w:rFonts w:ascii="Times New Roman" w:hAnsi="Times New Roman"/>
          <w:i/>
          <w:iCs/>
          <w:lang w:val="en-US"/>
        </w:rPr>
        <w:t>secondary distribution of income</w:t>
      </w:r>
      <w:r>
        <w:rPr>
          <w:rFonts w:ascii="Times New Roman" w:hAnsi="Times New Roman"/>
          <w:lang w:val="en-US"/>
        </w:rPr>
        <w:t>.</w:t>
      </w:r>
    </w:p>
    <w:p w14:paraId="6AA880BD" w14:textId="77777777" w:rsidR="006B7A9B" w:rsidRPr="00A318C9" w:rsidRDefault="006B7A9B" w:rsidP="006B7A9B">
      <w:pPr>
        <w:spacing w:before="120" w:after="0" w:line="276" w:lineRule="auto"/>
        <w:jc w:val="both"/>
        <w:rPr>
          <w:rFonts w:ascii="Times New Roman" w:eastAsia="MS Mincho" w:hAnsi="Times New Roman"/>
          <w:lang w:val="en-US" w:eastAsia="ja-JP"/>
        </w:rPr>
      </w:pPr>
      <w:r w:rsidRPr="000F07CC">
        <w:rPr>
          <w:rFonts w:ascii="Times New Roman" w:eastAsia="MS Mincho" w:hAnsi="Times New Roman"/>
          <w:i/>
          <w:iCs/>
          <w:lang w:val="en-US" w:eastAsia="ja-JP"/>
        </w:rPr>
        <w:t>Capital Tax</w:t>
      </w:r>
      <w:r>
        <w:rPr>
          <w:rFonts w:ascii="Times New Roman" w:eastAsia="MS Mincho" w:hAnsi="Times New Roman"/>
          <w:lang w:val="en-US" w:eastAsia="ja-JP"/>
        </w:rPr>
        <w:t>:</w:t>
      </w:r>
      <w:r w:rsidRPr="000F07CC">
        <w:rPr>
          <w:rFonts w:ascii="Times New Roman" w:eastAsia="MS Mincho" w:hAnsi="Times New Roman"/>
          <w:lang w:val="en-US" w:eastAsia="ja-JP"/>
        </w:rPr>
        <w:t xml:space="preserve"> </w:t>
      </w:r>
      <w:r w:rsidRPr="00A318C9">
        <w:rPr>
          <w:rFonts w:ascii="Times New Roman" w:eastAsia="MS Mincho" w:hAnsi="Times New Roman"/>
          <w:lang w:val="en-US" w:eastAsia="ja-JP"/>
        </w:rPr>
        <w:t>consist of capital levies (i.e. those taxes levied at irregular and very</w:t>
      </w:r>
      <w:r>
        <w:rPr>
          <w:rFonts w:ascii="Times New Roman" w:eastAsia="MS Mincho" w:hAnsi="Times New Roman"/>
          <w:lang w:val="en-US" w:eastAsia="ja-JP"/>
        </w:rPr>
        <w:t xml:space="preserve"> </w:t>
      </w:r>
      <w:r w:rsidRPr="00A318C9">
        <w:rPr>
          <w:rFonts w:ascii="Times New Roman" w:eastAsia="MS Mincho" w:hAnsi="Times New Roman"/>
          <w:lang w:val="en-US" w:eastAsia="ja-JP"/>
        </w:rPr>
        <w:t>infrequent intervals on the values of the assets or net worth owned by</w:t>
      </w:r>
      <w:r>
        <w:rPr>
          <w:rFonts w:ascii="Times New Roman" w:eastAsia="MS Mincho" w:hAnsi="Times New Roman"/>
          <w:lang w:val="en-US" w:eastAsia="ja-JP"/>
        </w:rPr>
        <w:t xml:space="preserve"> </w:t>
      </w:r>
      <w:r w:rsidRPr="00A318C9">
        <w:rPr>
          <w:rFonts w:ascii="Times New Roman" w:eastAsia="MS Mincho" w:hAnsi="Times New Roman"/>
          <w:lang w:val="en-US" w:eastAsia="ja-JP"/>
        </w:rPr>
        <w:t>institutional units) and taxes on capital transfers (i.e. taxes on the values of</w:t>
      </w:r>
      <w:r>
        <w:rPr>
          <w:rFonts w:ascii="Times New Roman" w:eastAsia="MS Mincho" w:hAnsi="Times New Roman"/>
          <w:lang w:val="en-US" w:eastAsia="ja-JP"/>
        </w:rPr>
        <w:t xml:space="preserve"> </w:t>
      </w:r>
      <w:r w:rsidRPr="00A318C9">
        <w:rPr>
          <w:rFonts w:ascii="Times New Roman" w:eastAsia="MS Mincho" w:hAnsi="Times New Roman"/>
          <w:lang w:val="en-US" w:eastAsia="ja-JP"/>
        </w:rPr>
        <w:t xml:space="preserve">assets transferred between institutional units as a result of legacies, </w:t>
      </w:r>
      <w:r>
        <w:rPr>
          <w:rFonts w:ascii="Times New Roman" w:eastAsia="MS Mincho" w:hAnsi="Times New Roman"/>
          <w:lang w:val="en-US" w:eastAsia="ja-JP"/>
        </w:rPr>
        <w:t xml:space="preserve">life-time </w:t>
      </w:r>
      <w:r w:rsidRPr="00A318C9">
        <w:rPr>
          <w:rFonts w:ascii="Times New Roman" w:eastAsia="MS Mincho" w:hAnsi="Times New Roman"/>
          <w:lang w:val="en-US" w:eastAsia="ja-JP"/>
        </w:rPr>
        <w:t>gifts</w:t>
      </w:r>
      <w:r>
        <w:rPr>
          <w:rFonts w:ascii="Times New Roman" w:eastAsia="MS Mincho" w:hAnsi="Times New Roman"/>
          <w:lang w:val="en-US" w:eastAsia="ja-JP"/>
        </w:rPr>
        <w:t>)</w:t>
      </w:r>
      <w:r w:rsidRPr="00A318C9">
        <w:rPr>
          <w:rFonts w:ascii="Times New Roman" w:eastAsia="MS Mincho" w:hAnsi="Times New Roman"/>
          <w:lang w:val="en-US" w:eastAsia="ja-JP"/>
        </w:rPr>
        <w:t xml:space="preserve"> </w:t>
      </w:r>
      <w:r>
        <w:rPr>
          <w:rFonts w:ascii="Times New Roman" w:eastAsia="MS Mincho" w:hAnsi="Times New Roman"/>
          <w:lang w:val="en-US" w:eastAsia="ja-JP"/>
        </w:rPr>
        <w:t>or other transfers</w:t>
      </w:r>
      <w:r w:rsidRPr="00A318C9">
        <w:rPr>
          <w:rFonts w:ascii="Times New Roman" w:eastAsia="MS Mincho" w:hAnsi="Times New Roman"/>
          <w:lang w:val="en-US" w:eastAsia="ja-JP"/>
        </w:rPr>
        <w:t>.</w:t>
      </w:r>
    </w:p>
    <w:p w14:paraId="5D5FD45C" w14:textId="29B52722" w:rsidR="006B7A9B" w:rsidRDefault="006B7A9B" w:rsidP="006B7A9B">
      <w:pPr>
        <w:spacing w:before="120" w:after="0" w:line="276" w:lineRule="auto"/>
        <w:ind w:left="74"/>
        <w:jc w:val="both"/>
        <w:rPr>
          <w:rFonts w:ascii="Times New Roman" w:hAnsi="Times New Roman"/>
          <w:lang w:val="en-US"/>
        </w:rPr>
      </w:pPr>
      <w:r w:rsidRPr="00A318C9">
        <w:rPr>
          <w:rFonts w:ascii="Times New Roman" w:hAnsi="Times New Roman"/>
          <w:lang w:val="en-US"/>
        </w:rPr>
        <w:t>In the SNA</w:t>
      </w:r>
      <w:r>
        <w:rPr>
          <w:rFonts w:ascii="Times New Roman" w:hAnsi="Times New Roman"/>
          <w:lang w:val="en-US"/>
        </w:rPr>
        <w:t xml:space="preserve">, production taxes &amp; subsidies </w:t>
      </w:r>
      <w:r w:rsidR="00F06879">
        <w:rPr>
          <w:rFonts w:ascii="Times New Roman" w:hAnsi="Times New Roman"/>
          <w:lang w:val="en-US"/>
        </w:rPr>
        <w:t xml:space="preserve">(receipt of the government and payment by other institutional units) </w:t>
      </w:r>
      <w:r>
        <w:rPr>
          <w:rFonts w:ascii="Times New Roman" w:hAnsi="Times New Roman"/>
          <w:lang w:val="en-US"/>
        </w:rPr>
        <w:t xml:space="preserve">are treated as </w:t>
      </w:r>
      <w:r w:rsidRPr="00423052">
        <w:rPr>
          <w:rFonts w:ascii="Times New Roman" w:hAnsi="Times New Roman"/>
          <w:i/>
          <w:iCs/>
          <w:lang w:val="en-US"/>
        </w:rPr>
        <w:t>primary income</w:t>
      </w:r>
      <w:r>
        <w:rPr>
          <w:rFonts w:ascii="Times New Roman" w:hAnsi="Times New Roman"/>
          <w:lang w:val="en-US"/>
        </w:rPr>
        <w:t xml:space="preserve">. As for the </w:t>
      </w:r>
      <w:r w:rsidR="00F06879">
        <w:rPr>
          <w:rFonts w:ascii="Times New Roman" w:hAnsi="Times New Roman"/>
          <w:lang w:val="en-US"/>
        </w:rPr>
        <w:t>other</w:t>
      </w:r>
      <w:r>
        <w:rPr>
          <w:rFonts w:ascii="Times New Roman" w:hAnsi="Times New Roman"/>
          <w:lang w:val="en-US"/>
        </w:rPr>
        <w:t xml:space="preserve"> category, note that there are only taxes and no subsidies. The transactions of this category are treated as </w:t>
      </w:r>
      <w:r w:rsidRPr="00423052">
        <w:rPr>
          <w:rFonts w:ascii="Times New Roman" w:hAnsi="Times New Roman"/>
          <w:i/>
          <w:iCs/>
          <w:lang w:val="en-US"/>
        </w:rPr>
        <w:t>current transfers</w:t>
      </w:r>
      <w:r>
        <w:rPr>
          <w:rFonts w:ascii="Times New Roman" w:hAnsi="Times New Roman"/>
          <w:lang w:val="en-US"/>
        </w:rPr>
        <w:t xml:space="preserve"> in the SNA and are recorded as </w:t>
      </w:r>
      <w:r w:rsidRPr="00423052">
        <w:rPr>
          <w:rFonts w:ascii="Times New Roman" w:hAnsi="Times New Roman"/>
          <w:i/>
          <w:iCs/>
          <w:lang w:val="en-US"/>
        </w:rPr>
        <w:t>secondary distribution of income</w:t>
      </w:r>
      <w:r>
        <w:rPr>
          <w:rFonts w:ascii="Times New Roman" w:hAnsi="Times New Roman"/>
          <w:lang w:val="en-US"/>
        </w:rPr>
        <w:t xml:space="preserve"> </w:t>
      </w:r>
      <w:r w:rsidRPr="00423052">
        <w:rPr>
          <w:rFonts w:ascii="Times New Roman" w:hAnsi="Times New Roman"/>
          <w:i/>
          <w:iCs/>
          <w:lang w:val="en-US"/>
        </w:rPr>
        <w:t>account</w:t>
      </w:r>
      <w:r>
        <w:rPr>
          <w:rFonts w:ascii="Times New Roman" w:hAnsi="Times New Roman"/>
          <w:lang w:val="en-US"/>
        </w:rPr>
        <w:t xml:space="preserve"> [discussed </w:t>
      </w:r>
      <w:r w:rsidR="00F06879">
        <w:rPr>
          <w:rFonts w:ascii="Times New Roman" w:hAnsi="Times New Roman"/>
          <w:lang w:val="en-US"/>
        </w:rPr>
        <w:t>in detail in a latter module</w:t>
      </w:r>
      <w:r>
        <w:rPr>
          <w:rFonts w:ascii="Times New Roman" w:hAnsi="Times New Roman"/>
          <w:lang w:val="en-US"/>
        </w:rPr>
        <w:t xml:space="preserve">]. The taxes of the third category – capital taxes – are treated as capital transfers in the SNA and are recorded in the </w:t>
      </w:r>
      <w:r w:rsidRPr="00423052">
        <w:rPr>
          <w:rFonts w:ascii="Times New Roman" w:hAnsi="Times New Roman"/>
          <w:i/>
          <w:iCs/>
          <w:lang w:val="en-US"/>
        </w:rPr>
        <w:t>Capital Account</w:t>
      </w:r>
      <w:r>
        <w:rPr>
          <w:rFonts w:ascii="Times New Roman" w:hAnsi="Times New Roman"/>
          <w:lang w:val="en-US"/>
        </w:rPr>
        <w:t xml:space="preserve"> [discussed </w:t>
      </w:r>
      <w:r w:rsidR="00F06879">
        <w:rPr>
          <w:rFonts w:ascii="Times New Roman" w:hAnsi="Times New Roman"/>
          <w:lang w:val="en-US"/>
        </w:rPr>
        <w:t xml:space="preserve">in detail in a </w:t>
      </w:r>
      <w:r>
        <w:rPr>
          <w:rFonts w:ascii="Times New Roman" w:hAnsi="Times New Roman"/>
          <w:lang w:val="en-US"/>
        </w:rPr>
        <w:t>lat</w:t>
      </w:r>
      <w:r w:rsidR="00F06879">
        <w:rPr>
          <w:rFonts w:ascii="Times New Roman" w:hAnsi="Times New Roman"/>
          <w:lang w:val="en-US"/>
        </w:rPr>
        <w:t>t</w:t>
      </w:r>
      <w:r>
        <w:rPr>
          <w:rFonts w:ascii="Times New Roman" w:hAnsi="Times New Roman"/>
          <w:lang w:val="en-US"/>
        </w:rPr>
        <w:t>er</w:t>
      </w:r>
      <w:r w:rsidR="00F06879">
        <w:rPr>
          <w:rFonts w:ascii="Times New Roman" w:hAnsi="Times New Roman"/>
          <w:lang w:val="en-US"/>
        </w:rPr>
        <w:t xml:space="preserve"> module</w:t>
      </w:r>
      <w:r>
        <w:rPr>
          <w:rFonts w:ascii="Times New Roman" w:hAnsi="Times New Roman"/>
          <w:lang w:val="en-US"/>
        </w:rPr>
        <w:t>].</w:t>
      </w:r>
    </w:p>
    <w:p w14:paraId="4062B75F" w14:textId="35282AE1" w:rsidR="006B7A9B" w:rsidRDefault="006B7A9B" w:rsidP="006B7A9B">
      <w:pPr>
        <w:spacing w:before="120" w:after="0" w:line="276" w:lineRule="auto"/>
        <w:ind w:left="74"/>
        <w:jc w:val="both"/>
        <w:rPr>
          <w:rFonts w:ascii="Times New Roman" w:hAnsi="Times New Roman"/>
          <w:lang w:val="en-US"/>
        </w:rPr>
      </w:pPr>
      <w:r w:rsidRPr="00355E2B">
        <w:rPr>
          <w:rFonts w:ascii="Times New Roman" w:hAnsi="Times New Roman"/>
        </w:rPr>
        <w:t>Taxes on production and imports consists of taxes on products like value added type taxes, import duties, export taxes,  taxes on products excluding VAT, and other taxes on production. Subsidies are unrequited payments that government units, including non-resident government units, make to enterprises on the basis of the levels of their production activities or the quantities or value of goods or services that they produce, sell or import</w:t>
      </w:r>
      <w:r>
        <w:rPr>
          <w:rFonts w:ascii="Times New Roman" w:hAnsi="Times New Roman"/>
        </w:rPr>
        <w:t>.</w:t>
      </w:r>
    </w:p>
    <w:p w14:paraId="26218B35" w14:textId="77777777" w:rsidR="006B7A9B" w:rsidRPr="008B6A4C" w:rsidRDefault="006B7A9B" w:rsidP="006B7A9B">
      <w:pPr>
        <w:spacing w:before="120" w:after="0" w:line="276" w:lineRule="auto"/>
        <w:ind w:left="74"/>
        <w:jc w:val="both"/>
        <w:rPr>
          <w:rFonts w:ascii="Times New Roman" w:hAnsi="Times New Roman"/>
          <w:lang w:val="en-US"/>
        </w:rPr>
      </w:pPr>
      <w:r>
        <w:rPr>
          <w:rFonts w:ascii="Times New Roman" w:hAnsi="Times New Roman"/>
        </w:rPr>
        <w:t>Some</w:t>
      </w:r>
      <w:r w:rsidRPr="00355E2B">
        <w:rPr>
          <w:rFonts w:ascii="Times New Roman" w:hAnsi="Times New Roman"/>
        </w:rPr>
        <w:t xml:space="preserve">times government charges fees for its services like passport fee, driving licenses fees or </w:t>
      </w:r>
      <w:r>
        <w:rPr>
          <w:rFonts w:ascii="Times New Roman" w:hAnsi="Times New Roman"/>
        </w:rPr>
        <w:t>fees for issue of birth certificate</w:t>
      </w:r>
      <w:r w:rsidRPr="00355E2B">
        <w:rPr>
          <w:rFonts w:ascii="Times New Roman" w:hAnsi="Times New Roman"/>
        </w:rPr>
        <w:t xml:space="preserve">. </w:t>
      </w:r>
      <w:r>
        <w:rPr>
          <w:rFonts w:ascii="Times New Roman" w:hAnsi="Times New Roman"/>
        </w:rPr>
        <w:t>These are not treated as tax.</w:t>
      </w:r>
    </w:p>
    <w:p w14:paraId="70173380" w14:textId="306EF14A" w:rsidR="006B7A9B" w:rsidRPr="00BE1C76" w:rsidRDefault="006B7A9B" w:rsidP="008E7DAA">
      <w:pPr>
        <w:spacing w:before="240" w:after="0" w:line="276" w:lineRule="auto"/>
        <w:rPr>
          <w:rFonts w:ascii="Times New Roman" w:hAnsi="Times New Roman"/>
          <w:b/>
          <w:color w:val="000000" w:themeColor="text1"/>
          <w:szCs w:val="24"/>
          <w:lang w:val="en-US"/>
        </w:rPr>
      </w:pPr>
      <w:r w:rsidRPr="00BE1C76">
        <w:rPr>
          <w:rFonts w:ascii="Times New Roman" w:hAnsi="Times New Roman"/>
          <w:b/>
          <w:color w:val="000000" w:themeColor="text1"/>
          <w:szCs w:val="24"/>
          <w:lang w:val="en-US"/>
        </w:rPr>
        <w:t>Basic, producers’ and purchasers’ prices</w:t>
      </w:r>
    </w:p>
    <w:p w14:paraId="451FB1CE" w14:textId="00453DE0" w:rsidR="006B7A9B" w:rsidRDefault="006B7A9B" w:rsidP="006B7A9B">
      <w:pPr>
        <w:spacing w:before="120" w:after="0" w:line="276" w:lineRule="auto"/>
        <w:jc w:val="both"/>
        <w:rPr>
          <w:rFonts w:ascii="Times New Roman" w:hAnsi="Times New Roman"/>
          <w:lang w:val="en-US"/>
        </w:rPr>
      </w:pPr>
      <w:r w:rsidRPr="00355E2B">
        <w:rPr>
          <w:rFonts w:ascii="Times New Roman" w:hAnsi="Times New Roman"/>
          <w:lang w:val="en-US"/>
        </w:rPr>
        <w:t xml:space="preserve">Production tax and subsidies on products bring about difference in their prices at different stages – production, distribution and sale. This causes </w:t>
      </w:r>
      <w:r w:rsidRPr="00355E2B">
        <w:rPr>
          <w:rFonts w:ascii="Times New Roman" w:hAnsi="Times New Roman"/>
        </w:rPr>
        <w:t xml:space="preserve">different perception of prices for same transactions between </w:t>
      </w:r>
      <w:r w:rsidRPr="00355E2B">
        <w:rPr>
          <w:rFonts w:ascii="Times New Roman" w:hAnsi="Times New Roman"/>
          <w:i/>
          <w:iCs/>
        </w:rPr>
        <w:t>users</w:t>
      </w:r>
      <w:r w:rsidRPr="00355E2B">
        <w:rPr>
          <w:rFonts w:ascii="Times New Roman" w:hAnsi="Times New Roman"/>
        </w:rPr>
        <w:t xml:space="preserve"> and </w:t>
      </w:r>
      <w:r w:rsidRPr="00355E2B">
        <w:rPr>
          <w:rFonts w:ascii="Times New Roman" w:hAnsi="Times New Roman"/>
          <w:i/>
          <w:iCs/>
        </w:rPr>
        <w:t>producers</w:t>
      </w:r>
      <w:r w:rsidRPr="00355E2B">
        <w:rPr>
          <w:rFonts w:ascii="Times New Roman" w:hAnsi="Times New Roman"/>
        </w:rPr>
        <w:t xml:space="preserve">, leading to </w:t>
      </w:r>
      <w:r w:rsidRPr="00355E2B">
        <w:rPr>
          <w:rFonts w:ascii="Times New Roman" w:hAnsi="Times New Roman"/>
          <w:lang w:val="en-US"/>
        </w:rPr>
        <w:t>the problem of valuation of goods &amp; services under different transactions. Valuations recommended in SNA 1993</w:t>
      </w:r>
      <w:r>
        <w:rPr>
          <w:rFonts w:ascii="Times New Roman" w:hAnsi="Times New Roman"/>
          <w:lang w:val="en-US"/>
        </w:rPr>
        <w:t>/ 2008</w:t>
      </w:r>
      <w:r w:rsidRPr="00355E2B">
        <w:rPr>
          <w:rFonts w:ascii="Times New Roman" w:hAnsi="Times New Roman"/>
          <w:lang w:val="en-US"/>
        </w:rPr>
        <w:t xml:space="preserve"> are at basic prices, producers prices and purchasers prices.</w:t>
      </w:r>
    </w:p>
    <w:p w14:paraId="6BF512DC" w14:textId="77777777" w:rsidR="006B7A9B" w:rsidRPr="00355E2B" w:rsidRDefault="006B7A9B" w:rsidP="006B7A9B">
      <w:pPr>
        <w:spacing w:before="120" w:after="0" w:line="276" w:lineRule="auto"/>
        <w:jc w:val="both"/>
        <w:rPr>
          <w:rFonts w:ascii="Times New Roman" w:hAnsi="Times New Roman"/>
          <w:bCs/>
          <w:lang w:val="en-US"/>
        </w:rPr>
      </w:pPr>
      <w:r w:rsidRPr="0069619F">
        <w:rPr>
          <w:rFonts w:ascii="Times New Roman" w:hAnsi="Times New Roman"/>
          <w:i/>
          <w:iCs/>
        </w:rPr>
        <w:t>Basic price</w:t>
      </w:r>
      <w:r w:rsidRPr="00355E2B">
        <w:rPr>
          <w:rFonts w:ascii="Times New Roman" w:hAnsi="Times New Roman"/>
          <w:b/>
          <w:bCs/>
        </w:rPr>
        <w:t xml:space="preserve"> </w:t>
      </w:r>
      <w:r w:rsidRPr="00355E2B">
        <w:rPr>
          <w:rFonts w:ascii="Times New Roman" w:hAnsi="Times New Roman"/>
          <w:bCs/>
        </w:rPr>
        <w:t>is the amount receivable by the producer from the purchaser for a unit of a good or service produced less any tax payable, plus any subsidy receivable on that unit as a consequence of its production or sale.  It excludes any transport charges invoiced separately by the producer.</w:t>
      </w:r>
      <w:r w:rsidRPr="00355E2B">
        <w:rPr>
          <w:rFonts w:ascii="Times New Roman" w:hAnsi="Times New Roman"/>
          <w:bCs/>
          <w:lang w:val="en-US"/>
        </w:rPr>
        <w:t xml:space="preserve"> This includes all “other” production (taxes – subsidies) but excludes product taxes. </w:t>
      </w:r>
    </w:p>
    <w:p w14:paraId="33E178C2" w14:textId="77777777" w:rsidR="006B7A9B" w:rsidRPr="00355E2B" w:rsidRDefault="006B7A9B" w:rsidP="006B7A9B">
      <w:pPr>
        <w:spacing w:before="120" w:after="0" w:line="276" w:lineRule="auto"/>
        <w:jc w:val="both"/>
        <w:rPr>
          <w:rFonts w:ascii="Times New Roman" w:hAnsi="Times New Roman"/>
          <w:bCs/>
        </w:rPr>
      </w:pPr>
      <w:r w:rsidRPr="0069619F">
        <w:rPr>
          <w:rFonts w:ascii="Times New Roman" w:hAnsi="Times New Roman"/>
          <w:i/>
          <w:iCs/>
        </w:rPr>
        <w:t>Producers’ price</w:t>
      </w:r>
      <w:r w:rsidRPr="00355E2B">
        <w:rPr>
          <w:rFonts w:ascii="Times New Roman" w:hAnsi="Times New Roman"/>
          <w:b/>
          <w:bCs/>
        </w:rPr>
        <w:t xml:space="preserve"> </w:t>
      </w:r>
      <w:r w:rsidRPr="00355E2B">
        <w:rPr>
          <w:rFonts w:ascii="Times New Roman" w:hAnsi="Times New Roman"/>
          <w:bCs/>
        </w:rPr>
        <w:t xml:space="preserve">is the amount receivable by the producer from the purchaser for a unit of a good or service produced less any product taxes (including the non-deductible part of VAT) invoiced to the purchaser. It excludes any transport charges invoiced separately by the producer. </w:t>
      </w:r>
    </w:p>
    <w:p w14:paraId="6BE2879C" w14:textId="77777777" w:rsidR="006B7A9B" w:rsidRPr="00355E2B" w:rsidRDefault="006B7A9B" w:rsidP="006B7A9B">
      <w:pPr>
        <w:spacing w:before="120" w:after="0" w:line="276" w:lineRule="auto"/>
        <w:ind w:left="2160" w:right="746" w:hanging="1800"/>
        <w:jc w:val="both"/>
        <w:rPr>
          <w:rFonts w:ascii="Times New Roman" w:hAnsi="Times New Roman"/>
          <w:b/>
          <w:bCs/>
        </w:rPr>
      </w:pPr>
      <w:r w:rsidRPr="00355E2B">
        <w:rPr>
          <w:rFonts w:ascii="Times New Roman" w:hAnsi="Times New Roman"/>
          <w:bCs/>
        </w:rPr>
        <w:t xml:space="preserve">Producer price </w:t>
      </w:r>
      <w:r w:rsidRPr="00355E2B">
        <w:rPr>
          <w:rFonts w:ascii="Times New Roman" w:eastAsia="MS Mincho" w:hAnsi="Times New Roman"/>
          <w:lang w:val="en-US" w:eastAsia="ja-JP"/>
        </w:rPr>
        <w:t xml:space="preserve">= </w:t>
      </w:r>
      <w:r w:rsidRPr="00355E2B">
        <w:rPr>
          <w:rFonts w:ascii="Times New Roman" w:eastAsia="MS Mincho" w:hAnsi="Times New Roman"/>
          <w:lang w:val="en-US" w:eastAsia="ja-JP"/>
        </w:rPr>
        <w:tab/>
        <w:t xml:space="preserve">basic price </w:t>
      </w:r>
      <w:r w:rsidRPr="00355E2B">
        <w:rPr>
          <w:rFonts w:ascii="Times New Roman" w:eastAsia="MS Mincho" w:hAnsi="Times New Roman"/>
          <w:i/>
          <w:iCs/>
          <w:u w:val="single"/>
          <w:lang w:val="en-US" w:eastAsia="ja-JP"/>
        </w:rPr>
        <w:t>plus</w:t>
      </w:r>
      <w:r w:rsidRPr="00355E2B">
        <w:rPr>
          <w:rFonts w:ascii="Times New Roman" w:eastAsia="MS Mincho" w:hAnsi="Times New Roman"/>
          <w:lang w:val="en-US" w:eastAsia="ja-JP"/>
        </w:rPr>
        <w:t xml:space="preserve"> taxes on the output invoiced to the purchaser </w:t>
      </w:r>
      <w:r w:rsidRPr="00355E2B">
        <w:rPr>
          <w:rFonts w:ascii="Times New Roman" w:eastAsia="MS Mincho" w:hAnsi="Times New Roman"/>
          <w:i/>
          <w:iCs/>
          <w:u w:val="single"/>
          <w:lang w:val="en-US" w:eastAsia="ja-JP"/>
        </w:rPr>
        <w:t>less</w:t>
      </w:r>
      <w:r w:rsidRPr="00355E2B">
        <w:rPr>
          <w:rFonts w:ascii="Times New Roman" w:eastAsia="MS Mincho" w:hAnsi="Times New Roman"/>
          <w:lang w:val="en-US" w:eastAsia="ja-JP"/>
        </w:rPr>
        <w:t xml:space="preserve"> subsidies receivable by the producer from the government.</w:t>
      </w:r>
    </w:p>
    <w:p w14:paraId="6C796368" w14:textId="17B3E6F1" w:rsidR="006B7A9B" w:rsidRPr="00A27ED7" w:rsidRDefault="006B7A9B" w:rsidP="006B7A9B">
      <w:pPr>
        <w:spacing w:before="120" w:after="0" w:line="276" w:lineRule="auto"/>
        <w:jc w:val="both"/>
        <w:rPr>
          <w:rFonts w:ascii="Times New Roman" w:hAnsi="Times New Roman"/>
          <w:bCs/>
          <w:lang w:val="en-US"/>
        </w:rPr>
      </w:pPr>
      <w:r w:rsidRPr="0069619F">
        <w:rPr>
          <w:rFonts w:ascii="Times New Roman" w:hAnsi="Times New Roman"/>
          <w:i/>
          <w:iCs/>
        </w:rPr>
        <w:t>Purchasers’ price</w:t>
      </w:r>
      <w:r w:rsidRPr="00355E2B">
        <w:rPr>
          <w:rFonts w:ascii="Times New Roman" w:hAnsi="Times New Roman"/>
          <w:b/>
          <w:bCs/>
        </w:rPr>
        <w:t xml:space="preserve"> </w:t>
      </w:r>
      <w:r w:rsidRPr="00355E2B">
        <w:rPr>
          <w:rFonts w:ascii="Times New Roman" w:hAnsi="Times New Roman"/>
          <w:bCs/>
        </w:rPr>
        <w:t xml:space="preserve">is the amount paid by the purchaser </w:t>
      </w:r>
      <w:r w:rsidRPr="00355E2B">
        <w:rPr>
          <w:rFonts w:ascii="Times New Roman" w:hAnsi="Times New Roman"/>
          <w:bCs/>
          <w:i/>
          <w:iCs/>
          <w:u w:val="single"/>
        </w:rPr>
        <w:t>less</w:t>
      </w:r>
      <w:r w:rsidRPr="00355E2B">
        <w:rPr>
          <w:rFonts w:ascii="Times New Roman" w:hAnsi="Times New Roman"/>
          <w:bCs/>
        </w:rPr>
        <w:t xml:space="preserve"> any </w:t>
      </w:r>
      <w:r w:rsidRPr="00355E2B">
        <w:rPr>
          <w:rFonts w:ascii="Times New Roman" w:eastAsia="MS Mincho" w:hAnsi="Times New Roman"/>
          <w:lang w:val="en-US" w:eastAsia="ja-JP"/>
        </w:rPr>
        <w:t>taxes invoiced by the seller but deductible by the purchaser</w:t>
      </w:r>
      <w:r w:rsidRPr="00355E2B">
        <w:rPr>
          <w:rFonts w:ascii="Times New Roman" w:hAnsi="Times New Roman"/>
          <w:bCs/>
        </w:rPr>
        <w:t xml:space="preserve"> (like deductible part of VAT). The purchasers’ </w:t>
      </w:r>
      <w:proofErr w:type="gramStart"/>
      <w:r w:rsidRPr="00355E2B">
        <w:rPr>
          <w:rFonts w:ascii="Times New Roman" w:hAnsi="Times New Roman"/>
          <w:bCs/>
        </w:rPr>
        <w:t>price include</w:t>
      </w:r>
      <w:proofErr w:type="gramEnd"/>
      <w:r w:rsidRPr="00355E2B">
        <w:rPr>
          <w:rFonts w:ascii="Times New Roman" w:hAnsi="Times New Roman"/>
          <w:bCs/>
        </w:rPr>
        <w:t xml:space="preserve"> any transport costs and trade margin paid separately by the purchaser to take delivery at the required time and place.</w:t>
      </w:r>
      <w:r>
        <w:rPr>
          <w:rFonts w:ascii="Times New Roman" w:hAnsi="Times New Roman"/>
          <w:bCs/>
          <w:lang w:val="en-US"/>
        </w:rPr>
        <w:t xml:space="preserve"> </w:t>
      </w:r>
      <w:r w:rsidRPr="00355E2B">
        <w:rPr>
          <w:rFonts w:ascii="Times New Roman" w:hAnsi="Times New Roman"/>
        </w:rPr>
        <w:t>Note that all the prices exclude the deductible part of VAT.</w:t>
      </w:r>
    </w:p>
    <w:p w14:paraId="07E770D0" w14:textId="5AD9127B" w:rsidR="006B7A9B" w:rsidRDefault="005352B6" w:rsidP="006B7A9B">
      <w:pPr>
        <w:spacing w:after="0" w:line="276" w:lineRule="auto"/>
        <w:rPr>
          <w:rFonts w:ascii="Times New Roman" w:hAnsi="Times New Roman"/>
          <w:i/>
          <w:iCs/>
          <w:color w:val="0000FF"/>
          <w:lang w:val="en-US" w:eastAsia="en-IN"/>
        </w:rPr>
      </w:pPr>
      <w:r>
        <w:rPr>
          <w:rFonts w:ascii="Times New Roman" w:hAnsi="Times New Roman"/>
          <w:noProof/>
          <w:lang w:val="en-US" w:bidi="bn-IN"/>
        </w:rPr>
        <w:lastRenderedPageBreak/>
        <mc:AlternateContent>
          <mc:Choice Requires="wps">
            <w:drawing>
              <wp:anchor distT="0" distB="0" distL="114300" distR="114300" simplePos="0" relativeHeight="251653632" behindDoc="0" locked="0" layoutInCell="1" allowOverlap="1" wp14:anchorId="5565A016" wp14:editId="19FF2FF9">
                <wp:simplePos x="914400" y="4648200"/>
                <wp:positionH relativeFrom="margin">
                  <wp:align>center</wp:align>
                </wp:positionH>
                <wp:positionV relativeFrom="margin">
                  <wp:align>top</wp:align>
                </wp:positionV>
                <wp:extent cx="5715000" cy="1514475"/>
                <wp:effectExtent l="0" t="0" r="19050" b="285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14475"/>
                        </a:xfrm>
                        <a:prstGeom prst="rect">
                          <a:avLst/>
                        </a:prstGeom>
                        <a:solidFill>
                          <a:srgbClr val="FFFFFF"/>
                        </a:solidFill>
                        <a:ln w="12700">
                          <a:solidFill>
                            <a:schemeClr val="tx1"/>
                          </a:solidFill>
                          <a:miter lim="800000"/>
                          <a:headEnd/>
                          <a:tailEnd/>
                        </a:ln>
                      </wps:spPr>
                      <wps:txbx>
                        <w:txbxContent>
                          <w:p w14:paraId="327CD905" w14:textId="77777777" w:rsidR="0068430F" w:rsidRPr="00C90D1E" w:rsidRDefault="0068430F" w:rsidP="005352B6">
                            <w:pPr>
                              <w:spacing w:before="120" w:after="0" w:line="276" w:lineRule="auto"/>
                              <w:ind w:left="720" w:firstLine="720"/>
                              <w:rPr>
                                <w:rFonts w:ascii="Times New Roman" w:hAnsi="Times New Roman"/>
                                <w:b/>
                                <w:bCs/>
                                <w:i/>
                                <w:iCs/>
                              </w:rPr>
                            </w:pPr>
                            <w:r w:rsidRPr="00C90D1E">
                              <w:rPr>
                                <w:rFonts w:ascii="Times New Roman" w:hAnsi="Times New Roman"/>
                                <w:b/>
                                <w:bCs/>
                              </w:rPr>
                              <w:t>Purchasers’ price</w:t>
                            </w:r>
                          </w:p>
                          <w:p w14:paraId="7A9E6BF4" w14:textId="77777777" w:rsidR="0068430F" w:rsidRPr="00C90D1E" w:rsidRDefault="0068430F" w:rsidP="005352B6">
                            <w:pPr>
                              <w:spacing w:before="120" w:after="0" w:line="276" w:lineRule="auto"/>
                              <w:ind w:left="270"/>
                              <w:rPr>
                                <w:rFonts w:ascii="Times New Roman" w:hAnsi="Times New Roman"/>
                                <w:bCs/>
                              </w:rPr>
                            </w:pPr>
                            <w:r w:rsidRPr="00C90D1E">
                              <w:rPr>
                                <w:rFonts w:ascii="Times New Roman" w:hAnsi="Times New Roman"/>
                                <w:i/>
                                <w:iCs/>
                              </w:rPr>
                              <w:t xml:space="preserve">Less </w:t>
                            </w:r>
                            <w:r w:rsidRPr="00C90D1E">
                              <w:rPr>
                                <w:rFonts w:ascii="Times New Roman" w:hAnsi="Times New Roman"/>
                                <w:b/>
                                <w:bCs/>
                                <w:i/>
                                <w:iCs/>
                              </w:rPr>
                              <w:tab/>
                            </w:r>
                            <w:r>
                              <w:rPr>
                                <w:rFonts w:ascii="Times New Roman" w:hAnsi="Times New Roman"/>
                                <w:b/>
                                <w:bCs/>
                                <w:i/>
                                <w:iCs/>
                              </w:rPr>
                              <w:tab/>
                            </w:r>
                            <w:r w:rsidRPr="00C90D1E">
                              <w:rPr>
                                <w:rFonts w:ascii="Times New Roman" w:hAnsi="Times New Roman"/>
                                <w:bCs/>
                              </w:rPr>
                              <w:t xml:space="preserve">Gross trade and transport margins + product taxes less subsidies on </w:t>
                            </w:r>
                            <w:r w:rsidRPr="00C90D1E">
                              <w:rPr>
                                <w:rFonts w:ascii="Times New Roman" w:hAnsi="Times New Roman"/>
                                <w:bCs/>
                                <w:u w:val="single"/>
                              </w:rPr>
                              <w:t>consumers</w:t>
                            </w:r>
                          </w:p>
                          <w:p w14:paraId="2AA0795C" w14:textId="77777777" w:rsidR="0068430F" w:rsidRPr="00C90D1E" w:rsidRDefault="0068430F" w:rsidP="005352B6">
                            <w:pPr>
                              <w:spacing w:before="120" w:after="0" w:line="276" w:lineRule="auto"/>
                              <w:rPr>
                                <w:rFonts w:ascii="Times New Roman" w:hAnsi="Times New Roman"/>
                                <w:b/>
                                <w:bCs/>
                                <w:i/>
                                <w:iCs/>
                              </w:rPr>
                            </w:pPr>
                            <w:r w:rsidRPr="00C90D1E">
                              <w:rPr>
                                <w:rFonts w:ascii="Times New Roman" w:hAnsi="Times New Roman"/>
                                <w:i/>
                                <w:iCs/>
                              </w:rPr>
                              <w:t>Equals</w:t>
                            </w:r>
                            <w:r w:rsidRPr="00C90D1E">
                              <w:rPr>
                                <w:rFonts w:ascii="Times New Roman" w:hAnsi="Times New Roman"/>
                              </w:rPr>
                              <w:tab/>
                            </w:r>
                            <w:r>
                              <w:rPr>
                                <w:rFonts w:ascii="Times New Roman" w:hAnsi="Times New Roman"/>
                              </w:rPr>
                              <w:tab/>
                            </w:r>
                            <w:r>
                              <w:rPr>
                                <w:rFonts w:ascii="Times New Roman" w:hAnsi="Times New Roman"/>
                                <w:b/>
                                <w:bCs/>
                              </w:rPr>
                              <w:t>P</w:t>
                            </w:r>
                            <w:r w:rsidRPr="00C90D1E">
                              <w:rPr>
                                <w:rFonts w:ascii="Times New Roman" w:hAnsi="Times New Roman"/>
                                <w:b/>
                                <w:bCs/>
                              </w:rPr>
                              <w:t>roducer's price</w:t>
                            </w:r>
                            <w:r w:rsidRPr="00C90D1E">
                              <w:rPr>
                                <w:rFonts w:ascii="Times New Roman" w:hAnsi="Times New Roman"/>
                                <w:bCs/>
                              </w:rPr>
                              <w:t xml:space="preserve"> </w:t>
                            </w:r>
                          </w:p>
                          <w:p w14:paraId="695C92DD" w14:textId="77777777" w:rsidR="0068430F" w:rsidRPr="00C90D1E" w:rsidRDefault="0068430F" w:rsidP="005352B6">
                            <w:pPr>
                              <w:spacing w:before="120" w:after="0" w:line="276" w:lineRule="auto"/>
                              <w:ind w:left="270"/>
                              <w:rPr>
                                <w:rFonts w:ascii="Times New Roman" w:hAnsi="Times New Roman"/>
                                <w:b/>
                                <w:bCs/>
                                <w:i/>
                                <w:iCs/>
                              </w:rPr>
                            </w:pPr>
                            <w:r w:rsidRPr="00C90D1E">
                              <w:rPr>
                                <w:rFonts w:ascii="Times New Roman" w:hAnsi="Times New Roman"/>
                                <w:i/>
                                <w:iCs/>
                              </w:rPr>
                              <w:t>Less</w:t>
                            </w:r>
                            <w:r w:rsidRPr="00C90D1E">
                              <w:rPr>
                                <w:rFonts w:ascii="Times New Roman" w:hAnsi="Times New Roman"/>
                                <w:b/>
                                <w:bCs/>
                              </w:rPr>
                              <w:t xml:space="preserve"> </w:t>
                            </w:r>
                            <w:r w:rsidRPr="00C90D1E">
                              <w:rPr>
                                <w:rFonts w:ascii="Times New Roman" w:hAnsi="Times New Roman"/>
                                <w:b/>
                                <w:bCs/>
                              </w:rPr>
                              <w:tab/>
                            </w:r>
                            <w:r>
                              <w:rPr>
                                <w:rFonts w:ascii="Times New Roman" w:hAnsi="Times New Roman"/>
                                <w:b/>
                                <w:bCs/>
                              </w:rPr>
                              <w:tab/>
                            </w:r>
                            <w:r w:rsidRPr="00C90D1E">
                              <w:rPr>
                                <w:rFonts w:ascii="Times New Roman" w:hAnsi="Times New Roman"/>
                                <w:bCs/>
                              </w:rPr>
                              <w:t>products taxes less subsidies payable/ receivable by their producers</w:t>
                            </w:r>
                          </w:p>
                          <w:p w14:paraId="1F7B1D53" w14:textId="77777777" w:rsidR="0068430F" w:rsidRPr="00C90D1E" w:rsidRDefault="0068430F" w:rsidP="005352B6">
                            <w:pPr>
                              <w:spacing w:before="120" w:after="0" w:line="276" w:lineRule="auto"/>
                              <w:rPr>
                                <w:i/>
                                <w:iCs/>
                              </w:rPr>
                            </w:pPr>
                            <w:r w:rsidRPr="00C90D1E">
                              <w:rPr>
                                <w:rFonts w:ascii="Times New Roman" w:hAnsi="Times New Roman"/>
                                <w:i/>
                                <w:iCs/>
                              </w:rPr>
                              <w:t>Equals</w:t>
                            </w:r>
                            <w:r w:rsidRPr="00C90D1E">
                              <w:rPr>
                                <w:rFonts w:ascii="Times New Roman" w:hAnsi="Times New Roman"/>
                                <w:b/>
                                <w:bCs/>
                              </w:rPr>
                              <w:tab/>
                            </w:r>
                            <w:r>
                              <w:rPr>
                                <w:rFonts w:ascii="Times New Roman" w:hAnsi="Times New Roman"/>
                                <w:b/>
                                <w:bCs/>
                              </w:rPr>
                              <w:tab/>
                              <w:t>B</w:t>
                            </w:r>
                            <w:r w:rsidRPr="00C90D1E">
                              <w:rPr>
                                <w:rFonts w:ascii="Times New Roman" w:hAnsi="Times New Roman"/>
                                <w:b/>
                                <w:bCs/>
                              </w:rPr>
                              <w:t>asic price.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6" type="#_x0000_t202" style="position:absolute;margin-left:0;margin-top:0;width:450pt;height:119.25pt;z-index:2516536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" strokecolor="black [3213]" strokeweight="1pt">
                <v:textbox>
                  <w:txbxContent>
                    <w:p w14:paraId="327CD905" w14:textId="77777777" w:rsidR="0068430F" w:rsidRPr="00C90D1E" w:rsidRDefault="0068430F" w:rsidP="005352B6">
                      <w:pPr>
                        <w:spacing w:before="120" w:after="0" w:line="276" w:lineRule="auto"/>
                        <w:ind w:left="720" w:firstLine="720"/>
                        <w:rPr>
                          <w:rFonts w:ascii="Times New Roman" w:hAnsi="Times New Roman"/>
                          <w:b/>
                          <w:bCs/>
                          <w:i/>
                          <w:iCs/>
                        </w:rPr>
                      </w:pPr>
                      <w:r w:rsidRPr="00C90D1E">
                        <w:rPr>
                          <w:rFonts w:ascii="Times New Roman" w:hAnsi="Times New Roman"/>
                          <w:b/>
                          <w:bCs/>
                        </w:rPr>
                        <w:t>Purchasers’ price</w:t>
                      </w:r>
                    </w:p>
                    <w:p w14:paraId="7A9E6BF4" w14:textId="77777777" w:rsidR="0068430F" w:rsidRPr="00C90D1E" w:rsidRDefault="0068430F" w:rsidP="005352B6">
                      <w:pPr>
                        <w:spacing w:before="120" w:after="0" w:line="276" w:lineRule="auto"/>
                        <w:ind w:left="270"/>
                        <w:rPr>
                          <w:rFonts w:ascii="Times New Roman" w:hAnsi="Times New Roman"/>
                          <w:bCs/>
                        </w:rPr>
                      </w:pPr>
                      <w:r w:rsidRPr="00C90D1E">
                        <w:rPr>
                          <w:rFonts w:ascii="Times New Roman" w:hAnsi="Times New Roman"/>
                          <w:i/>
                          <w:iCs/>
                        </w:rPr>
                        <w:t xml:space="preserve">Less </w:t>
                      </w:r>
                      <w:r w:rsidRPr="00C90D1E">
                        <w:rPr>
                          <w:rFonts w:ascii="Times New Roman" w:hAnsi="Times New Roman"/>
                          <w:b/>
                          <w:bCs/>
                          <w:i/>
                          <w:iCs/>
                        </w:rPr>
                        <w:tab/>
                      </w:r>
                      <w:r>
                        <w:rPr>
                          <w:rFonts w:ascii="Times New Roman" w:hAnsi="Times New Roman"/>
                          <w:b/>
                          <w:bCs/>
                          <w:i/>
                          <w:iCs/>
                        </w:rPr>
                        <w:tab/>
                      </w:r>
                      <w:r w:rsidRPr="00C90D1E">
                        <w:rPr>
                          <w:rFonts w:ascii="Times New Roman" w:hAnsi="Times New Roman"/>
                          <w:bCs/>
                        </w:rPr>
                        <w:t xml:space="preserve">Gross trade and transport margins + product taxes less subsidies on </w:t>
                      </w:r>
                      <w:r w:rsidRPr="00C90D1E">
                        <w:rPr>
                          <w:rFonts w:ascii="Times New Roman" w:hAnsi="Times New Roman"/>
                          <w:bCs/>
                          <w:u w:val="single"/>
                        </w:rPr>
                        <w:t>consumers</w:t>
                      </w:r>
                    </w:p>
                    <w:p w14:paraId="2AA0795C" w14:textId="77777777" w:rsidR="0068430F" w:rsidRPr="00C90D1E" w:rsidRDefault="0068430F" w:rsidP="005352B6">
                      <w:pPr>
                        <w:spacing w:before="120" w:after="0" w:line="276" w:lineRule="auto"/>
                        <w:rPr>
                          <w:rFonts w:ascii="Times New Roman" w:hAnsi="Times New Roman"/>
                          <w:b/>
                          <w:bCs/>
                          <w:i/>
                          <w:iCs/>
                        </w:rPr>
                      </w:pPr>
                      <w:r w:rsidRPr="00C90D1E">
                        <w:rPr>
                          <w:rFonts w:ascii="Times New Roman" w:hAnsi="Times New Roman"/>
                          <w:i/>
                          <w:iCs/>
                        </w:rPr>
                        <w:t>Equals</w:t>
                      </w:r>
                      <w:r w:rsidRPr="00C90D1E">
                        <w:rPr>
                          <w:rFonts w:ascii="Times New Roman" w:hAnsi="Times New Roman"/>
                        </w:rPr>
                        <w:tab/>
                      </w:r>
                      <w:r>
                        <w:rPr>
                          <w:rFonts w:ascii="Times New Roman" w:hAnsi="Times New Roman"/>
                        </w:rPr>
                        <w:tab/>
                      </w:r>
                      <w:r>
                        <w:rPr>
                          <w:rFonts w:ascii="Times New Roman" w:hAnsi="Times New Roman"/>
                          <w:b/>
                          <w:bCs/>
                        </w:rPr>
                        <w:t>P</w:t>
                      </w:r>
                      <w:r w:rsidRPr="00C90D1E">
                        <w:rPr>
                          <w:rFonts w:ascii="Times New Roman" w:hAnsi="Times New Roman"/>
                          <w:b/>
                          <w:bCs/>
                        </w:rPr>
                        <w:t>roducer's price</w:t>
                      </w:r>
                      <w:r w:rsidRPr="00C90D1E">
                        <w:rPr>
                          <w:rFonts w:ascii="Times New Roman" w:hAnsi="Times New Roman"/>
                          <w:bCs/>
                        </w:rPr>
                        <w:t xml:space="preserve"> </w:t>
                      </w:r>
                    </w:p>
                    <w:p w14:paraId="695C92DD" w14:textId="77777777" w:rsidR="0068430F" w:rsidRPr="00C90D1E" w:rsidRDefault="0068430F" w:rsidP="005352B6">
                      <w:pPr>
                        <w:spacing w:before="120" w:after="0" w:line="276" w:lineRule="auto"/>
                        <w:ind w:left="270"/>
                        <w:rPr>
                          <w:rFonts w:ascii="Times New Roman" w:hAnsi="Times New Roman"/>
                          <w:b/>
                          <w:bCs/>
                          <w:i/>
                          <w:iCs/>
                        </w:rPr>
                      </w:pPr>
                      <w:r w:rsidRPr="00C90D1E">
                        <w:rPr>
                          <w:rFonts w:ascii="Times New Roman" w:hAnsi="Times New Roman"/>
                          <w:i/>
                          <w:iCs/>
                        </w:rPr>
                        <w:t>Less</w:t>
                      </w:r>
                      <w:r w:rsidRPr="00C90D1E">
                        <w:rPr>
                          <w:rFonts w:ascii="Times New Roman" w:hAnsi="Times New Roman"/>
                          <w:b/>
                          <w:bCs/>
                        </w:rPr>
                        <w:t xml:space="preserve"> </w:t>
                      </w:r>
                      <w:r w:rsidRPr="00C90D1E">
                        <w:rPr>
                          <w:rFonts w:ascii="Times New Roman" w:hAnsi="Times New Roman"/>
                          <w:b/>
                          <w:bCs/>
                        </w:rPr>
                        <w:tab/>
                      </w:r>
                      <w:r>
                        <w:rPr>
                          <w:rFonts w:ascii="Times New Roman" w:hAnsi="Times New Roman"/>
                          <w:b/>
                          <w:bCs/>
                        </w:rPr>
                        <w:tab/>
                      </w:r>
                      <w:r w:rsidRPr="00C90D1E">
                        <w:rPr>
                          <w:rFonts w:ascii="Times New Roman" w:hAnsi="Times New Roman"/>
                          <w:bCs/>
                        </w:rPr>
                        <w:t>products taxes less subsidies payable/ receivable by their producers</w:t>
                      </w:r>
                    </w:p>
                    <w:p w14:paraId="1F7B1D53" w14:textId="77777777" w:rsidR="0068430F" w:rsidRPr="00C90D1E" w:rsidRDefault="0068430F" w:rsidP="005352B6">
                      <w:pPr>
                        <w:spacing w:before="120" w:after="0" w:line="276" w:lineRule="auto"/>
                        <w:rPr>
                          <w:i/>
                          <w:iCs/>
                        </w:rPr>
                      </w:pPr>
                      <w:r w:rsidRPr="00C90D1E">
                        <w:rPr>
                          <w:rFonts w:ascii="Times New Roman" w:hAnsi="Times New Roman"/>
                          <w:i/>
                          <w:iCs/>
                        </w:rPr>
                        <w:t>Equals</w:t>
                      </w:r>
                      <w:r w:rsidRPr="00C90D1E">
                        <w:rPr>
                          <w:rFonts w:ascii="Times New Roman" w:hAnsi="Times New Roman"/>
                          <w:b/>
                          <w:bCs/>
                        </w:rPr>
                        <w:tab/>
                      </w:r>
                      <w:r>
                        <w:rPr>
                          <w:rFonts w:ascii="Times New Roman" w:hAnsi="Times New Roman"/>
                          <w:b/>
                          <w:bCs/>
                        </w:rPr>
                        <w:tab/>
                        <w:t>B</w:t>
                      </w:r>
                      <w:r w:rsidRPr="00C90D1E">
                        <w:rPr>
                          <w:rFonts w:ascii="Times New Roman" w:hAnsi="Times New Roman"/>
                          <w:b/>
                          <w:bCs/>
                        </w:rPr>
                        <w:t>asic price.</w:t>
                      </w:r>
                    </w:p>
                  </w:txbxContent>
                </v:textbox>
                <w10:wrap type="square" anchorx="margin" anchory="margin"/>
              </v:shape>
            </w:pict>
          </mc:Fallback>
        </mc:AlternateContent>
      </w:r>
    </w:p>
    <w:p w14:paraId="54DFA1EB" w14:textId="77777777" w:rsidR="006B7A9B" w:rsidRPr="00DF089E" w:rsidRDefault="006B7A9B" w:rsidP="006B7A9B">
      <w:pPr>
        <w:spacing w:after="0" w:line="276" w:lineRule="auto"/>
        <w:rPr>
          <w:rFonts w:ascii="Times New Roman" w:hAnsi="Times New Roman"/>
          <w:b/>
          <w:bCs/>
          <w:lang w:val="en-US" w:eastAsia="en-IN"/>
        </w:rPr>
      </w:pPr>
      <w:r w:rsidRPr="00226E16">
        <w:rPr>
          <w:rFonts w:ascii="Times New Roman" w:hAnsi="Times New Roman"/>
          <w:i/>
          <w:iCs/>
          <w:color w:val="0000FF"/>
          <w:lang w:val="en-US" w:eastAsia="en-IN"/>
        </w:rPr>
        <w:t>A loaf of bread – Example</w:t>
      </w:r>
      <w:r>
        <w:rPr>
          <w:rFonts w:ascii="Times New Roman" w:hAnsi="Times New Roman"/>
          <w:b/>
          <w:bCs/>
          <w:color w:val="0000FF"/>
          <w:lang w:val="en-US" w:eastAsia="en-IN"/>
        </w:rPr>
        <w:t xml:space="preserve"> </w:t>
      </w:r>
      <w:r>
        <w:rPr>
          <w:rFonts w:ascii="Times New Roman" w:hAnsi="Times New Roman"/>
          <w:b/>
          <w:bCs/>
          <w:lang w:val="en-US" w:eastAsia="en-IN"/>
        </w:rPr>
        <w:t>(</w:t>
      </w:r>
      <w:r w:rsidRPr="00DF089E">
        <w:rPr>
          <w:rFonts w:ascii="Times New Roman" w:hAnsi="Times New Roman"/>
          <w:lang w:val="en-US" w:eastAsia="en-IN"/>
        </w:rPr>
        <w:t>money unit omitted</w:t>
      </w:r>
      <w:r>
        <w:rPr>
          <w:rFonts w:ascii="Times New Roman" w:hAnsi="Times New Roman"/>
          <w:b/>
          <w:bCs/>
          <w:lang w:val="en-US" w:eastAsia="en-IN"/>
        </w:rPr>
        <w:t xml:space="preserve">) </w:t>
      </w:r>
    </w:p>
    <w:p w14:paraId="2253A3B7" w14:textId="77777777" w:rsidR="006B7A9B" w:rsidRPr="00A27ED7" w:rsidRDefault="006B7A9B" w:rsidP="006B7A9B">
      <w:pPr>
        <w:spacing w:before="120" w:after="0" w:line="276" w:lineRule="auto"/>
        <w:jc w:val="both"/>
        <w:rPr>
          <w:rFonts w:ascii="Times New Roman" w:hAnsi="Times New Roman"/>
        </w:rPr>
      </w:pPr>
      <w:r>
        <w:rPr>
          <w:rFonts w:ascii="Times New Roman" w:hAnsi="Times New Roman"/>
        </w:rPr>
        <w:t xml:space="preserve">A loaf of bread produced by a bakery is sold to the consumers at 140. The consumers buy it from the traders who purchase each loaf at 110 from the bakery. The bakery pays product tax of 10 to the government. </w:t>
      </w:r>
      <w:r>
        <w:rPr>
          <w:rFonts w:ascii="Times New Roman" w:hAnsi="Times New Roman"/>
          <w:bCs/>
        </w:rPr>
        <w:t>Thus,</w:t>
      </w:r>
    </w:p>
    <w:p w14:paraId="7DBC7A2B" w14:textId="77777777" w:rsidR="006B7A9B" w:rsidRDefault="006B7A9B" w:rsidP="006B7A9B">
      <w:pPr>
        <w:spacing w:before="120" w:after="0" w:line="276" w:lineRule="auto"/>
        <w:jc w:val="both"/>
        <w:rPr>
          <w:rFonts w:ascii="Times New Roman" w:hAnsi="Times New Roman"/>
        </w:rPr>
      </w:pPr>
      <w:r>
        <w:rPr>
          <w:rFonts w:ascii="Times New Roman" w:hAnsi="Times New Roman"/>
        </w:rPr>
        <w:tab/>
        <w:t xml:space="preserve">purchasers’ price of a loaf </w:t>
      </w:r>
      <w:r>
        <w:rPr>
          <w:rFonts w:ascii="Times New Roman" w:hAnsi="Times New Roman"/>
        </w:rPr>
        <w:tab/>
        <w:t>=140</w:t>
      </w:r>
    </w:p>
    <w:p w14:paraId="42A7C9E5" w14:textId="77777777" w:rsidR="006B7A9B" w:rsidRDefault="006B7A9B" w:rsidP="006B7A9B">
      <w:pPr>
        <w:spacing w:before="120" w:after="0" w:line="276" w:lineRule="auto"/>
        <w:jc w:val="both"/>
        <w:rPr>
          <w:rFonts w:ascii="Times New Roman" w:hAnsi="Times New Roman"/>
        </w:rPr>
      </w:pPr>
      <w:r>
        <w:rPr>
          <w:rFonts w:ascii="Times New Roman" w:hAnsi="Times New Roman"/>
        </w:rPr>
        <w:tab/>
      </w:r>
      <w:proofErr w:type="gramStart"/>
      <w:r>
        <w:rPr>
          <w:rFonts w:ascii="Times New Roman" w:hAnsi="Times New Roman"/>
        </w:rPr>
        <w:t>trade</w:t>
      </w:r>
      <w:proofErr w:type="gramEnd"/>
      <w:r>
        <w:rPr>
          <w:rFonts w:ascii="Times New Roman" w:hAnsi="Times New Roman"/>
        </w:rPr>
        <w:t xml:space="preserve"> and transport margin </w:t>
      </w:r>
      <w:r>
        <w:rPr>
          <w:rFonts w:ascii="Times New Roman" w:hAnsi="Times New Roman"/>
        </w:rPr>
        <w:tab/>
        <w:t>=30  [ = 140 – 110 ]</w:t>
      </w:r>
    </w:p>
    <w:p w14:paraId="39F91CD9" w14:textId="1DF891DD" w:rsidR="006B7A9B" w:rsidRDefault="00E64B8D" w:rsidP="006B7A9B">
      <w:pPr>
        <w:spacing w:before="120" w:after="0" w:line="276" w:lineRule="auto"/>
        <w:jc w:val="both"/>
        <w:rPr>
          <w:rFonts w:ascii="Times New Roman" w:hAnsi="Times New Roman"/>
        </w:rPr>
      </w:pPr>
      <w:r>
        <w:rPr>
          <w:rFonts w:ascii="Times New Roman" w:hAnsi="Times New Roman"/>
        </w:rPr>
        <w:tab/>
      </w:r>
      <w:proofErr w:type="gramStart"/>
      <w:r>
        <w:rPr>
          <w:rFonts w:ascii="Times New Roman" w:hAnsi="Times New Roman"/>
        </w:rPr>
        <w:t>producer</w:t>
      </w:r>
      <w:r w:rsidR="006B7A9B">
        <w:rPr>
          <w:rFonts w:ascii="Times New Roman" w:hAnsi="Times New Roman"/>
        </w:rPr>
        <w:t>s</w:t>
      </w:r>
      <w:proofErr w:type="gramEnd"/>
      <w:r>
        <w:rPr>
          <w:rFonts w:ascii="Times New Roman" w:hAnsi="Times New Roman"/>
        </w:rPr>
        <w:t>’</w:t>
      </w:r>
      <w:r w:rsidR="006B7A9B">
        <w:rPr>
          <w:rFonts w:ascii="Times New Roman" w:hAnsi="Times New Roman"/>
        </w:rPr>
        <w:t xml:space="preserve"> price of a loaf</w:t>
      </w:r>
      <w:r w:rsidR="006B7A9B">
        <w:rPr>
          <w:rFonts w:ascii="Times New Roman" w:hAnsi="Times New Roman"/>
        </w:rPr>
        <w:tab/>
        <w:t>= 110  [ = 140 – 30 ]</w:t>
      </w:r>
    </w:p>
    <w:p w14:paraId="24D495B0" w14:textId="77777777" w:rsidR="006B7A9B" w:rsidRDefault="006B7A9B" w:rsidP="006B7A9B">
      <w:pPr>
        <w:spacing w:before="120" w:after="0" w:line="276" w:lineRule="auto"/>
        <w:jc w:val="both"/>
        <w:rPr>
          <w:rFonts w:ascii="Times New Roman" w:hAnsi="Times New Roman"/>
        </w:rPr>
      </w:pPr>
      <w:r>
        <w:rPr>
          <w:rFonts w:ascii="Times New Roman" w:hAnsi="Times New Roman"/>
        </w:rPr>
        <w:tab/>
      </w:r>
      <w:proofErr w:type="gramStart"/>
      <w:r>
        <w:rPr>
          <w:rFonts w:ascii="Times New Roman" w:hAnsi="Times New Roman"/>
        </w:rPr>
        <w:t>basic</w:t>
      </w:r>
      <w:proofErr w:type="gramEnd"/>
      <w:r>
        <w:rPr>
          <w:rFonts w:ascii="Times New Roman" w:hAnsi="Times New Roman"/>
        </w:rPr>
        <w:t xml:space="preserve"> price of a loaf </w:t>
      </w:r>
      <w:r>
        <w:rPr>
          <w:rFonts w:ascii="Times New Roman" w:hAnsi="Times New Roman"/>
        </w:rPr>
        <w:tab/>
      </w:r>
      <w:r>
        <w:rPr>
          <w:rFonts w:ascii="Times New Roman" w:hAnsi="Times New Roman"/>
        </w:rPr>
        <w:tab/>
        <w:t>= 100  [ = 110 – 10]</w:t>
      </w:r>
    </w:p>
    <w:p w14:paraId="0A7F4726"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From the margin of 30 (=140 – 110), the traders pay production taxes (less subsidies) to the government and transport charges to the transporters. </w:t>
      </w:r>
    </w:p>
    <w:p w14:paraId="4FD937D9" w14:textId="3FA5B9D0" w:rsidR="006B7A9B" w:rsidRDefault="006B7A9B" w:rsidP="006B7A9B">
      <w:pPr>
        <w:spacing w:before="120" w:after="0" w:line="276" w:lineRule="auto"/>
        <w:jc w:val="both"/>
        <w:rPr>
          <w:rFonts w:ascii="Times New Roman" w:hAnsi="Times New Roman"/>
        </w:rPr>
      </w:pPr>
    </w:p>
    <w:p w14:paraId="5B405EC4" w14:textId="77777777" w:rsidR="006B7A9B" w:rsidRPr="00356FE1" w:rsidRDefault="006B7A9B" w:rsidP="006B7A9B">
      <w:pPr>
        <w:tabs>
          <w:tab w:val="left" w:pos="-720"/>
        </w:tabs>
        <w:spacing w:before="120" w:after="0" w:line="276" w:lineRule="auto"/>
        <w:jc w:val="both"/>
        <w:rPr>
          <w:rFonts w:ascii="Times New Roman" w:hAnsi="Times New Roman"/>
          <w:bCs/>
          <w:i/>
          <w:iCs/>
          <w:color w:val="0000FF"/>
          <w:spacing w:val="-2"/>
          <w:lang w:val="en-US"/>
        </w:rPr>
      </w:pPr>
      <w:r w:rsidRPr="00356FE1">
        <w:rPr>
          <w:rFonts w:ascii="Times New Roman" w:hAnsi="Times New Roman"/>
          <w:bCs/>
          <w:i/>
          <w:iCs/>
          <w:color w:val="0000FF"/>
          <w:spacing w:val="-2"/>
          <w:lang w:val="en-US"/>
        </w:rPr>
        <w:t>Points to note</w:t>
      </w:r>
    </w:p>
    <w:p w14:paraId="4F80645D" w14:textId="2248B875" w:rsidR="006B7A9B" w:rsidRPr="004F723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574CFB">
        <w:rPr>
          <w:rFonts w:ascii="Times New Roman" w:hAnsi="Times New Roman"/>
          <w:lang w:val="en-US"/>
        </w:rPr>
        <w:t>Subsidies are current unrequited payments by the government to enterprises for production activities</w:t>
      </w:r>
      <w:r>
        <w:rPr>
          <w:rFonts w:ascii="Times New Roman" w:hAnsi="Times New Roman"/>
          <w:lang w:val="en-US"/>
        </w:rPr>
        <w:t xml:space="preserve"> only.</w:t>
      </w:r>
    </w:p>
    <w:p w14:paraId="0B97117D" w14:textId="583A4391" w:rsidR="006B7A9B" w:rsidRPr="004F723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4F7236">
        <w:rPr>
          <w:rFonts w:ascii="Times New Roman" w:hAnsi="Times New Roman"/>
          <w:lang w:val="en-US"/>
        </w:rPr>
        <w:t>Th</w:t>
      </w:r>
      <w:r w:rsidR="0069619F">
        <w:rPr>
          <w:rFonts w:ascii="Times New Roman" w:hAnsi="Times New Roman"/>
          <w:lang w:val="en-US"/>
        </w:rPr>
        <w:t>er</w:t>
      </w:r>
      <w:r w:rsidRPr="004F7236">
        <w:rPr>
          <w:rFonts w:ascii="Times New Roman" w:hAnsi="Times New Roman"/>
          <w:lang w:val="en-US"/>
        </w:rPr>
        <w:t>e are two broad categories of production taxes &amp; subsidies</w:t>
      </w:r>
      <w:r>
        <w:rPr>
          <w:rFonts w:ascii="Times New Roman" w:hAnsi="Times New Roman"/>
          <w:lang w:val="en-US"/>
        </w:rPr>
        <w:t xml:space="preserve"> - </w:t>
      </w:r>
      <w:r w:rsidRPr="000F07CC">
        <w:rPr>
          <w:rFonts w:ascii="Times New Roman" w:hAnsi="Times New Roman"/>
          <w:i/>
          <w:iCs/>
          <w:lang w:val="en-US"/>
        </w:rPr>
        <w:t>Product taxes &amp; subsidies</w:t>
      </w:r>
      <w:r>
        <w:rPr>
          <w:rFonts w:ascii="Times New Roman" w:hAnsi="Times New Roman"/>
          <w:lang w:val="en-US"/>
        </w:rPr>
        <w:t xml:space="preserve"> and </w:t>
      </w:r>
      <w:proofErr w:type="gramStart"/>
      <w:r w:rsidRPr="000F07CC">
        <w:rPr>
          <w:rFonts w:ascii="Times New Roman" w:hAnsi="Times New Roman"/>
          <w:i/>
          <w:iCs/>
          <w:lang w:val="en-US"/>
        </w:rPr>
        <w:t>Other</w:t>
      </w:r>
      <w:proofErr w:type="gramEnd"/>
      <w:r w:rsidRPr="000F07CC">
        <w:rPr>
          <w:rFonts w:ascii="Times New Roman" w:hAnsi="Times New Roman"/>
          <w:i/>
          <w:iCs/>
          <w:lang w:val="en-US"/>
        </w:rPr>
        <w:t xml:space="preserve"> taxes and subsidies on production</w:t>
      </w:r>
      <w:r>
        <w:rPr>
          <w:rFonts w:ascii="Times New Roman" w:hAnsi="Times New Roman"/>
          <w:lang w:val="en-US"/>
        </w:rPr>
        <w:t>.</w:t>
      </w:r>
    </w:p>
    <w:p w14:paraId="3D86A9C0" w14:textId="77777777" w:rsidR="006B7A9B" w:rsidRPr="004F723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ind w:left="862" w:hanging="505"/>
        <w:contextualSpacing w:val="0"/>
        <w:jc w:val="both"/>
        <w:textAlignment w:val="baseline"/>
        <w:rPr>
          <w:rFonts w:ascii="Times New Roman" w:hAnsi="Times New Roman"/>
          <w:spacing w:val="-2"/>
          <w:lang w:val="en-AU"/>
        </w:rPr>
      </w:pPr>
      <w:r w:rsidRPr="004F7236">
        <w:rPr>
          <w:rFonts w:ascii="Times New Roman" w:hAnsi="Times New Roman"/>
          <w:i/>
          <w:iCs/>
          <w:lang w:val="en-US"/>
        </w:rPr>
        <w:t>Product taxes &amp; subsidies</w:t>
      </w:r>
      <w:r>
        <w:rPr>
          <w:rFonts w:ascii="Times New Roman" w:hAnsi="Times New Roman"/>
          <w:lang w:val="en-US"/>
        </w:rPr>
        <w:t xml:space="preserve"> are</w:t>
      </w:r>
      <w:r w:rsidRPr="004F7236">
        <w:rPr>
          <w:rFonts w:ascii="Times New Roman" w:hAnsi="Times New Roman"/>
          <w:lang w:val="en-US"/>
        </w:rPr>
        <w:t xml:space="preserve"> payable / receivable by the enterprises</w:t>
      </w:r>
      <w:r>
        <w:rPr>
          <w:rFonts w:ascii="Times New Roman" w:hAnsi="Times New Roman"/>
          <w:lang w:val="en-US"/>
        </w:rPr>
        <w:t xml:space="preserve"> for each</w:t>
      </w:r>
      <w:r w:rsidRPr="004F7236">
        <w:rPr>
          <w:rFonts w:ascii="Times New Roman" w:hAnsi="Times New Roman"/>
          <w:lang w:val="en-US"/>
        </w:rPr>
        <w:t xml:space="preserve"> unit of goods &amp; services produced</w:t>
      </w:r>
      <w:r>
        <w:rPr>
          <w:rFonts w:ascii="Times New Roman" w:hAnsi="Times New Roman"/>
          <w:lang w:val="en-US"/>
        </w:rPr>
        <w:t>.</w:t>
      </w:r>
      <w:r w:rsidRPr="004F7236">
        <w:rPr>
          <w:rFonts w:ascii="Times New Roman" w:hAnsi="Times New Roman"/>
          <w:lang w:val="en-US"/>
        </w:rPr>
        <w:t xml:space="preserve"> </w:t>
      </w:r>
    </w:p>
    <w:p w14:paraId="722AED35" w14:textId="77777777" w:rsidR="006B7A9B" w:rsidRPr="00F22C7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sidRPr="000F07CC">
        <w:rPr>
          <w:rFonts w:ascii="Times New Roman" w:hAnsi="Times New Roman"/>
          <w:i/>
          <w:iCs/>
          <w:lang w:val="en-US"/>
        </w:rPr>
        <w:t>Other taxes and subsidies on production</w:t>
      </w:r>
      <w:r>
        <w:rPr>
          <w:rFonts w:ascii="Times New Roman" w:hAnsi="Times New Roman"/>
          <w:lang w:val="en-US"/>
        </w:rPr>
        <w:t xml:space="preserve"> are a</w:t>
      </w:r>
      <w:r w:rsidRPr="00574CFB">
        <w:rPr>
          <w:rFonts w:ascii="Times New Roman" w:hAnsi="Times New Roman"/>
          <w:lang w:val="en-US"/>
        </w:rPr>
        <w:t xml:space="preserve">ll other taxes / subsidies the enterprises pay / receive for engaging </w:t>
      </w:r>
      <w:r>
        <w:rPr>
          <w:rFonts w:ascii="Times New Roman" w:hAnsi="Times New Roman"/>
          <w:lang w:val="en-US"/>
        </w:rPr>
        <w:t xml:space="preserve">themselves </w:t>
      </w:r>
      <w:r w:rsidRPr="00574CFB">
        <w:rPr>
          <w:rFonts w:ascii="Times New Roman" w:hAnsi="Times New Roman"/>
          <w:lang w:val="en-US"/>
        </w:rPr>
        <w:t>in production</w:t>
      </w:r>
      <w:r>
        <w:rPr>
          <w:rFonts w:ascii="Times New Roman" w:hAnsi="Times New Roman"/>
          <w:lang w:val="en-US"/>
        </w:rPr>
        <w:t xml:space="preserve">. </w:t>
      </w:r>
    </w:p>
    <w:p w14:paraId="73DB0EE0" w14:textId="01AA5F4B" w:rsidR="006B7A9B" w:rsidRPr="00F22C7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Pr>
          <w:rFonts w:ascii="Times New Roman" w:hAnsi="Times New Roman"/>
          <w:lang w:val="en-US"/>
        </w:rPr>
        <w:t xml:space="preserve">Production taxes </w:t>
      </w:r>
      <w:r w:rsidR="0069619F">
        <w:rPr>
          <w:rFonts w:ascii="Times New Roman" w:hAnsi="Times New Roman"/>
          <w:lang w:val="en-US"/>
        </w:rPr>
        <w:t>(receipt of the government and payment by other institutional units)</w:t>
      </w:r>
      <w:r>
        <w:rPr>
          <w:rFonts w:ascii="Times New Roman" w:hAnsi="Times New Roman"/>
          <w:lang w:val="en-US"/>
        </w:rPr>
        <w:t xml:space="preserve"> are treated </w:t>
      </w:r>
      <w:proofErr w:type="gramStart"/>
      <w:r>
        <w:rPr>
          <w:rFonts w:ascii="Times New Roman" w:hAnsi="Times New Roman"/>
          <w:lang w:val="en-US"/>
        </w:rPr>
        <w:t xml:space="preserve">as  </w:t>
      </w:r>
      <w:r w:rsidRPr="00423052">
        <w:rPr>
          <w:rFonts w:ascii="Times New Roman" w:hAnsi="Times New Roman"/>
          <w:i/>
          <w:iCs/>
          <w:lang w:val="en-US"/>
        </w:rPr>
        <w:t>primary</w:t>
      </w:r>
      <w:proofErr w:type="gramEnd"/>
      <w:r w:rsidRPr="00423052">
        <w:rPr>
          <w:rFonts w:ascii="Times New Roman" w:hAnsi="Times New Roman"/>
          <w:i/>
          <w:iCs/>
          <w:lang w:val="en-US"/>
        </w:rPr>
        <w:t xml:space="preserve"> income</w:t>
      </w:r>
      <w:r>
        <w:rPr>
          <w:rFonts w:ascii="Times New Roman" w:hAnsi="Times New Roman"/>
          <w:lang w:val="en-US"/>
        </w:rPr>
        <w:t>.</w:t>
      </w:r>
    </w:p>
    <w:p w14:paraId="42ACFE73" w14:textId="2DA8C0D6" w:rsidR="0069619F" w:rsidRPr="00F22C76" w:rsidRDefault="0069619F" w:rsidP="0069619F">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Pr>
          <w:rFonts w:ascii="Times New Roman" w:hAnsi="Times New Roman"/>
          <w:lang w:val="en-US"/>
        </w:rPr>
        <w:t xml:space="preserve">Production subsidies (payment by the government and receipt of other institutional units) are treated </w:t>
      </w:r>
      <w:proofErr w:type="gramStart"/>
      <w:r>
        <w:rPr>
          <w:rFonts w:ascii="Times New Roman" w:hAnsi="Times New Roman"/>
          <w:lang w:val="en-US"/>
        </w:rPr>
        <w:t xml:space="preserve">as  </w:t>
      </w:r>
      <w:r w:rsidRPr="00423052">
        <w:rPr>
          <w:rFonts w:ascii="Times New Roman" w:hAnsi="Times New Roman"/>
          <w:i/>
          <w:iCs/>
          <w:lang w:val="en-US"/>
        </w:rPr>
        <w:t>primary</w:t>
      </w:r>
      <w:proofErr w:type="gramEnd"/>
      <w:r w:rsidRPr="00423052">
        <w:rPr>
          <w:rFonts w:ascii="Times New Roman" w:hAnsi="Times New Roman"/>
          <w:i/>
          <w:iCs/>
          <w:lang w:val="en-US"/>
        </w:rPr>
        <w:t xml:space="preserve"> income</w:t>
      </w:r>
      <w:r>
        <w:rPr>
          <w:rFonts w:ascii="Times New Roman" w:hAnsi="Times New Roman"/>
          <w:lang w:val="en-US"/>
        </w:rPr>
        <w:t>.</w:t>
      </w:r>
    </w:p>
    <w:p w14:paraId="484D4FEF" w14:textId="77777777" w:rsidR="008E7DAA" w:rsidRPr="001F6C34" w:rsidRDefault="008E7DAA" w:rsidP="008E7DAA">
      <w:pPr>
        <w:pStyle w:val="ListParagraph"/>
        <w:numPr>
          <w:ilvl w:val="0"/>
          <w:numId w:val="23"/>
        </w:numPr>
        <w:tabs>
          <w:tab w:val="left" w:pos="-720"/>
        </w:tabs>
        <w:suppressAutoHyphens/>
        <w:overflowPunct w:val="0"/>
        <w:autoSpaceDE w:val="0"/>
        <w:autoSpaceDN w:val="0"/>
        <w:adjustRightInd w:val="0"/>
        <w:spacing w:before="80" w:after="0" w:line="276" w:lineRule="auto"/>
        <w:contextualSpacing w:val="0"/>
        <w:jc w:val="both"/>
        <w:textAlignment w:val="baseline"/>
        <w:rPr>
          <w:rFonts w:ascii="Times New Roman" w:hAnsi="Times New Roman"/>
          <w:spacing w:val="-2"/>
          <w:lang w:val="en-AU"/>
        </w:rPr>
      </w:pPr>
      <w:r w:rsidRPr="001F6C34">
        <w:rPr>
          <w:rFonts w:ascii="Times New Roman" w:hAnsi="Times New Roman"/>
          <w:spacing w:val="-2"/>
          <w:szCs w:val="24"/>
          <w:lang w:val="en-AU"/>
        </w:rPr>
        <w:t xml:space="preserve">GVA at producer’s prices </w:t>
      </w:r>
      <w:r>
        <w:rPr>
          <w:rFonts w:ascii="Times New Roman" w:hAnsi="Times New Roman"/>
          <w:spacing w:val="-2"/>
          <w:szCs w:val="24"/>
          <w:lang w:val="en-AU"/>
        </w:rPr>
        <w:t>is the</w:t>
      </w:r>
      <w:r w:rsidRPr="001F6C34">
        <w:rPr>
          <w:rFonts w:ascii="Times New Roman" w:hAnsi="Times New Roman"/>
          <w:spacing w:val="-2"/>
          <w:szCs w:val="24"/>
          <w:lang w:val="en-AU"/>
        </w:rPr>
        <w:t xml:space="preserve"> income generated in the process of production</w:t>
      </w:r>
    </w:p>
    <w:p w14:paraId="011871C6" w14:textId="77777777" w:rsidR="008E7DAA" w:rsidRPr="008E7DAA" w:rsidRDefault="008E7DAA" w:rsidP="008E7DAA">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sidRPr="001F6C34">
        <w:rPr>
          <w:rFonts w:ascii="Times New Roman" w:hAnsi="Times New Roman"/>
          <w:spacing w:val="-2"/>
          <w:szCs w:val="24"/>
          <w:lang w:val="en-AU"/>
        </w:rPr>
        <w:t xml:space="preserve">GVA at producer’s prices is distributed as </w:t>
      </w:r>
      <w:r>
        <w:rPr>
          <w:rFonts w:ascii="Times New Roman" w:hAnsi="Times New Roman"/>
          <w:spacing w:val="-2"/>
          <w:szCs w:val="24"/>
          <w:lang w:val="en-AU"/>
        </w:rPr>
        <w:t>c</w:t>
      </w:r>
      <w:r w:rsidRPr="001F6C34">
        <w:rPr>
          <w:rFonts w:ascii="Times New Roman" w:hAnsi="Times New Roman"/>
          <w:spacing w:val="-2"/>
          <w:szCs w:val="24"/>
          <w:lang w:val="en-AU"/>
        </w:rPr>
        <w:t>ompensation of employees</w:t>
      </w:r>
      <w:r>
        <w:rPr>
          <w:rFonts w:ascii="Times New Roman" w:hAnsi="Times New Roman"/>
          <w:spacing w:val="-2"/>
          <w:szCs w:val="24"/>
          <w:lang w:val="en-AU"/>
        </w:rPr>
        <w:t>, m</w:t>
      </w:r>
      <w:r w:rsidRPr="001F6C34">
        <w:rPr>
          <w:rFonts w:ascii="Times New Roman" w:hAnsi="Times New Roman"/>
          <w:spacing w:val="-2"/>
          <w:szCs w:val="24"/>
          <w:lang w:val="en-AU"/>
        </w:rPr>
        <w:t>ixed income</w:t>
      </w:r>
      <w:r>
        <w:rPr>
          <w:rFonts w:ascii="Times New Roman" w:hAnsi="Times New Roman"/>
          <w:spacing w:val="-2"/>
          <w:szCs w:val="24"/>
          <w:lang w:val="en-AU"/>
        </w:rPr>
        <w:t>,</w:t>
      </w:r>
      <w:r w:rsidRPr="001F6C34">
        <w:rPr>
          <w:rFonts w:ascii="Times New Roman" w:hAnsi="Times New Roman"/>
          <w:spacing w:val="-2"/>
          <w:szCs w:val="24"/>
          <w:lang w:val="en-AU"/>
        </w:rPr>
        <w:t xml:space="preserve"> operating surplus and</w:t>
      </w:r>
      <w:r>
        <w:rPr>
          <w:rFonts w:ascii="Times New Roman" w:hAnsi="Times New Roman"/>
          <w:spacing w:val="-2"/>
          <w:szCs w:val="24"/>
          <w:lang w:val="en-AU"/>
        </w:rPr>
        <w:t xml:space="preserve"> p</w:t>
      </w:r>
      <w:r w:rsidRPr="001F6C34">
        <w:rPr>
          <w:rFonts w:ascii="Times New Roman" w:hAnsi="Times New Roman"/>
          <w:spacing w:val="-2"/>
          <w:szCs w:val="24"/>
          <w:lang w:val="en-AU"/>
        </w:rPr>
        <w:t>roduction taxes less subsidies</w:t>
      </w:r>
      <w:r>
        <w:rPr>
          <w:rFonts w:ascii="Times New Roman" w:hAnsi="Times New Roman"/>
          <w:spacing w:val="-2"/>
          <w:szCs w:val="24"/>
          <w:lang w:val="en-AU"/>
        </w:rPr>
        <w:t>.</w:t>
      </w:r>
    </w:p>
    <w:p w14:paraId="35D694B2" w14:textId="21D1740D" w:rsidR="006B7A9B" w:rsidRPr="00F22C76" w:rsidRDefault="006B7A9B" w:rsidP="008E7DAA">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sidRPr="000F07CC">
        <w:rPr>
          <w:rFonts w:ascii="Times New Roman" w:hAnsi="Times New Roman"/>
          <w:i/>
          <w:iCs/>
          <w:lang w:val="en-US"/>
        </w:rPr>
        <w:t>Income and we</w:t>
      </w:r>
      <w:r>
        <w:rPr>
          <w:rFonts w:ascii="Times New Roman" w:hAnsi="Times New Roman"/>
          <w:i/>
          <w:iCs/>
          <w:lang w:val="en-US"/>
        </w:rPr>
        <w:t>a</w:t>
      </w:r>
      <w:r w:rsidRPr="000F07CC">
        <w:rPr>
          <w:rFonts w:ascii="Times New Roman" w:hAnsi="Times New Roman"/>
          <w:i/>
          <w:iCs/>
          <w:lang w:val="en-US"/>
        </w:rPr>
        <w:t>lth tax</w:t>
      </w:r>
      <w:r>
        <w:rPr>
          <w:rFonts w:ascii="Times New Roman" w:hAnsi="Times New Roman"/>
          <w:lang w:val="en-US"/>
        </w:rPr>
        <w:t xml:space="preserve"> is treated as current transfers and included in secondary distribution of income.</w:t>
      </w:r>
    </w:p>
    <w:p w14:paraId="04134B1B" w14:textId="77777777" w:rsidR="006B7A9B" w:rsidRPr="00F22C7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sidRPr="00355E2B">
        <w:rPr>
          <w:rFonts w:ascii="Times New Roman" w:hAnsi="Times New Roman"/>
          <w:lang w:val="en-US"/>
        </w:rPr>
        <w:lastRenderedPageBreak/>
        <w:t>Valuations recommended in SNA 1993</w:t>
      </w:r>
      <w:r>
        <w:rPr>
          <w:rFonts w:ascii="Times New Roman" w:hAnsi="Times New Roman"/>
          <w:lang w:val="en-US"/>
        </w:rPr>
        <w:t>/ 2008</w:t>
      </w:r>
      <w:r w:rsidRPr="00355E2B">
        <w:rPr>
          <w:rFonts w:ascii="Times New Roman" w:hAnsi="Times New Roman"/>
          <w:lang w:val="en-US"/>
        </w:rPr>
        <w:t xml:space="preserve"> are at basic prices, producers prices and purchasers prices.</w:t>
      </w:r>
    </w:p>
    <w:p w14:paraId="7335077F" w14:textId="77777777" w:rsidR="006B7A9B" w:rsidRPr="00F22C7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Pr>
          <w:rFonts w:ascii="Times New Roman" w:hAnsi="Times New Roman"/>
          <w:spacing w:val="-2"/>
          <w:lang w:val="en-AU"/>
        </w:rPr>
        <w:t xml:space="preserve">Basic price </w:t>
      </w:r>
      <w:r w:rsidRPr="00355E2B">
        <w:rPr>
          <w:rFonts w:ascii="Times New Roman" w:hAnsi="Times New Roman"/>
          <w:bCs/>
          <w:lang w:val="en-US"/>
        </w:rPr>
        <w:t>includes all “other” production (taxes – subsidies) but excludes product taxes.</w:t>
      </w:r>
    </w:p>
    <w:p w14:paraId="546D9849" w14:textId="3DFA95A1" w:rsidR="006B7A9B" w:rsidRPr="00F22C76"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sidRPr="00355E2B">
        <w:rPr>
          <w:rFonts w:ascii="Times New Roman" w:hAnsi="Times New Roman"/>
          <w:bCs/>
        </w:rPr>
        <w:t>Producer</w:t>
      </w:r>
      <w:r>
        <w:rPr>
          <w:rFonts w:ascii="Times New Roman" w:hAnsi="Times New Roman"/>
          <w:bCs/>
        </w:rPr>
        <w:t>s’</w:t>
      </w:r>
      <w:r w:rsidRPr="00355E2B">
        <w:rPr>
          <w:rFonts w:ascii="Times New Roman" w:hAnsi="Times New Roman"/>
          <w:bCs/>
        </w:rPr>
        <w:t xml:space="preserve"> price </w:t>
      </w:r>
      <w:r w:rsidR="0069619F">
        <w:rPr>
          <w:rFonts w:ascii="Times New Roman" w:hAnsi="Times New Roman"/>
          <w:bCs/>
        </w:rPr>
        <w:tab/>
      </w:r>
      <w:r w:rsidRPr="00355E2B">
        <w:rPr>
          <w:rFonts w:ascii="Times New Roman" w:eastAsia="MS Mincho" w:hAnsi="Times New Roman"/>
          <w:lang w:val="en-US" w:eastAsia="ja-JP"/>
        </w:rPr>
        <w:t xml:space="preserve">= </w:t>
      </w:r>
      <w:r w:rsidRPr="00355E2B">
        <w:rPr>
          <w:rFonts w:ascii="Times New Roman" w:eastAsia="MS Mincho" w:hAnsi="Times New Roman"/>
          <w:lang w:val="en-US" w:eastAsia="ja-JP"/>
        </w:rPr>
        <w:tab/>
        <w:t xml:space="preserve">basic price </w:t>
      </w:r>
      <w:r w:rsidRPr="00355E2B">
        <w:rPr>
          <w:rFonts w:ascii="Times New Roman" w:eastAsia="MS Mincho" w:hAnsi="Times New Roman"/>
          <w:i/>
          <w:iCs/>
          <w:u w:val="single"/>
          <w:lang w:val="en-US" w:eastAsia="ja-JP"/>
        </w:rPr>
        <w:t>plus</w:t>
      </w:r>
      <w:r w:rsidRPr="00355E2B">
        <w:rPr>
          <w:rFonts w:ascii="Times New Roman" w:eastAsia="MS Mincho" w:hAnsi="Times New Roman"/>
          <w:lang w:val="en-US" w:eastAsia="ja-JP"/>
        </w:rPr>
        <w:t xml:space="preserve"> taxes on the output invoiced to the purchaser </w:t>
      </w:r>
      <w:r w:rsidRPr="00355E2B">
        <w:rPr>
          <w:rFonts w:ascii="Times New Roman" w:eastAsia="MS Mincho" w:hAnsi="Times New Roman"/>
          <w:i/>
          <w:iCs/>
          <w:u w:val="single"/>
          <w:lang w:val="en-US" w:eastAsia="ja-JP"/>
        </w:rPr>
        <w:t>less</w:t>
      </w:r>
      <w:r w:rsidRPr="00355E2B">
        <w:rPr>
          <w:rFonts w:ascii="Times New Roman" w:eastAsia="MS Mincho" w:hAnsi="Times New Roman"/>
          <w:lang w:val="en-US" w:eastAsia="ja-JP"/>
        </w:rPr>
        <w:t xml:space="preserve"> subsidies receivable by the producer from the government.</w:t>
      </w:r>
    </w:p>
    <w:p w14:paraId="0B77F9D2" w14:textId="77777777" w:rsidR="006B7A9B" w:rsidRPr="001F6C34" w:rsidRDefault="006B7A9B" w:rsidP="006B7A9B">
      <w:pPr>
        <w:pStyle w:val="ListParagraph"/>
        <w:numPr>
          <w:ilvl w:val="0"/>
          <w:numId w:val="23"/>
        </w:numPr>
        <w:tabs>
          <w:tab w:val="left" w:pos="-720"/>
        </w:tabs>
        <w:suppressAutoHyphens/>
        <w:overflowPunct w:val="0"/>
        <w:autoSpaceDE w:val="0"/>
        <w:autoSpaceDN w:val="0"/>
        <w:adjustRightInd w:val="0"/>
        <w:spacing w:before="120" w:after="0" w:line="276" w:lineRule="auto"/>
        <w:contextualSpacing w:val="0"/>
        <w:jc w:val="both"/>
        <w:textAlignment w:val="baseline"/>
        <w:rPr>
          <w:rFonts w:ascii="Times New Roman" w:hAnsi="Times New Roman"/>
          <w:spacing w:val="-2"/>
          <w:lang w:val="en-AU"/>
        </w:rPr>
      </w:pPr>
      <w:r w:rsidRPr="00F22C76">
        <w:rPr>
          <w:rFonts w:ascii="Times New Roman" w:hAnsi="Times New Roman"/>
        </w:rPr>
        <w:t>Purchasers’ price</w:t>
      </w:r>
      <w:r w:rsidRPr="00355E2B">
        <w:rPr>
          <w:rFonts w:ascii="Times New Roman" w:hAnsi="Times New Roman"/>
          <w:b/>
          <w:bCs/>
        </w:rPr>
        <w:t xml:space="preserve"> </w:t>
      </w:r>
      <w:r w:rsidRPr="00355E2B">
        <w:rPr>
          <w:rFonts w:ascii="Times New Roman" w:hAnsi="Times New Roman"/>
          <w:bCs/>
        </w:rPr>
        <w:t xml:space="preserve">is the amount paid by the purchaser </w:t>
      </w:r>
      <w:r w:rsidRPr="00355E2B">
        <w:rPr>
          <w:rFonts w:ascii="Times New Roman" w:hAnsi="Times New Roman"/>
          <w:bCs/>
          <w:i/>
          <w:iCs/>
          <w:u w:val="single"/>
        </w:rPr>
        <w:t>less</w:t>
      </w:r>
      <w:r w:rsidRPr="00355E2B">
        <w:rPr>
          <w:rFonts w:ascii="Times New Roman" w:hAnsi="Times New Roman"/>
          <w:bCs/>
        </w:rPr>
        <w:t xml:space="preserve"> any </w:t>
      </w:r>
      <w:r w:rsidRPr="00355E2B">
        <w:rPr>
          <w:rFonts w:ascii="Times New Roman" w:eastAsia="MS Mincho" w:hAnsi="Times New Roman"/>
          <w:lang w:val="en-US" w:eastAsia="ja-JP"/>
        </w:rPr>
        <w:t>taxes invoiced by the seller but deductible by the purchaser</w:t>
      </w:r>
      <w:r w:rsidRPr="00355E2B">
        <w:rPr>
          <w:rFonts w:ascii="Times New Roman" w:hAnsi="Times New Roman"/>
          <w:bCs/>
        </w:rPr>
        <w:t xml:space="preserve"> (like deductible part of VAT).</w:t>
      </w:r>
    </w:p>
    <w:p w14:paraId="4421F6EC" w14:textId="77777777" w:rsidR="00AD1FFF" w:rsidRDefault="00AD1FFF" w:rsidP="00AD1FFF">
      <w:pPr>
        <w:tabs>
          <w:tab w:val="left" w:pos="7601"/>
        </w:tabs>
        <w:spacing w:after="0" w:line="276" w:lineRule="auto"/>
        <w:jc w:val="both"/>
        <w:rPr>
          <w:rFonts w:ascii="Times New Roman" w:hAnsi="Times New Roman"/>
          <w:i/>
          <w:iCs/>
          <w:szCs w:val="24"/>
        </w:rPr>
      </w:pPr>
    </w:p>
    <w:p w14:paraId="7EA635BC" w14:textId="49687597" w:rsidR="00B15140" w:rsidRPr="00406B24" w:rsidRDefault="00B15140" w:rsidP="00406B24">
      <w:pPr>
        <w:tabs>
          <w:tab w:val="left" w:pos="7601"/>
        </w:tabs>
        <w:spacing w:before="240" w:after="0" w:line="276" w:lineRule="auto"/>
        <w:jc w:val="both"/>
        <w:rPr>
          <w:rFonts w:ascii="Times New Roman" w:hAnsi="Times New Roman"/>
          <w:b/>
          <w:sz w:val="24"/>
          <w:szCs w:val="24"/>
        </w:rPr>
      </w:pPr>
      <w:r w:rsidRPr="00406B24">
        <w:rPr>
          <w:rFonts w:ascii="Times New Roman" w:hAnsi="Times New Roman"/>
          <w:b/>
          <w:sz w:val="24"/>
          <w:szCs w:val="24"/>
        </w:rPr>
        <w:t>3.10 Circular flow - revisited</w:t>
      </w:r>
    </w:p>
    <w:p w14:paraId="6B232439" w14:textId="47740B48" w:rsidR="00AD1FFF" w:rsidRPr="008E7DAA" w:rsidRDefault="00AD1FFF" w:rsidP="00B15140">
      <w:pPr>
        <w:tabs>
          <w:tab w:val="left" w:pos="7601"/>
        </w:tabs>
        <w:spacing w:before="120" w:after="0" w:line="276" w:lineRule="auto"/>
        <w:jc w:val="both"/>
        <w:rPr>
          <w:rFonts w:ascii="Times New Roman" w:hAnsi="Times New Roman"/>
          <w:color w:val="C00000"/>
        </w:rPr>
      </w:pPr>
      <w:r w:rsidRPr="008E7DAA">
        <w:rPr>
          <w:rFonts w:ascii="Times New Roman" w:hAnsi="Times New Roman"/>
          <w:i/>
          <w:iCs/>
        </w:rPr>
        <w:t xml:space="preserve">Circular flow in presence of Government and external transactions   </w:t>
      </w:r>
    </w:p>
    <w:p w14:paraId="3E318FC6" w14:textId="37A41849" w:rsidR="00AD1FFF" w:rsidRPr="008E7DAA" w:rsidRDefault="00AD1FFF" w:rsidP="00AD1FFF">
      <w:pPr>
        <w:pStyle w:val="NormalWeb"/>
        <w:spacing w:before="120" w:beforeAutospacing="0" w:after="0" w:afterAutospacing="0" w:line="276" w:lineRule="auto"/>
        <w:jc w:val="both"/>
        <w:textAlignment w:val="baseline"/>
        <w:rPr>
          <w:sz w:val="22"/>
          <w:szCs w:val="22"/>
        </w:rPr>
      </w:pPr>
      <w:r w:rsidRPr="008E7DAA">
        <w:rPr>
          <w:sz w:val="22"/>
          <w:szCs w:val="22"/>
        </w:rPr>
        <w:t xml:space="preserve">The simplified diagram in </w:t>
      </w:r>
      <w:r w:rsidRPr="008E7DAA">
        <w:rPr>
          <w:i/>
          <w:sz w:val="22"/>
          <w:szCs w:val="22"/>
        </w:rPr>
        <w:t>Figure 1</w:t>
      </w:r>
      <w:r w:rsidRPr="008E7DAA">
        <w:rPr>
          <w:sz w:val="22"/>
          <w:szCs w:val="22"/>
        </w:rPr>
        <w:t xml:space="preserve"> </w:t>
      </w:r>
      <w:r w:rsidR="00406B24">
        <w:rPr>
          <w:sz w:val="22"/>
          <w:szCs w:val="22"/>
        </w:rPr>
        <w:t xml:space="preserve">(Session I) </w:t>
      </w:r>
      <w:r w:rsidRPr="008E7DAA">
        <w:rPr>
          <w:sz w:val="22"/>
          <w:szCs w:val="22"/>
        </w:rPr>
        <w:t xml:space="preserve">is elaborated in </w:t>
      </w:r>
      <w:r w:rsidRPr="008E7DAA">
        <w:rPr>
          <w:i/>
          <w:sz w:val="22"/>
          <w:szCs w:val="22"/>
        </w:rPr>
        <w:t>Figure 2</w:t>
      </w:r>
      <w:r w:rsidRPr="008E7DAA">
        <w:rPr>
          <w:sz w:val="22"/>
          <w:szCs w:val="22"/>
        </w:rPr>
        <w:t xml:space="preserve"> to reflect the roles of the government, financial market, and international trade and investment. But, the core idea of a balanced circular flow of money still holds. </w:t>
      </w:r>
    </w:p>
    <w:p w14:paraId="0E657C85" w14:textId="77777777" w:rsidR="00AD1FFF" w:rsidRPr="008E7DAA" w:rsidRDefault="00AD1FFF" w:rsidP="00AD1FFF">
      <w:pPr>
        <w:pStyle w:val="NormalWeb"/>
        <w:spacing w:before="120" w:beforeAutospacing="0" w:after="0" w:afterAutospacing="0" w:line="276" w:lineRule="auto"/>
        <w:jc w:val="both"/>
        <w:textAlignment w:val="baseline"/>
        <w:rPr>
          <w:sz w:val="22"/>
          <w:szCs w:val="22"/>
        </w:rPr>
      </w:pPr>
      <w:r w:rsidRPr="008E7DAA">
        <w:rPr>
          <w:sz w:val="22"/>
          <w:szCs w:val="22"/>
        </w:rPr>
        <w:t xml:space="preserve">The value of goods &amp; services produced in an economy is measured as the sum of value added of all enterprises of the economy. This is the value of the production carried out within the economy and is called </w:t>
      </w:r>
      <w:r w:rsidRPr="008E7DAA">
        <w:rPr>
          <w:i/>
          <w:iCs/>
          <w:sz w:val="22"/>
          <w:szCs w:val="22"/>
        </w:rPr>
        <w:t>domestic product</w:t>
      </w:r>
      <w:r w:rsidRPr="008E7DAA">
        <w:rPr>
          <w:sz w:val="22"/>
          <w:szCs w:val="22"/>
        </w:rPr>
        <w:t>.</w:t>
      </w:r>
    </w:p>
    <w:p w14:paraId="6666A8C5" w14:textId="641334A2" w:rsidR="00AD1FFF" w:rsidRPr="00E64B8D" w:rsidRDefault="00AD1FFF" w:rsidP="00AD1FFF">
      <w:pPr>
        <w:pStyle w:val="NormalWeb"/>
        <w:spacing w:before="120" w:beforeAutospacing="0" w:after="0" w:afterAutospacing="0" w:line="276" w:lineRule="auto"/>
        <w:jc w:val="both"/>
        <w:textAlignment w:val="baseline"/>
        <w:rPr>
          <w:sz w:val="22"/>
          <w:szCs w:val="22"/>
        </w:rPr>
      </w:pPr>
      <w:r w:rsidRPr="00E64B8D">
        <w:rPr>
          <w:i/>
          <w:sz w:val="22"/>
          <w:szCs w:val="22"/>
        </w:rPr>
        <w:t>Figure 2</w:t>
      </w:r>
      <w:r w:rsidRPr="00E64B8D">
        <w:rPr>
          <w:sz w:val="22"/>
          <w:szCs w:val="22"/>
        </w:rPr>
        <w:t xml:space="preserve"> shows only the monetary flows. In this version of circular flow, all goods and services for </w:t>
      </w:r>
      <w:r w:rsidRPr="00E64B8D">
        <w:rPr>
          <w:i/>
          <w:sz w:val="22"/>
          <w:szCs w:val="22"/>
        </w:rPr>
        <w:t>final use</w:t>
      </w:r>
      <w:r w:rsidRPr="00E64B8D">
        <w:rPr>
          <w:sz w:val="22"/>
          <w:szCs w:val="22"/>
        </w:rPr>
        <w:t xml:space="preserve"> (as against goods &amp; services for intermediary use as inputs) are not bought by households alone. Some are bought by the government, which taxes the households (all taxes on business may be seen as though passed on to the ultimate consumers) to raise resources to finance itself. Some are bought by businesses seeking to invest, which raise the needed resources by issuing stock, issuing bonds, and borrowing - all of which take place in financial markets. This version also includes the transaction with the world outside the domestic economy – the Rest of the World (</w:t>
      </w:r>
      <w:proofErr w:type="spellStart"/>
      <w:r w:rsidRPr="00E64B8D">
        <w:rPr>
          <w:i/>
          <w:iCs/>
          <w:sz w:val="22"/>
          <w:szCs w:val="22"/>
        </w:rPr>
        <w:t>RoW</w:t>
      </w:r>
      <w:proofErr w:type="spellEnd"/>
      <w:r w:rsidRPr="00E64B8D">
        <w:rPr>
          <w:sz w:val="22"/>
          <w:szCs w:val="22"/>
        </w:rPr>
        <w:t>). Note that in this diagram, ‘government’ includes only ‘public administration’. Other production activities of the government are included in “Enterprises”.</w:t>
      </w:r>
    </w:p>
    <w:p w14:paraId="4FC92996" w14:textId="7903894C" w:rsidR="00AD1FFF" w:rsidRPr="008E7DAA" w:rsidRDefault="00AD1FFF" w:rsidP="00AD1FFF">
      <w:pPr>
        <w:pStyle w:val="NormalWeb"/>
        <w:spacing w:before="120" w:beforeAutospacing="0" w:after="0" w:afterAutospacing="0" w:line="276" w:lineRule="auto"/>
        <w:jc w:val="both"/>
        <w:textAlignment w:val="baseline"/>
        <w:rPr>
          <w:sz w:val="22"/>
          <w:szCs w:val="22"/>
        </w:rPr>
      </w:pPr>
      <w:r w:rsidRPr="008E7DAA">
        <w:rPr>
          <w:sz w:val="22"/>
          <w:szCs w:val="22"/>
        </w:rPr>
        <w:t>Households buy and sell goods and services from and to other households. Similarly, there are business-to</w:t>
      </w:r>
      <w:r w:rsidR="00EE7EF4">
        <w:rPr>
          <w:sz w:val="22"/>
          <w:szCs w:val="22"/>
        </w:rPr>
        <w:t>-</w:t>
      </w:r>
      <w:r w:rsidRPr="008E7DAA">
        <w:rPr>
          <w:sz w:val="22"/>
          <w:szCs w:val="22"/>
        </w:rPr>
        <w:t>business buying and selling. The within-the-business-sector and within-the-household-sector transactions net out to zero</w:t>
      </w:r>
      <w:r w:rsidR="00EE7EF4">
        <w:rPr>
          <w:sz w:val="22"/>
          <w:szCs w:val="22"/>
        </w:rPr>
        <w:t>.</w:t>
      </w:r>
      <w:r w:rsidRPr="008E7DAA">
        <w:rPr>
          <w:sz w:val="22"/>
          <w:szCs w:val="22"/>
        </w:rPr>
        <w:t xml:space="preserve"> These are, thus, not shown as a part of the circular flow in </w:t>
      </w:r>
      <w:r w:rsidRPr="008E7DAA">
        <w:rPr>
          <w:i/>
          <w:sz w:val="22"/>
          <w:szCs w:val="22"/>
        </w:rPr>
        <w:t xml:space="preserve">Figure </w:t>
      </w:r>
      <w:r w:rsidR="00183CFE">
        <w:rPr>
          <w:i/>
          <w:sz w:val="22"/>
          <w:szCs w:val="22"/>
        </w:rPr>
        <w:t>5</w:t>
      </w:r>
      <w:r w:rsidRPr="008E7DAA">
        <w:rPr>
          <w:sz w:val="22"/>
          <w:szCs w:val="22"/>
        </w:rPr>
        <w:t xml:space="preserve">. To underline yet again, note that </w:t>
      </w:r>
      <w:r w:rsidRPr="008E7DAA">
        <w:rPr>
          <w:i/>
          <w:sz w:val="22"/>
          <w:szCs w:val="22"/>
        </w:rPr>
        <w:t xml:space="preserve">Figure </w:t>
      </w:r>
      <w:r w:rsidR="00183CFE">
        <w:rPr>
          <w:i/>
          <w:sz w:val="22"/>
          <w:szCs w:val="22"/>
        </w:rPr>
        <w:t>5</w:t>
      </w:r>
      <w:r w:rsidRPr="008E7DAA">
        <w:rPr>
          <w:sz w:val="22"/>
          <w:szCs w:val="22"/>
        </w:rPr>
        <w:t xml:space="preserve"> does not show the monetary flow caused by the purchase of goods &amp; services for </w:t>
      </w:r>
      <w:r w:rsidRPr="008E7DAA">
        <w:rPr>
          <w:i/>
          <w:sz w:val="22"/>
          <w:szCs w:val="22"/>
        </w:rPr>
        <w:t>intermediate consumption</w:t>
      </w:r>
      <w:r w:rsidRPr="008E7DAA">
        <w:rPr>
          <w:sz w:val="22"/>
          <w:szCs w:val="22"/>
        </w:rPr>
        <w:t xml:space="preserve"> by one enterprise from another. </w:t>
      </w:r>
    </w:p>
    <w:p w14:paraId="734D3AFA" w14:textId="21FEFE96" w:rsidR="00AD1FFF" w:rsidRPr="00E64B8D" w:rsidRDefault="00AD1FFF" w:rsidP="00AD1FFF">
      <w:pPr>
        <w:pStyle w:val="NormalWeb"/>
        <w:spacing w:before="120" w:beforeAutospacing="0" w:after="0" w:afterAutospacing="0" w:line="276" w:lineRule="auto"/>
        <w:jc w:val="both"/>
        <w:textAlignment w:val="baseline"/>
        <w:rPr>
          <w:sz w:val="22"/>
          <w:szCs w:val="22"/>
        </w:rPr>
      </w:pPr>
      <w:r w:rsidRPr="008E7DAA">
        <w:rPr>
          <w:sz w:val="22"/>
          <w:szCs w:val="22"/>
        </w:rPr>
        <w:t xml:space="preserve">The enterprises then distribute their earnings from production of </w:t>
      </w:r>
      <w:r w:rsidRPr="00E64B8D">
        <w:rPr>
          <w:sz w:val="22"/>
          <w:szCs w:val="22"/>
        </w:rPr>
        <w:t xml:space="preserve">goods &amp; services, i.e. </w:t>
      </w:r>
      <w:r w:rsidRPr="00E64B8D">
        <w:rPr>
          <w:i/>
          <w:iCs/>
          <w:sz w:val="22"/>
          <w:szCs w:val="22"/>
        </w:rPr>
        <w:t>GVA</w:t>
      </w:r>
      <w:r w:rsidRPr="00E64B8D">
        <w:rPr>
          <w:sz w:val="22"/>
          <w:szCs w:val="22"/>
        </w:rPr>
        <w:t>, in form of factor payments – compensation of employees (wages, salaries, benefits, etc.) and gross operating surplus (= rent + interest + gross profit). An equivalent statement, in net terms, would be “NVA is distributed as compensation of employees and net operating surplus, i.e. rent + interest + net profit.”</w:t>
      </w:r>
    </w:p>
    <w:p w14:paraId="4C7DB990" w14:textId="69D63799" w:rsidR="00EE7EF4" w:rsidRPr="008E7DAA" w:rsidRDefault="00EE7EF4" w:rsidP="00EE7EF4">
      <w:pPr>
        <w:pStyle w:val="NormalWeb"/>
        <w:spacing w:before="120" w:beforeAutospacing="0" w:after="0" w:afterAutospacing="0" w:line="276" w:lineRule="auto"/>
        <w:jc w:val="both"/>
        <w:textAlignment w:val="baseline"/>
        <w:rPr>
          <w:sz w:val="22"/>
          <w:szCs w:val="22"/>
        </w:rPr>
      </w:pPr>
      <w:r w:rsidRPr="00E64B8D">
        <w:rPr>
          <w:sz w:val="22"/>
          <w:szCs w:val="22"/>
        </w:rPr>
        <w:t xml:space="preserve">The sum of factor payments made by all enterprises constitutes the income generated from the domestic production, i.e. production of the economy. In addition, a part of the </w:t>
      </w:r>
      <w:r w:rsidRPr="00E64B8D">
        <w:rPr>
          <w:i/>
          <w:iCs/>
          <w:sz w:val="22"/>
          <w:szCs w:val="22"/>
        </w:rPr>
        <w:t>GVA</w:t>
      </w:r>
      <w:r w:rsidRPr="00E64B8D">
        <w:rPr>
          <w:sz w:val="22"/>
          <w:szCs w:val="22"/>
        </w:rPr>
        <w:t xml:space="preserve"> also is paid to the government as production taxes (or the subsidies received from the government). Note that, in </w:t>
      </w:r>
      <w:r w:rsidRPr="00E64B8D">
        <w:rPr>
          <w:i/>
          <w:iCs/>
          <w:sz w:val="22"/>
          <w:szCs w:val="22"/>
        </w:rPr>
        <w:t xml:space="preserve">Figure </w:t>
      </w:r>
      <w:r w:rsidR="00183CFE">
        <w:rPr>
          <w:i/>
          <w:iCs/>
          <w:sz w:val="22"/>
          <w:szCs w:val="22"/>
        </w:rPr>
        <w:t>5</w:t>
      </w:r>
      <w:r w:rsidRPr="00E64B8D">
        <w:rPr>
          <w:sz w:val="22"/>
          <w:szCs w:val="22"/>
        </w:rPr>
        <w:t xml:space="preserve">, all taxes less subsidies - </w:t>
      </w:r>
      <w:r w:rsidRPr="00E64B8D">
        <w:rPr>
          <w:i/>
          <w:iCs/>
          <w:sz w:val="22"/>
          <w:szCs w:val="22"/>
        </w:rPr>
        <w:t>(t-s)</w:t>
      </w:r>
      <w:r w:rsidRPr="00E64B8D">
        <w:rPr>
          <w:sz w:val="22"/>
          <w:szCs w:val="22"/>
        </w:rPr>
        <w:t xml:space="preserve"> in our notation - is shown to be paid by the households, since the product taxes less subsidies -  </w:t>
      </w:r>
      <w:r w:rsidRPr="00E64B8D">
        <w:rPr>
          <w:i/>
          <w:iCs/>
          <w:sz w:val="22"/>
          <w:szCs w:val="22"/>
        </w:rPr>
        <w:t>product(t-s)</w:t>
      </w:r>
      <w:r w:rsidRPr="00E64B8D">
        <w:rPr>
          <w:sz w:val="22"/>
          <w:szCs w:val="22"/>
        </w:rPr>
        <w:t xml:space="preserve"> in our notation - is eventually paid </w:t>
      </w:r>
      <w:r w:rsidRPr="008E7DAA">
        <w:rPr>
          <w:sz w:val="22"/>
          <w:szCs w:val="22"/>
        </w:rPr>
        <w:t>by the households.</w:t>
      </w:r>
    </w:p>
    <w:p w14:paraId="24E6FCD2" w14:textId="77777777" w:rsidR="00EE7EF4" w:rsidRPr="008E7DAA" w:rsidRDefault="00EE7EF4" w:rsidP="00AD1FFF">
      <w:pPr>
        <w:pStyle w:val="NormalWeb"/>
        <w:spacing w:before="120" w:beforeAutospacing="0" w:after="0" w:afterAutospacing="0" w:line="276" w:lineRule="auto"/>
        <w:jc w:val="both"/>
        <w:textAlignment w:val="baseline"/>
        <w:rPr>
          <w:sz w:val="22"/>
          <w:szCs w:val="22"/>
        </w:rPr>
      </w:pPr>
    </w:p>
    <w:p w14:paraId="74DC80B4" w14:textId="77777777" w:rsidR="00AD1FFF" w:rsidRPr="008E7DAA" w:rsidRDefault="00183CFE" w:rsidP="00AD1FFF">
      <w:pPr>
        <w:pStyle w:val="NormalWeb"/>
        <w:spacing w:before="120" w:beforeAutospacing="0" w:after="0" w:afterAutospacing="0" w:line="276" w:lineRule="auto"/>
        <w:jc w:val="center"/>
        <w:textAlignment w:val="baseline"/>
        <w:rPr>
          <w:sz w:val="22"/>
          <w:szCs w:val="22"/>
        </w:rPr>
      </w:pPr>
      <w:r w:rsidRPr="008E7DAA">
        <w:rPr>
          <w:rFonts w:ascii="Garamond" w:hAnsi="Garamond"/>
          <w:sz w:val="22"/>
          <w:szCs w:val="22"/>
          <w:lang w:val="en-US"/>
        </w:rPr>
        <w:object w:dxaOrig="946" w:dyaOrig="708" w14:anchorId="0287C267">
          <v:shape id="_x0000_i1026" type="#_x0000_t75" style="width:363.4pt;height:252.7pt" o:ole="" o:bordertopcolor="blue" o:borderleftcolor="blue" o:borderbottomcolor="blue" o:borderrightcolor="blue" filled="t">
            <v:imagedata r:id="rId38" o:title=""/>
            <w10:bordertop type="single" width="12"/>
            <w10:borderleft type="single" width="12"/>
            <w10:borderbottom type="single" width="12"/>
            <w10:borderright type="single" width="12"/>
          </v:shape>
          <o:OLEObject Type="Embed" ProgID="PowerPoint.Slide.8" ShapeID="_x0000_i1026" DrawAspect="Content" ObjectID="_1663738300" r:id="rId39"/>
        </w:object>
      </w:r>
    </w:p>
    <w:p w14:paraId="7117A6CB" w14:textId="77777777" w:rsidR="00AD1FFF" w:rsidRPr="008E7DAA" w:rsidRDefault="00AD1FFF" w:rsidP="00AD1FFF">
      <w:pPr>
        <w:spacing w:before="120" w:after="0" w:line="276" w:lineRule="auto"/>
        <w:jc w:val="both"/>
        <w:rPr>
          <w:rFonts w:ascii="Times New Roman" w:hAnsi="Times New Roman"/>
        </w:rPr>
      </w:pPr>
      <w:r w:rsidRPr="008E7DAA">
        <w:rPr>
          <w:rFonts w:ascii="Times New Roman" w:hAnsi="Times New Roman"/>
        </w:rPr>
        <w:t xml:space="preserve">Thus, for a single (say </w:t>
      </w:r>
      <w:proofErr w:type="spellStart"/>
      <w:proofErr w:type="gramStart"/>
      <w:r w:rsidRPr="008E7DAA">
        <w:rPr>
          <w:rFonts w:ascii="Times New Roman" w:hAnsi="Times New Roman"/>
          <w:i/>
          <w:iCs/>
        </w:rPr>
        <w:t>i</w:t>
      </w:r>
      <w:r w:rsidRPr="008E7DAA">
        <w:rPr>
          <w:rFonts w:ascii="Times New Roman" w:hAnsi="Times New Roman"/>
          <w:vertAlign w:val="superscript"/>
        </w:rPr>
        <w:t>th</w:t>
      </w:r>
      <w:proofErr w:type="spellEnd"/>
      <w:r w:rsidRPr="008E7DAA">
        <w:rPr>
          <w:rFonts w:ascii="Times New Roman" w:hAnsi="Times New Roman"/>
        </w:rPr>
        <w:t xml:space="preserve"> )</w:t>
      </w:r>
      <w:proofErr w:type="gramEnd"/>
      <w:r w:rsidRPr="008E7DAA">
        <w:rPr>
          <w:rFonts w:ascii="Times New Roman" w:hAnsi="Times New Roman"/>
        </w:rPr>
        <w:t xml:space="preserve"> enterprise</w:t>
      </w:r>
    </w:p>
    <w:p w14:paraId="3366B215" w14:textId="77777777" w:rsidR="00AD1FFF" w:rsidRPr="008E7DAA" w:rsidRDefault="00AD1FFF" w:rsidP="00AD1FFF">
      <w:pPr>
        <w:spacing w:before="120" w:after="0" w:line="276" w:lineRule="auto"/>
        <w:jc w:val="both"/>
        <w:rPr>
          <w:rFonts w:ascii="Times New Roman" w:hAnsi="Times New Roman"/>
          <w:i/>
          <w:iCs/>
        </w:rPr>
      </w:pPr>
      <w:r w:rsidRPr="008E7DAA">
        <w:rPr>
          <w:rFonts w:ascii="Times New Roman" w:hAnsi="Times New Roman"/>
        </w:rPr>
        <w:tab/>
      </w:r>
      <w:proofErr w:type="spellStart"/>
      <w:r w:rsidRPr="008E7DAA">
        <w:rPr>
          <w:rFonts w:ascii="Times New Roman" w:hAnsi="Times New Roman"/>
          <w:i/>
          <w:iCs/>
        </w:rPr>
        <w:t>GVA</w:t>
      </w:r>
      <w:r w:rsidRPr="008E7DAA">
        <w:rPr>
          <w:rFonts w:ascii="Times New Roman" w:hAnsi="Times New Roman"/>
          <w:i/>
          <w:iCs/>
          <w:vertAlign w:val="subscript"/>
        </w:rPr>
        <w:t>i</w:t>
      </w:r>
      <w:proofErr w:type="spellEnd"/>
      <w:r w:rsidRPr="008E7DAA">
        <w:rPr>
          <w:rFonts w:ascii="Times New Roman" w:hAnsi="Times New Roman"/>
          <w:i/>
          <w:iCs/>
        </w:rPr>
        <w:t xml:space="preserve"> </w:t>
      </w:r>
      <w:r w:rsidRPr="008E7DAA">
        <w:rPr>
          <w:rFonts w:ascii="Times New Roman" w:hAnsi="Times New Roman"/>
        </w:rPr>
        <w:t xml:space="preserve">= </w:t>
      </w:r>
      <w:proofErr w:type="spellStart"/>
      <w:r w:rsidRPr="008E7DAA">
        <w:rPr>
          <w:rFonts w:ascii="Times New Roman" w:hAnsi="Times New Roman"/>
          <w:i/>
          <w:iCs/>
        </w:rPr>
        <w:t>CE</w:t>
      </w:r>
      <w:r w:rsidRPr="008E7DAA">
        <w:rPr>
          <w:rFonts w:ascii="Times New Roman" w:hAnsi="Times New Roman"/>
          <w:i/>
          <w:iCs/>
          <w:vertAlign w:val="subscript"/>
        </w:rPr>
        <w:t>i</w:t>
      </w:r>
      <w:proofErr w:type="spellEnd"/>
      <w:r w:rsidRPr="008E7DAA">
        <w:rPr>
          <w:rFonts w:ascii="Times New Roman" w:hAnsi="Times New Roman"/>
          <w:i/>
          <w:iCs/>
        </w:rPr>
        <w:t xml:space="preserve"> + </w:t>
      </w:r>
      <w:proofErr w:type="spellStart"/>
      <w:r w:rsidRPr="008E7DAA">
        <w:rPr>
          <w:rFonts w:ascii="Times New Roman" w:hAnsi="Times New Roman"/>
          <w:i/>
          <w:iCs/>
        </w:rPr>
        <w:t>OS</w:t>
      </w:r>
      <w:r w:rsidRPr="008E7DAA">
        <w:rPr>
          <w:rFonts w:ascii="Times New Roman" w:hAnsi="Times New Roman"/>
          <w:i/>
          <w:iCs/>
          <w:vertAlign w:val="subscript"/>
        </w:rPr>
        <w:t>i</w:t>
      </w:r>
      <w:proofErr w:type="spellEnd"/>
      <w:r w:rsidRPr="008E7DAA">
        <w:rPr>
          <w:rFonts w:ascii="Times New Roman" w:hAnsi="Times New Roman"/>
          <w:i/>
          <w:iCs/>
        </w:rPr>
        <w:t xml:space="preserve"> + </w:t>
      </w:r>
      <w:proofErr w:type="spellStart"/>
      <w:r w:rsidRPr="008E7DAA">
        <w:rPr>
          <w:rFonts w:ascii="Times New Roman" w:hAnsi="Times New Roman"/>
          <w:i/>
          <w:iCs/>
        </w:rPr>
        <w:t>MI</w:t>
      </w:r>
      <w:r w:rsidRPr="008E7DAA">
        <w:rPr>
          <w:rFonts w:ascii="Times New Roman" w:hAnsi="Times New Roman"/>
          <w:i/>
          <w:iCs/>
          <w:vertAlign w:val="subscript"/>
        </w:rPr>
        <w:t>i</w:t>
      </w:r>
      <w:proofErr w:type="spellEnd"/>
      <w:r w:rsidRPr="008E7DAA">
        <w:rPr>
          <w:rFonts w:ascii="Times New Roman" w:hAnsi="Times New Roman"/>
          <w:i/>
          <w:iCs/>
        </w:rPr>
        <w:t xml:space="preserve"> + </w:t>
      </w:r>
      <w:proofErr w:type="gramStart"/>
      <w:r w:rsidRPr="008E7DAA">
        <w:rPr>
          <w:rFonts w:ascii="Times New Roman" w:hAnsi="Times New Roman"/>
          <w:i/>
          <w:iCs/>
        </w:rPr>
        <w:t>product(</w:t>
      </w:r>
      <w:proofErr w:type="gramEnd"/>
      <w:r w:rsidRPr="008E7DAA">
        <w:rPr>
          <w:rFonts w:ascii="Times New Roman" w:hAnsi="Times New Roman"/>
          <w:i/>
          <w:iCs/>
        </w:rPr>
        <w:t>t –s)</w:t>
      </w:r>
      <w:proofErr w:type="spellStart"/>
      <w:r w:rsidRPr="008E7DAA">
        <w:rPr>
          <w:rFonts w:ascii="Times New Roman" w:hAnsi="Times New Roman"/>
          <w:i/>
          <w:iCs/>
          <w:vertAlign w:val="subscript"/>
        </w:rPr>
        <w:t>i</w:t>
      </w:r>
      <w:proofErr w:type="spellEnd"/>
    </w:p>
    <w:p w14:paraId="05CA9E88" w14:textId="77777777" w:rsidR="00AD1FFF" w:rsidRPr="008E7DAA" w:rsidRDefault="00AD1FFF" w:rsidP="00AD1FFF">
      <w:pPr>
        <w:spacing w:before="120" w:after="0" w:line="276" w:lineRule="auto"/>
        <w:jc w:val="both"/>
        <w:rPr>
          <w:rFonts w:ascii="Times New Roman" w:hAnsi="Times New Roman"/>
        </w:rPr>
      </w:pPr>
      <w:proofErr w:type="gramStart"/>
      <w:r w:rsidRPr="008E7DAA">
        <w:rPr>
          <w:rFonts w:ascii="Times New Roman" w:hAnsi="Times New Roman"/>
        </w:rPr>
        <w:t>which</w:t>
      </w:r>
      <w:proofErr w:type="gramEnd"/>
      <w:r w:rsidRPr="008E7DAA">
        <w:rPr>
          <w:rFonts w:ascii="Times New Roman" w:hAnsi="Times New Roman"/>
        </w:rPr>
        <w:t xml:space="preserve"> when aggregated over all enterprises of the economy gives</w:t>
      </w:r>
    </w:p>
    <w:p w14:paraId="49308526" w14:textId="77777777" w:rsidR="00AD1FFF" w:rsidRPr="008E7DAA" w:rsidRDefault="00AD1FFF" w:rsidP="00AD1FFF">
      <w:pPr>
        <w:spacing w:before="120" w:after="0" w:line="276" w:lineRule="auto"/>
        <w:jc w:val="both"/>
        <w:rPr>
          <w:rFonts w:ascii="Times New Roman" w:hAnsi="Times New Roman"/>
          <w:i/>
          <w:iCs/>
        </w:rPr>
      </w:pPr>
      <w:r w:rsidRPr="008E7DAA">
        <w:rPr>
          <w:rFonts w:ascii="Times New Roman" w:hAnsi="Times New Roman"/>
        </w:rPr>
        <w:tab/>
      </w:r>
      <w:r w:rsidRPr="008E7DAA">
        <w:rPr>
          <w:rFonts w:ascii="Times New Roman" w:hAnsi="Times New Roman"/>
          <w:i/>
          <w:iCs/>
        </w:rPr>
        <w:t>GDP</w:t>
      </w:r>
      <w:r w:rsidRPr="008E7DAA">
        <w:rPr>
          <w:rFonts w:ascii="Times New Roman" w:hAnsi="Times New Roman"/>
        </w:rPr>
        <w:t xml:space="preserve"> = </w:t>
      </w:r>
      <w:r w:rsidRPr="008E7DAA">
        <w:rPr>
          <w:rFonts w:ascii="Times New Roman" w:hAnsi="Times New Roman"/>
          <w:i/>
          <w:iCs/>
        </w:rPr>
        <w:t>CE</w:t>
      </w:r>
      <w:r w:rsidRPr="008E7DAA">
        <w:rPr>
          <w:rFonts w:ascii="Times New Roman" w:hAnsi="Times New Roman"/>
        </w:rPr>
        <w:t xml:space="preserve"> + </w:t>
      </w:r>
      <w:r w:rsidRPr="008E7DAA">
        <w:rPr>
          <w:rFonts w:ascii="Times New Roman" w:hAnsi="Times New Roman"/>
          <w:i/>
          <w:iCs/>
        </w:rPr>
        <w:t>OS</w:t>
      </w:r>
      <w:r w:rsidRPr="008E7DAA">
        <w:rPr>
          <w:rFonts w:ascii="Times New Roman" w:hAnsi="Times New Roman"/>
        </w:rPr>
        <w:t xml:space="preserve"> + </w:t>
      </w:r>
      <w:proofErr w:type="gramStart"/>
      <w:r w:rsidRPr="008E7DAA">
        <w:rPr>
          <w:rFonts w:ascii="Times New Roman" w:hAnsi="Times New Roman"/>
          <w:i/>
          <w:iCs/>
        </w:rPr>
        <w:t>product(</w:t>
      </w:r>
      <w:proofErr w:type="gramEnd"/>
      <w:r w:rsidRPr="008E7DAA">
        <w:rPr>
          <w:rFonts w:ascii="Times New Roman" w:hAnsi="Times New Roman"/>
          <w:i/>
          <w:iCs/>
        </w:rPr>
        <w:t>t-s)</w:t>
      </w:r>
    </w:p>
    <w:p w14:paraId="6570D00E" w14:textId="0E44A8C6" w:rsidR="00AD1FFF" w:rsidRPr="008E7DAA" w:rsidRDefault="00AD1FFF" w:rsidP="00AD1FFF">
      <w:pPr>
        <w:spacing w:before="120" w:after="0" w:line="276" w:lineRule="auto"/>
        <w:jc w:val="both"/>
        <w:rPr>
          <w:rFonts w:ascii="Times New Roman" w:hAnsi="Times New Roman"/>
        </w:rPr>
      </w:pPr>
      <w:proofErr w:type="gramStart"/>
      <w:r w:rsidRPr="008E7DAA">
        <w:rPr>
          <w:rFonts w:ascii="Times New Roman" w:hAnsi="Times New Roman"/>
        </w:rPr>
        <w:t>[Recall that ‘</w:t>
      </w:r>
      <w:r w:rsidRPr="00EE7EF4">
        <w:rPr>
          <w:rFonts w:ascii="Times New Roman" w:hAnsi="Times New Roman"/>
          <w:i/>
          <w:iCs/>
        </w:rPr>
        <w:t>CE</w:t>
      </w:r>
      <w:r w:rsidRPr="008E7DAA">
        <w:rPr>
          <w:rFonts w:ascii="Times New Roman" w:hAnsi="Times New Roman"/>
        </w:rPr>
        <w:t>’ stands for compensation of employees; ‘</w:t>
      </w:r>
      <w:r w:rsidRPr="00EE7EF4">
        <w:rPr>
          <w:rFonts w:ascii="Times New Roman" w:hAnsi="Times New Roman"/>
          <w:i/>
          <w:iCs/>
        </w:rPr>
        <w:t>OS</w:t>
      </w:r>
      <w:r w:rsidRPr="008E7DAA">
        <w:rPr>
          <w:rFonts w:ascii="Times New Roman" w:hAnsi="Times New Roman"/>
        </w:rPr>
        <w:t>’ for operating surplus and ‘</w:t>
      </w:r>
      <w:r w:rsidRPr="00EE7EF4">
        <w:rPr>
          <w:rFonts w:ascii="Times New Roman" w:hAnsi="Times New Roman"/>
          <w:i/>
          <w:iCs/>
        </w:rPr>
        <w:t>MI</w:t>
      </w:r>
      <w:r w:rsidRPr="008E7DAA">
        <w:rPr>
          <w:rFonts w:ascii="Times New Roman" w:hAnsi="Times New Roman"/>
        </w:rPr>
        <w:t>’ for mixed income.</w:t>
      </w:r>
      <w:r w:rsidR="00EE7EF4">
        <w:rPr>
          <w:rFonts w:ascii="Times New Roman" w:hAnsi="Times New Roman"/>
        </w:rPr>
        <w:t>]</w:t>
      </w:r>
      <w:proofErr w:type="gramEnd"/>
      <w:r w:rsidRPr="008E7DAA">
        <w:rPr>
          <w:rFonts w:ascii="Times New Roman" w:hAnsi="Times New Roman"/>
        </w:rPr>
        <w:t xml:space="preserve"> </w:t>
      </w:r>
    </w:p>
    <w:p w14:paraId="33EA8D57" w14:textId="722DCDD3" w:rsidR="00AD1FFF" w:rsidRPr="008E7DAA" w:rsidRDefault="00AD1FFF" w:rsidP="00AD1FFF">
      <w:pPr>
        <w:spacing w:before="120" w:after="0" w:line="276" w:lineRule="auto"/>
        <w:jc w:val="both"/>
        <w:rPr>
          <w:rFonts w:ascii="Times New Roman" w:hAnsi="Times New Roman"/>
        </w:rPr>
      </w:pPr>
      <w:r w:rsidRPr="008E7DAA">
        <w:rPr>
          <w:rFonts w:ascii="Times New Roman" w:hAnsi="Times New Roman"/>
        </w:rPr>
        <w:t>This represents the "</w:t>
      </w:r>
      <w:r w:rsidRPr="008E7DAA">
        <w:rPr>
          <w:rFonts w:ascii="Times New Roman" w:hAnsi="Times New Roman"/>
          <w:b/>
        </w:rPr>
        <w:t>income side</w:t>
      </w:r>
      <w:r w:rsidRPr="008E7DAA">
        <w:rPr>
          <w:rFonts w:ascii="Times New Roman" w:hAnsi="Times New Roman"/>
        </w:rPr>
        <w:t>" of the circular flow, ignoring, for the time being, the flow of “</w:t>
      </w:r>
      <w:r w:rsidRPr="008E7DAA">
        <w:rPr>
          <w:rFonts w:ascii="Times New Roman" w:hAnsi="Times New Roman"/>
          <w:i/>
          <w:iCs/>
          <w:lang w:val="en-US"/>
        </w:rPr>
        <w:t xml:space="preserve">Primary Income from </w:t>
      </w:r>
      <w:proofErr w:type="spellStart"/>
      <w:r w:rsidRPr="008E7DAA">
        <w:rPr>
          <w:rFonts w:ascii="Times New Roman" w:hAnsi="Times New Roman"/>
          <w:i/>
          <w:iCs/>
          <w:lang w:val="en-US"/>
        </w:rPr>
        <w:t>RoW</w:t>
      </w:r>
      <w:proofErr w:type="spellEnd"/>
      <w:r w:rsidRPr="008E7DAA">
        <w:rPr>
          <w:rFonts w:ascii="Times New Roman" w:hAnsi="Times New Roman"/>
          <w:i/>
          <w:iCs/>
          <w:lang w:val="en-US"/>
        </w:rPr>
        <w:t xml:space="preserve"> (net)” </w:t>
      </w:r>
      <w:r w:rsidRPr="008E7DAA">
        <w:rPr>
          <w:rFonts w:ascii="Times New Roman" w:hAnsi="Times New Roman"/>
          <w:iCs/>
          <w:lang w:val="en-US"/>
        </w:rPr>
        <w:t xml:space="preserve">on the extreme left of the </w:t>
      </w:r>
      <w:r w:rsidR="00183CFE">
        <w:rPr>
          <w:rFonts w:ascii="Times New Roman" w:hAnsi="Times New Roman"/>
          <w:i/>
          <w:lang w:val="en-US"/>
        </w:rPr>
        <w:t>Figure 5</w:t>
      </w:r>
      <w:r w:rsidRPr="008E7DAA">
        <w:rPr>
          <w:rFonts w:ascii="Times New Roman" w:hAnsi="Times New Roman"/>
          <w:iCs/>
          <w:lang w:val="en-US"/>
        </w:rPr>
        <w:t>.</w:t>
      </w:r>
      <w:r w:rsidRPr="008E7DAA">
        <w:rPr>
          <w:rFonts w:ascii="Times New Roman" w:hAnsi="Times New Roman"/>
        </w:rPr>
        <w:t xml:space="preserve">   </w:t>
      </w:r>
    </w:p>
    <w:p w14:paraId="483D1DCB" w14:textId="00ECD7EB" w:rsidR="00AD1FFF" w:rsidRPr="00E64B8D" w:rsidRDefault="00AD1FFF" w:rsidP="00AD1FFF">
      <w:pPr>
        <w:spacing w:before="120" w:after="0" w:line="276" w:lineRule="auto"/>
        <w:jc w:val="both"/>
        <w:rPr>
          <w:rFonts w:ascii="Times New Roman" w:hAnsi="Times New Roman"/>
        </w:rPr>
      </w:pPr>
      <w:r w:rsidRPr="00E64B8D">
        <w:rPr>
          <w:rFonts w:ascii="Times New Roman" w:hAnsi="Times New Roman"/>
        </w:rPr>
        <w:t xml:space="preserve">The government also makes purchases from the enterprises, which in </w:t>
      </w:r>
      <w:r w:rsidRPr="00E64B8D">
        <w:rPr>
          <w:rFonts w:ascii="Times New Roman" w:hAnsi="Times New Roman"/>
          <w:i/>
          <w:iCs/>
        </w:rPr>
        <w:t xml:space="preserve">Figure </w:t>
      </w:r>
      <w:r w:rsidR="00183CFE">
        <w:rPr>
          <w:rFonts w:ascii="Times New Roman" w:hAnsi="Times New Roman"/>
          <w:i/>
          <w:iCs/>
        </w:rPr>
        <w:t>5</w:t>
      </w:r>
      <w:r w:rsidRPr="00E64B8D">
        <w:rPr>
          <w:rFonts w:ascii="Times New Roman" w:hAnsi="Times New Roman"/>
        </w:rPr>
        <w:t xml:space="preserve"> represents </w:t>
      </w:r>
      <w:r w:rsidRPr="00E64B8D">
        <w:rPr>
          <w:rFonts w:ascii="Times New Roman" w:hAnsi="Times New Roman"/>
          <w:i/>
          <w:iCs/>
        </w:rPr>
        <w:t>government final consumption expenditure</w:t>
      </w:r>
      <w:r w:rsidRPr="00E64B8D">
        <w:rPr>
          <w:rFonts w:ascii="Times New Roman" w:hAnsi="Times New Roman"/>
        </w:rPr>
        <w:t xml:space="preserve"> (</w:t>
      </w:r>
      <w:r w:rsidRPr="00E64B8D">
        <w:rPr>
          <w:rFonts w:ascii="Times New Roman" w:hAnsi="Times New Roman"/>
          <w:i/>
          <w:iCs/>
        </w:rPr>
        <w:t>GFCE</w:t>
      </w:r>
      <w:r w:rsidRPr="00E64B8D">
        <w:rPr>
          <w:rFonts w:ascii="Times New Roman" w:hAnsi="Times New Roman"/>
        </w:rPr>
        <w:t xml:space="preserve">). Total taxes flow to the government, which uses most of them for government purchases, and sends the remaining government budget surplus to (or to meet the budget deficits borrows from) the financial market. </w:t>
      </w:r>
    </w:p>
    <w:p w14:paraId="6BACD0C1" w14:textId="77777777" w:rsidR="00AD1FFF" w:rsidRPr="00E64B8D" w:rsidRDefault="00AD1FFF" w:rsidP="00AD1FFF">
      <w:pPr>
        <w:spacing w:before="120" w:after="0" w:line="276" w:lineRule="auto"/>
        <w:jc w:val="both"/>
        <w:rPr>
          <w:rFonts w:ascii="Times New Roman" w:hAnsi="Times New Roman"/>
        </w:rPr>
      </w:pPr>
      <w:r w:rsidRPr="00E64B8D">
        <w:rPr>
          <w:rFonts w:ascii="Times New Roman" w:hAnsi="Times New Roman"/>
        </w:rPr>
        <w:t xml:space="preserve">The money that flows from households to enterprises as the households incur consumption expenditure on the produced goods and services is called </w:t>
      </w:r>
      <w:r w:rsidRPr="00E64B8D">
        <w:rPr>
          <w:rFonts w:ascii="Times New Roman" w:hAnsi="Times New Roman"/>
          <w:i/>
          <w:iCs/>
        </w:rPr>
        <w:t xml:space="preserve">household final consumption expenditure </w:t>
      </w:r>
      <w:r w:rsidRPr="00E64B8D">
        <w:rPr>
          <w:rFonts w:ascii="Times New Roman" w:hAnsi="Times New Roman"/>
        </w:rPr>
        <w:t>(</w:t>
      </w:r>
      <w:r w:rsidRPr="00E64B8D">
        <w:rPr>
          <w:rFonts w:ascii="Times New Roman" w:hAnsi="Times New Roman"/>
          <w:i/>
          <w:iCs/>
        </w:rPr>
        <w:t>HFCE</w:t>
      </w:r>
      <w:r w:rsidRPr="00E64B8D">
        <w:rPr>
          <w:rFonts w:ascii="Times New Roman" w:hAnsi="Times New Roman"/>
        </w:rPr>
        <w:t xml:space="preserve">). The term ‘final’ is used to distinguish it from ‘intermediate consumption’. </w:t>
      </w:r>
    </w:p>
    <w:p w14:paraId="5FD17E69" w14:textId="77777777" w:rsidR="00AD1FFF" w:rsidRPr="008E7DAA" w:rsidRDefault="00AD1FFF" w:rsidP="00AD1FFF">
      <w:pPr>
        <w:spacing w:before="120" w:after="0" w:line="276" w:lineRule="auto"/>
        <w:jc w:val="both"/>
        <w:rPr>
          <w:rFonts w:ascii="Times New Roman" w:hAnsi="Times New Roman"/>
        </w:rPr>
      </w:pPr>
      <w:r w:rsidRPr="00E64B8D">
        <w:rPr>
          <w:rFonts w:ascii="Times New Roman" w:hAnsi="Times New Roman"/>
        </w:rPr>
        <w:t xml:space="preserve">A part of the goods &amp; services produced by the domestic enterprises is purchased by the rest of </w:t>
      </w:r>
      <w:r w:rsidRPr="008E7DAA">
        <w:rPr>
          <w:rFonts w:ascii="Times New Roman" w:hAnsi="Times New Roman"/>
        </w:rPr>
        <w:t xml:space="preserve">the world (exports). In the diagram, exports and imports are clubbed together and referred to as ‘net exports’. Exports serve as an addition to (and imports a subtraction from) total demand for domestically-made products. </w:t>
      </w:r>
    </w:p>
    <w:p w14:paraId="02EB7D8E" w14:textId="0A247B8F" w:rsidR="00AD1FFF" w:rsidRPr="008E7DAA" w:rsidRDefault="00AD1FFF" w:rsidP="00AD1FFF">
      <w:pPr>
        <w:spacing w:before="120" w:after="0" w:line="276" w:lineRule="auto"/>
        <w:jc w:val="both"/>
        <w:rPr>
          <w:rFonts w:ascii="Times New Roman" w:hAnsi="Times New Roman"/>
        </w:rPr>
      </w:pPr>
      <w:r w:rsidRPr="008E7DAA">
        <w:rPr>
          <w:rFonts w:ascii="Times New Roman" w:hAnsi="Times New Roman"/>
        </w:rPr>
        <w:t xml:space="preserve">Households </w:t>
      </w:r>
      <w:r w:rsidRPr="008E7DAA">
        <w:rPr>
          <w:rFonts w:ascii="Times New Roman" w:hAnsi="Times New Roman"/>
          <w:i/>
        </w:rPr>
        <w:t>save</w:t>
      </w:r>
      <w:r w:rsidRPr="008E7DAA">
        <w:rPr>
          <w:rFonts w:ascii="Times New Roman" w:hAnsi="Times New Roman"/>
        </w:rPr>
        <w:t xml:space="preserve"> whatever is left of their incomes after paying taxes and making consumption expenditure. These savings flow into financial markets as the households put them in banks, mutual funds and other financial institutions. Businesses seeking to invest draw on this pool of savings for financing purchase of capital goods. </w:t>
      </w:r>
    </w:p>
    <w:p w14:paraId="643EB11C" w14:textId="31C8E45B" w:rsidR="00AD1FFF" w:rsidRPr="008E7DAA" w:rsidRDefault="00AD1FFF" w:rsidP="00AD1FFF">
      <w:pPr>
        <w:spacing w:before="120" w:after="0" w:line="276" w:lineRule="auto"/>
        <w:jc w:val="both"/>
        <w:rPr>
          <w:rFonts w:ascii="Times New Roman" w:hAnsi="Times New Roman"/>
        </w:rPr>
      </w:pPr>
    </w:p>
    <w:p w14:paraId="541D76FB" w14:textId="6A4A4F40" w:rsidR="00AD1FFF" w:rsidRPr="008E7DAA" w:rsidRDefault="00AD1FFF" w:rsidP="00AD1FFF">
      <w:pPr>
        <w:spacing w:before="120" w:after="0" w:line="276" w:lineRule="auto"/>
        <w:jc w:val="both"/>
        <w:rPr>
          <w:rFonts w:ascii="Times New Roman" w:hAnsi="Times New Roman"/>
        </w:rPr>
      </w:pPr>
    </w:p>
    <w:p w14:paraId="096A6609" w14:textId="77777777" w:rsidR="00AD1FFF" w:rsidRPr="00E64B8D" w:rsidRDefault="00AD1FFF" w:rsidP="00AD1FFF">
      <w:pPr>
        <w:spacing w:before="120" w:after="0" w:line="276" w:lineRule="auto"/>
        <w:jc w:val="both"/>
        <w:rPr>
          <w:rFonts w:ascii="Times New Roman" w:hAnsi="Times New Roman"/>
        </w:rPr>
      </w:pPr>
      <w:r w:rsidRPr="008E7DAA">
        <w:rPr>
          <w:rFonts w:ascii="Times New Roman" w:hAnsi="Times New Roman"/>
        </w:rPr>
        <w:lastRenderedPageBreak/>
        <w:t xml:space="preserve">The enterprises borrow money from the financial market to meet their investment expenditures. The resident enterprises’ expenditure on purchase of capital goods &amp; services is called domestic capital formation in national accounts - in gross terms, </w:t>
      </w:r>
      <w:r w:rsidRPr="00E64B8D">
        <w:rPr>
          <w:rFonts w:ascii="Times New Roman" w:hAnsi="Times New Roman"/>
          <w:i/>
          <w:iCs/>
        </w:rPr>
        <w:t>gross domestic capital formation</w:t>
      </w:r>
      <w:r w:rsidRPr="00E64B8D">
        <w:rPr>
          <w:rFonts w:ascii="Times New Roman" w:hAnsi="Times New Roman"/>
        </w:rPr>
        <w:t xml:space="preserve"> (</w:t>
      </w:r>
      <w:r w:rsidRPr="00E64B8D">
        <w:rPr>
          <w:rFonts w:ascii="Times New Roman" w:hAnsi="Times New Roman"/>
          <w:i/>
          <w:iCs/>
        </w:rPr>
        <w:t>GDCF)</w:t>
      </w:r>
      <w:r w:rsidRPr="00E64B8D">
        <w:rPr>
          <w:rFonts w:ascii="Times New Roman" w:hAnsi="Times New Roman"/>
        </w:rPr>
        <w:t xml:space="preserve"> and, in net terms, </w:t>
      </w:r>
      <w:r w:rsidRPr="00E64B8D">
        <w:rPr>
          <w:rFonts w:ascii="Times New Roman" w:hAnsi="Times New Roman"/>
          <w:i/>
          <w:iCs/>
        </w:rPr>
        <w:t>net domestic capital formation</w:t>
      </w:r>
      <w:r w:rsidRPr="00E64B8D">
        <w:rPr>
          <w:rFonts w:ascii="Times New Roman" w:hAnsi="Times New Roman"/>
        </w:rPr>
        <w:t xml:space="preserve"> (</w:t>
      </w:r>
      <w:r w:rsidRPr="00E64B8D">
        <w:rPr>
          <w:rFonts w:ascii="Times New Roman" w:hAnsi="Times New Roman"/>
          <w:i/>
          <w:iCs/>
        </w:rPr>
        <w:t>NDCF</w:t>
      </w:r>
      <w:r w:rsidRPr="00E64B8D">
        <w:rPr>
          <w:rFonts w:ascii="Times New Roman" w:hAnsi="Times New Roman"/>
        </w:rPr>
        <w:t xml:space="preserve">).  </w:t>
      </w:r>
    </w:p>
    <w:p w14:paraId="51D91B7E" w14:textId="0A56A02A" w:rsidR="00AD1FFF" w:rsidRPr="008E7DAA" w:rsidRDefault="00AD1FFF" w:rsidP="00AD1FFF">
      <w:pPr>
        <w:spacing w:before="120" w:after="0" w:line="276" w:lineRule="auto"/>
        <w:jc w:val="both"/>
        <w:rPr>
          <w:rFonts w:eastAsia="HelveticaNeueLTStd-Roman"/>
          <w:lang w:val="en-US" w:eastAsia="ja-JP"/>
        </w:rPr>
      </w:pPr>
      <w:r w:rsidRPr="008E7DAA">
        <w:rPr>
          <w:rFonts w:ascii="Times New Roman" w:hAnsi="Times New Roman" w:cs="Times New Roman"/>
        </w:rPr>
        <w:t xml:space="preserve">The earnings of the enterprises are what the goods and services produced by them are worth. This is </w:t>
      </w:r>
      <w:r w:rsidRPr="008E7DAA">
        <w:rPr>
          <w:rFonts w:ascii="Times New Roman" w:eastAsia="HelveticaNeueLTStd-Roman" w:hAnsi="Times New Roman" w:cs="Times New Roman"/>
          <w:lang w:val="en-US" w:eastAsia="ja-JP"/>
        </w:rPr>
        <w:t xml:space="preserve">measured as the </w:t>
      </w:r>
      <w:r w:rsidRPr="00E64B8D">
        <w:rPr>
          <w:rFonts w:ascii="Times New Roman" w:eastAsia="HelveticaNeueLTStd-Roman" w:hAnsi="Times New Roman" w:cs="Times New Roman"/>
          <w:lang w:val="en-US" w:eastAsia="ja-JP"/>
        </w:rPr>
        <w:t xml:space="preserve">sum of </w:t>
      </w:r>
      <w:r w:rsidRPr="00E64B8D">
        <w:rPr>
          <w:rFonts w:ascii="Times New Roman" w:eastAsia="HelveticaNeueLTStd-Roman" w:hAnsi="Times New Roman" w:cs="Times New Roman"/>
          <w:i/>
          <w:lang w:val="en-US" w:eastAsia="ja-JP"/>
        </w:rPr>
        <w:t>output at producers’ prices</w:t>
      </w:r>
      <w:r w:rsidRPr="00E64B8D">
        <w:rPr>
          <w:rFonts w:ascii="Times New Roman" w:eastAsia="HelveticaNeueLTStd-Roman" w:hAnsi="Times New Roman" w:cs="Times New Roman"/>
          <w:lang w:val="en-US" w:eastAsia="ja-JP"/>
        </w:rPr>
        <w:t xml:space="preserve"> </w:t>
      </w:r>
      <w:r w:rsidRPr="00E64B8D">
        <w:rPr>
          <w:rFonts w:ascii="Times New Roman" w:eastAsia="HelveticaNeueLTStd-Roman" w:hAnsi="Times New Roman" w:cs="Times New Roman"/>
          <w:i/>
          <w:iCs/>
          <w:lang w:val="en-US" w:eastAsia="ja-JP"/>
        </w:rPr>
        <w:t>minus</w:t>
      </w:r>
      <w:r w:rsidRPr="00E64B8D">
        <w:rPr>
          <w:rFonts w:ascii="Times New Roman" w:eastAsia="HelveticaNeueLTStd-Roman" w:hAnsi="Times New Roman" w:cs="Times New Roman"/>
          <w:lang w:val="en-US" w:eastAsia="ja-JP"/>
        </w:rPr>
        <w:t xml:space="preserve"> </w:t>
      </w:r>
      <w:r w:rsidRPr="00E64B8D">
        <w:rPr>
          <w:rFonts w:ascii="Times New Roman" w:eastAsia="HelveticaNeueLTStd-Roman" w:hAnsi="Times New Roman" w:cs="Times New Roman"/>
          <w:i/>
          <w:lang w:val="en-US" w:eastAsia="ja-JP"/>
        </w:rPr>
        <w:t>intermediate consumption</w:t>
      </w:r>
      <w:r w:rsidRPr="00E64B8D">
        <w:rPr>
          <w:rFonts w:ascii="Times New Roman" w:eastAsia="HelveticaNeueLTStd-Roman" w:hAnsi="Times New Roman" w:cs="Times New Roman"/>
          <w:lang w:val="en-US" w:eastAsia="ja-JP"/>
        </w:rPr>
        <w:t xml:space="preserve"> over all enterprises of the economy</w:t>
      </w:r>
      <w:r w:rsidRPr="008E7DAA">
        <w:rPr>
          <w:rFonts w:ascii="Times New Roman" w:eastAsia="HelveticaNeueLTStd-Roman" w:hAnsi="Times New Roman" w:cs="Times New Roman"/>
          <w:lang w:val="en-US" w:eastAsia="ja-JP"/>
        </w:rPr>
        <w:t>.</w:t>
      </w:r>
      <w:r w:rsidRPr="008E7DAA">
        <w:rPr>
          <w:rFonts w:eastAsia="HelveticaNeueLTStd-Roman"/>
          <w:lang w:val="en-US" w:eastAsia="ja-JP"/>
        </w:rPr>
        <w:t xml:space="preserve"> </w:t>
      </w:r>
    </w:p>
    <w:p w14:paraId="1100A1C5" w14:textId="384B26E7" w:rsidR="00AD1FFF" w:rsidRPr="008E7DAA" w:rsidRDefault="00AD1FFF" w:rsidP="00AD1FFF">
      <w:pPr>
        <w:spacing w:before="120" w:after="0" w:line="276" w:lineRule="auto"/>
        <w:jc w:val="both"/>
        <w:rPr>
          <w:rFonts w:ascii="Times New Roman" w:hAnsi="Times New Roman"/>
        </w:rPr>
      </w:pPr>
      <w:r w:rsidRPr="008E7DAA">
        <w:rPr>
          <w:rFonts w:ascii="Times New Roman" w:hAnsi="Times New Roman"/>
        </w:rPr>
        <w:t xml:space="preserve">The value of production of the domestic enterprises (GDP) is realized as aggregate of the monetary flows from </w:t>
      </w:r>
    </w:p>
    <w:p w14:paraId="604AB2BE" w14:textId="77777777" w:rsidR="00AD1FFF" w:rsidRPr="008E7DAA" w:rsidRDefault="00AD1FFF" w:rsidP="00E64B8D">
      <w:pPr>
        <w:pStyle w:val="ListParagraph"/>
        <w:numPr>
          <w:ilvl w:val="0"/>
          <w:numId w:val="83"/>
        </w:numPr>
        <w:spacing w:before="120" w:after="0" w:line="276" w:lineRule="auto"/>
        <w:contextualSpacing w:val="0"/>
        <w:jc w:val="both"/>
        <w:rPr>
          <w:rFonts w:ascii="Times New Roman" w:hAnsi="Times New Roman"/>
        </w:rPr>
      </w:pPr>
      <w:r w:rsidRPr="008E7DAA">
        <w:rPr>
          <w:rFonts w:ascii="Times New Roman" w:hAnsi="Times New Roman"/>
        </w:rPr>
        <w:t>households as their final consumption expenditure (</w:t>
      </w:r>
      <w:r w:rsidRPr="008E7DAA">
        <w:rPr>
          <w:rFonts w:ascii="Times New Roman" w:hAnsi="Times New Roman"/>
          <w:i/>
          <w:iCs/>
        </w:rPr>
        <w:t>HFCE</w:t>
      </w:r>
      <w:r w:rsidRPr="008E7DAA">
        <w:rPr>
          <w:rFonts w:ascii="Times New Roman" w:hAnsi="Times New Roman"/>
        </w:rPr>
        <w:t xml:space="preserve">), </w:t>
      </w:r>
    </w:p>
    <w:p w14:paraId="2CB81B5C" w14:textId="77777777" w:rsidR="00AD1FFF" w:rsidRPr="008E7DAA" w:rsidRDefault="00AD1FFF" w:rsidP="00E64B8D">
      <w:pPr>
        <w:pStyle w:val="ListParagraph"/>
        <w:numPr>
          <w:ilvl w:val="0"/>
          <w:numId w:val="83"/>
        </w:numPr>
        <w:spacing w:before="120" w:after="0" w:line="276" w:lineRule="auto"/>
        <w:contextualSpacing w:val="0"/>
        <w:jc w:val="both"/>
        <w:rPr>
          <w:rFonts w:ascii="Times New Roman" w:hAnsi="Times New Roman"/>
        </w:rPr>
      </w:pPr>
      <w:r w:rsidRPr="008E7DAA">
        <w:rPr>
          <w:rFonts w:ascii="Times New Roman" w:hAnsi="Times New Roman"/>
        </w:rPr>
        <w:t>government as its final consumption expenditure (</w:t>
      </w:r>
      <w:r w:rsidRPr="008E7DAA">
        <w:rPr>
          <w:rFonts w:ascii="Times New Roman" w:hAnsi="Times New Roman"/>
          <w:i/>
          <w:iCs/>
        </w:rPr>
        <w:t>GFCE</w:t>
      </w:r>
      <w:r w:rsidRPr="008E7DAA">
        <w:rPr>
          <w:rFonts w:ascii="Times New Roman" w:hAnsi="Times New Roman"/>
        </w:rPr>
        <w:t xml:space="preserve">), </w:t>
      </w:r>
    </w:p>
    <w:p w14:paraId="2DFE6753" w14:textId="77777777" w:rsidR="00AD1FFF" w:rsidRPr="008E7DAA" w:rsidRDefault="00AD1FFF" w:rsidP="00E64B8D">
      <w:pPr>
        <w:pStyle w:val="ListParagraph"/>
        <w:numPr>
          <w:ilvl w:val="0"/>
          <w:numId w:val="83"/>
        </w:numPr>
        <w:spacing w:before="120" w:after="0" w:line="276" w:lineRule="auto"/>
        <w:contextualSpacing w:val="0"/>
        <w:jc w:val="both"/>
        <w:rPr>
          <w:rFonts w:ascii="Times New Roman" w:hAnsi="Times New Roman"/>
        </w:rPr>
      </w:pPr>
      <w:r w:rsidRPr="008E7DAA">
        <w:rPr>
          <w:rFonts w:ascii="Times New Roman" w:hAnsi="Times New Roman"/>
        </w:rPr>
        <w:t>other domestic enterprises  on account of purchase of capital goods &amp; services (</w:t>
      </w:r>
      <w:r w:rsidRPr="008E7DAA">
        <w:rPr>
          <w:rFonts w:ascii="Times New Roman" w:hAnsi="Times New Roman"/>
          <w:i/>
          <w:iCs/>
        </w:rPr>
        <w:t>GDCF</w:t>
      </w:r>
      <w:r w:rsidRPr="008E7DAA">
        <w:rPr>
          <w:rFonts w:ascii="Times New Roman" w:hAnsi="Times New Roman"/>
        </w:rPr>
        <w:t xml:space="preserve">) and </w:t>
      </w:r>
    </w:p>
    <w:p w14:paraId="77CC5670" w14:textId="7F740B84" w:rsidR="00AD1FFF" w:rsidRPr="00E64B8D" w:rsidRDefault="00AD1FFF" w:rsidP="00AD1FFF">
      <w:pPr>
        <w:pStyle w:val="ListParagraph"/>
        <w:numPr>
          <w:ilvl w:val="0"/>
          <w:numId w:val="83"/>
        </w:numPr>
        <w:spacing w:before="120" w:after="0" w:line="276" w:lineRule="auto"/>
        <w:contextualSpacing w:val="0"/>
        <w:jc w:val="both"/>
        <w:rPr>
          <w:rFonts w:ascii="Times New Roman" w:hAnsi="Times New Roman"/>
        </w:rPr>
      </w:pPr>
      <w:proofErr w:type="gramStart"/>
      <w:r w:rsidRPr="008E7DAA">
        <w:rPr>
          <w:rFonts w:ascii="Times New Roman" w:hAnsi="Times New Roman"/>
        </w:rPr>
        <w:t>rest</w:t>
      </w:r>
      <w:proofErr w:type="gramEnd"/>
      <w:r w:rsidRPr="008E7DAA">
        <w:rPr>
          <w:rFonts w:ascii="Times New Roman" w:hAnsi="Times New Roman"/>
        </w:rPr>
        <w:t xml:space="preserve"> of the world (</w:t>
      </w:r>
      <w:proofErr w:type="spellStart"/>
      <w:r w:rsidRPr="00183CFE">
        <w:rPr>
          <w:rFonts w:ascii="Times New Roman" w:hAnsi="Times New Roman"/>
          <w:i/>
          <w:iCs/>
        </w:rPr>
        <w:t>RoW</w:t>
      </w:r>
      <w:proofErr w:type="spellEnd"/>
      <w:r w:rsidRPr="008E7DAA">
        <w:rPr>
          <w:rFonts w:ascii="Times New Roman" w:hAnsi="Times New Roman"/>
        </w:rPr>
        <w:t xml:space="preserve">), on account of </w:t>
      </w:r>
      <w:r w:rsidRPr="00E64B8D">
        <w:rPr>
          <w:rFonts w:ascii="Times New Roman" w:hAnsi="Times New Roman"/>
        </w:rPr>
        <w:t>exports (</w:t>
      </w:r>
      <w:r w:rsidRPr="00E64B8D">
        <w:rPr>
          <w:rFonts w:ascii="Times New Roman" w:hAnsi="Times New Roman"/>
          <w:i/>
          <w:iCs/>
        </w:rPr>
        <w:t>X</w:t>
      </w:r>
      <w:r w:rsidRPr="00E64B8D">
        <w:rPr>
          <w:rFonts w:ascii="Times New Roman" w:hAnsi="Times New Roman"/>
        </w:rPr>
        <w:t xml:space="preserve">) </w:t>
      </w:r>
      <w:r w:rsidRPr="00E64B8D">
        <w:rPr>
          <w:rFonts w:ascii="Times New Roman" w:hAnsi="Times New Roman"/>
          <w:i/>
          <w:iCs/>
        </w:rPr>
        <w:t>net</w:t>
      </w:r>
      <w:r w:rsidRPr="00E64B8D">
        <w:rPr>
          <w:rFonts w:ascii="Times New Roman" w:hAnsi="Times New Roman"/>
        </w:rPr>
        <w:t xml:space="preserve"> imports (</w:t>
      </w:r>
      <w:r w:rsidRPr="00E64B8D">
        <w:rPr>
          <w:rFonts w:ascii="Times New Roman" w:hAnsi="Times New Roman"/>
          <w:i/>
          <w:iCs/>
        </w:rPr>
        <w:t>M</w:t>
      </w:r>
      <w:r w:rsidRPr="00E64B8D">
        <w:rPr>
          <w:rFonts w:ascii="Times New Roman" w:hAnsi="Times New Roman"/>
        </w:rPr>
        <w:t xml:space="preserve">). </w:t>
      </w:r>
    </w:p>
    <w:p w14:paraId="751D114D" w14:textId="77777777" w:rsidR="00AD1FFF" w:rsidRPr="008E7DAA" w:rsidRDefault="00AD1FFF" w:rsidP="00AD1FFF">
      <w:pPr>
        <w:spacing w:before="120" w:after="0" w:line="276" w:lineRule="auto"/>
        <w:jc w:val="both"/>
        <w:rPr>
          <w:rFonts w:ascii="Times New Roman" w:hAnsi="Times New Roman"/>
        </w:rPr>
      </w:pPr>
      <w:r w:rsidRPr="008E7DAA">
        <w:rPr>
          <w:rFonts w:ascii="Times New Roman" w:hAnsi="Times New Roman"/>
        </w:rPr>
        <w:t xml:space="preserve">Thus, </w:t>
      </w:r>
    </w:p>
    <w:p w14:paraId="772DB885" w14:textId="77777777" w:rsidR="00AD1FFF" w:rsidRPr="008E7DAA" w:rsidRDefault="00AD1FFF" w:rsidP="00AD1FFF">
      <w:pPr>
        <w:spacing w:before="120" w:after="0" w:line="276" w:lineRule="auto"/>
        <w:ind w:firstLine="720"/>
        <w:jc w:val="both"/>
        <w:rPr>
          <w:rFonts w:ascii="Times New Roman" w:hAnsi="Times New Roman"/>
        </w:rPr>
      </w:pPr>
      <w:r w:rsidRPr="008E7DAA">
        <w:rPr>
          <w:rFonts w:ascii="Times New Roman" w:hAnsi="Times New Roman"/>
          <w:color w:val="0000FF"/>
          <w:position w:val="-6"/>
        </w:rPr>
        <w:object w:dxaOrig="4140" w:dyaOrig="279" w14:anchorId="2D3996C0">
          <v:shape id="_x0000_i1027" type="#_x0000_t75" style="width:207.15pt;height:14.25pt" o:ole="">
            <v:imagedata r:id="rId40" o:title=""/>
          </v:shape>
          <o:OLEObject Type="Embed" ProgID="Equation.3" ShapeID="_x0000_i1027" DrawAspect="Content" ObjectID="_1663738301" r:id="rId41"/>
        </w:object>
      </w:r>
    </w:p>
    <w:p w14:paraId="300CC8C5" w14:textId="0C5518EA" w:rsidR="00AD1FFF" w:rsidRPr="00E64B8D" w:rsidRDefault="00AD1FFF" w:rsidP="00AD1FFF">
      <w:pPr>
        <w:spacing w:before="120" w:after="0" w:line="276" w:lineRule="auto"/>
        <w:jc w:val="both"/>
        <w:rPr>
          <w:rFonts w:ascii="Times New Roman" w:hAnsi="Times New Roman"/>
        </w:rPr>
      </w:pPr>
      <w:r w:rsidRPr="008E7DAA">
        <w:rPr>
          <w:rFonts w:ascii="Times New Roman" w:hAnsi="Times New Roman"/>
        </w:rPr>
        <w:t xml:space="preserve">Besides, the government and households there is another kind of units that also makes final consumption.  These are the non-profit institutions which provide free (or at a nominal cost) services like health and education services to the households. These are </w:t>
      </w:r>
      <w:r w:rsidR="00E64B8D">
        <w:rPr>
          <w:rFonts w:ascii="Times New Roman" w:hAnsi="Times New Roman"/>
        </w:rPr>
        <w:t>the</w:t>
      </w:r>
      <w:r w:rsidRPr="008E7DAA">
        <w:rPr>
          <w:rFonts w:ascii="Times New Roman" w:hAnsi="Times New Roman"/>
        </w:rPr>
        <w:t xml:space="preserve"> non-profit institutions serving households (</w:t>
      </w:r>
      <w:r w:rsidRPr="008E7DAA">
        <w:rPr>
          <w:rFonts w:ascii="Times New Roman" w:hAnsi="Times New Roman"/>
          <w:i/>
          <w:iCs/>
        </w:rPr>
        <w:t>NPISH</w:t>
      </w:r>
      <w:r w:rsidRPr="008E7DAA">
        <w:rPr>
          <w:rFonts w:ascii="Times New Roman" w:hAnsi="Times New Roman"/>
        </w:rPr>
        <w:t xml:space="preserve">s) in the SNA. The combined consumption expenditure of the households and the NPISHs is referred </w:t>
      </w:r>
      <w:r w:rsidRPr="00E64B8D">
        <w:rPr>
          <w:rFonts w:ascii="Times New Roman" w:hAnsi="Times New Roman"/>
        </w:rPr>
        <w:t xml:space="preserve">as </w:t>
      </w:r>
      <w:r w:rsidRPr="00E64B8D">
        <w:rPr>
          <w:rFonts w:ascii="Times New Roman" w:hAnsi="Times New Roman"/>
          <w:i/>
          <w:iCs/>
        </w:rPr>
        <w:t>private final consumption expenditure</w:t>
      </w:r>
      <w:r w:rsidRPr="00E64B8D">
        <w:rPr>
          <w:rFonts w:ascii="Times New Roman" w:hAnsi="Times New Roman"/>
        </w:rPr>
        <w:t xml:space="preserve"> (</w:t>
      </w:r>
      <w:r w:rsidRPr="00E64B8D">
        <w:rPr>
          <w:rFonts w:ascii="Times New Roman" w:hAnsi="Times New Roman"/>
          <w:i/>
          <w:iCs/>
        </w:rPr>
        <w:t>PFCE</w:t>
      </w:r>
      <w:r w:rsidRPr="00E64B8D">
        <w:rPr>
          <w:rFonts w:ascii="Times New Roman" w:hAnsi="Times New Roman"/>
        </w:rPr>
        <w:t xml:space="preserve">). Thus, </w:t>
      </w:r>
    </w:p>
    <w:p w14:paraId="757EEA2E" w14:textId="7DEDFDA3" w:rsidR="00AD1FFF" w:rsidRPr="008E7DAA" w:rsidRDefault="00AD1FFF" w:rsidP="00AD1FFF">
      <w:pPr>
        <w:spacing w:before="120" w:after="0" w:line="276" w:lineRule="auto"/>
        <w:jc w:val="both"/>
        <w:rPr>
          <w:rFonts w:ascii="Times New Roman" w:hAnsi="Times New Roman"/>
        </w:rPr>
      </w:pPr>
      <w:r w:rsidRPr="008E7DAA">
        <w:rPr>
          <w:rFonts w:ascii="Times New Roman" w:hAnsi="Times New Roman"/>
        </w:rPr>
        <w:tab/>
      </w:r>
      <w:r w:rsidRPr="008E7DAA">
        <w:rPr>
          <w:rFonts w:ascii="Times New Roman" w:hAnsi="Times New Roman"/>
          <w:color w:val="0000FF"/>
          <w:position w:val="-6"/>
        </w:rPr>
        <w:object w:dxaOrig="4099" w:dyaOrig="279" w14:anchorId="15591979">
          <v:shape id="_x0000_i1028" type="#_x0000_t75" style="width:205.15pt;height:14.25pt" o:ole="">
            <v:imagedata r:id="rId42" o:title=""/>
          </v:shape>
          <o:OLEObject Type="Embed" ProgID="Equation.3" ShapeID="_x0000_i1028" DrawAspect="Content" ObjectID="_1663738302" r:id="rId43"/>
        </w:object>
      </w:r>
      <w:r w:rsidRPr="008E7DAA">
        <w:rPr>
          <w:rFonts w:ascii="Times New Roman" w:hAnsi="Times New Roman"/>
        </w:rPr>
        <w:t>.</w:t>
      </w:r>
    </w:p>
    <w:p w14:paraId="20EAE4E4" w14:textId="77777777" w:rsidR="00AD1FFF" w:rsidRPr="008E7DAA" w:rsidRDefault="00AD1FFF" w:rsidP="00AD1FFF">
      <w:pPr>
        <w:spacing w:before="120" w:after="0" w:line="276" w:lineRule="auto"/>
        <w:jc w:val="both"/>
        <w:rPr>
          <w:rFonts w:ascii="Times New Roman" w:hAnsi="Times New Roman"/>
        </w:rPr>
      </w:pPr>
      <w:r w:rsidRPr="008E7DAA">
        <w:rPr>
          <w:rFonts w:ascii="Times New Roman" w:hAnsi="Times New Roman"/>
        </w:rPr>
        <w:t>This is the "</w:t>
      </w:r>
      <w:r w:rsidRPr="008E7DAA">
        <w:rPr>
          <w:rFonts w:ascii="Times New Roman" w:hAnsi="Times New Roman"/>
          <w:b/>
        </w:rPr>
        <w:t>expenditure side</w:t>
      </w:r>
      <w:r w:rsidRPr="008E7DAA">
        <w:rPr>
          <w:rFonts w:ascii="Times New Roman" w:hAnsi="Times New Roman"/>
        </w:rPr>
        <w:t xml:space="preserve">" of the circular flow. </w:t>
      </w:r>
    </w:p>
    <w:p w14:paraId="53E7718D" w14:textId="77777777" w:rsidR="00AD1FFF" w:rsidRPr="008E7DAA" w:rsidRDefault="00AD1FFF" w:rsidP="00AD1FFF">
      <w:pPr>
        <w:pStyle w:val="NormalWeb"/>
        <w:spacing w:before="120" w:beforeAutospacing="0" w:after="0" w:afterAutospacing="0" w:line="276" w:lineRule="auto"/>
        <w:jc w:val="both"/>
        <w:textAlignment w:val="baseline"/>
        <w:rPr>
          <w:sz w:val="22"/>
          <w:szCs w:val="22"/>
        </w:rPr>
      </w:pPr>
      <w:r w:rsidRPr="008E7DAA">
        <w:rPr>
          <w:rFonts w:eastAsia="HelveticaNeueLTStd-Roman"/>
          <w:sz w:val="22"/>
          <w:szCs w:val="22"/>
          <w:lang w:val="en-US" w:eastAsia="ja-JP"/>
        </w:rPr>
        <w:t xml:space="preserve">This establishes the equivalence of production, income and expenditure in an economy (ignoring ‘net primary income earning from </w:t>
      </w:r>
      <w:proofErr w:type="spellStart"/>
      <w:r w:rsidRPr="008E7DAA">
        <w:rPr>
          <w:rFonts w:eastAsia="HelveticaNeueLTStd-Roman"/>
          <w:i/>
          <w:iCs/>
          <w:sz w:val="22"/>
          <w:szCs w:val="22"/>
          <w:lang w:val="en-US" w:eastAsia="ja-JP"/>
        </w:rPr>
        <w:t>RoW</w:t>
      </w:r>
      <w:proofErr w:type="spellEnd"/>
      <w:r w:rsidRPr="008E7DAA">
        <w:rPr>
          <w:rFonts w:eastAsia="HelveticaNeueLTStd-Roman"/>
          <w:sz w:val="22"/>
          <w:szCs w:val="22"/>
          <w:lang w:val="en-US" w:eastAsia="ja-JP"/>
        </w:rPr>
        <w:t>’ for the present). These are summarized as the fundamental macro-economic equations:</w:t>
      </w:r>
    </w:p>
    <w:p w14:paraId="70FC18B1" w14:textId="77777777" w:rsidR="00AD1FFF" w:rsidRPr="00183CFE" w:rsidRDefault="00AD1FFF" w:rsidP="00AD1FFF">
      <w:pPr>
        <w:spacing w:after="0" w:line="276" w:lineRule="auto"/>
        <w:rPr>
          <w:rFonts w:ascii="Times New Roman" w:hAnsi="Times New Roman"/>
          <w:bCs/>
        </w:rPr>
      </w:pPr>
      <w:r w:rsidRPr="008E7DAA">
        <w:rPr>
          <w:rFonts w:ascii="Times New Roman" w:hAnsi="Times New Roman"/>
        </w:rPr>
        <w:t xml:space="preserve">                    </w:t>
      </w:r>
      <w:r w:rsidRPr="00183CFE">
        <w:rPr>
          <w:rFonts w:ascii="Times New Roman" w:hAnsi="Times New Roman"/>
          <w:bCs/>
        </w:rPr>
        <w:t xml:space="preserve">Production </w:t>
      </w:r>
      <w:proofErr w:type="gramStart"/>
      <w:r w:rsidRPr="00183CFE">
        <w:rPr>
          <w:rFonts w:ascii="Times New Roman" w:hAnsi="Times New Roman"/>
          <w:bCs/>
        </w:rPr>
        <w:t xml:space="preserve">=  </w:t>
      </w:r>
      <w:r w:rsidRPr="00183CFE">
        <w:rPr>
          <w:rFonts w:ascii="Times New Roman" w:hAnsi="Times New Roman"/>
          <w:b/>
          <w:i/>
          <w:iCs/>
        </w:rPr>
        <w:t>GDP</w:t>
      </w:r>
      <w:proofErr w:type="gramEnd"/>
      <w:r w:rsidRPr="00183CFE">
        <w:rPr>
          <w:rFonts w:ascii="Times New Roman" w:hAnsi="Times New Roman"/>
          <w:b/>
          <w:i/>
          <w:iCs/>
        </w:rPr>
        <w:t xml:space="preserve"> </w:t>
      </w:r>
      <w:r w:rsidRPr="00183CFE">
        <w:rPr>
          <w:rFonts w:ascii="Times New Roman" w:hAnsi="Times New Roman"/>
          <w:bCs/>
        </w:rPr>
        <w:t xml:space="preserve"> </w:t>
      </w:r>
      <w:r w:rsidRPr="00183CFE">
        <w:rPr>
          <w:rFonts w:ascii="Times New Roman" w:hAnsi="Times New Roman"/>
          <w:bCs/>
          <w:i/>
          <w:iCs/>
        </w:rPr>
        <w:t>at market prices</w:t>
      </w:r>
      <w:r w:rsidRPr="00183CFE">
        <w:rPr>
          <w:rFonts w:ascii="Times New Roman" w:hAnsi="Times New Roman"/>
          <w:bCs/>
        </w:rPr>
        <w:t>=</w:t>
      </w:r>
      <w:r w:rsidRPr="00183CFE">
        <w:rPr>
          <w:rFonts w:ascii="Times New Roman" w:hAnsi="Times New Roman"/>
          <w:position w:val="-28"/>
        </w:rPr>
        <w:object w:dxaOrig="880" w:dyaOrig="540" w14:anchorId="1632F9A5">
          <v:shape id="_x0000_i1029" type="#_x0000_t75" style="width:44.15pt;height:27.15pt" o:ole="">
            <v:imagedata r:id="rId44" o:title=""/>
          </v:shape>
          <o:OLEObject Type="Embed" ProgID="Equation.3" ShapeID="_x0000_i1029" DrawAspect="Content" ObjectID="_1663738303" r:id="rId45"/>
        </w:object>
      </w:r>
      <w:r w:rsidRPr="00183CFE">
        <w:rPr>
          <w:rFonts w:ascii="Times New Roman" w:hAnsi="Times New Roman"/>
        </w:rPr>
        <w:t xml:space="preserve">  = </w:t>
      </w:r>
      <w:r w:rsidRPr="00183CFE">
        <w:rPr>
          <w:rFonts w:ascii="Times New Roman" w:hAnsi="Times New Roman"/>
          <w:position w:val="-28"/>
        </w:rPr>
        <w:object w:dxaOrig="1640" w:dyaOrig="540" w14:anchorId="3C9FFBBE">
          <v:shape id="_x0000_i1030" type="#_x0000_t75" style="width:81.5pt;height:27.15pt" o:ole="">
            <v:imagedata r:id="rId46" o:title=""/>
          </v:shape>
          <o:OLEObject Type="Embed" ProgID="Equation.3" ShapeID="_x0000_i1030" DrawAspect="Content" ObjectID="_1663738304" r:id="rId47"/>
        </w:object>
      </w:r>
      <w:r w:rsidRPr="00183CFE">
        <w:rPr>
          <w:rFonts w:ascii="Times New Roman" w:hAnsi="Times New Roman"/>
          <w:bCs/>
        </w:rPr>
        <w:t xml:space="preserve"> </w:t>
      </w:r>
    </w:p>
    <w:p w14:paraId="124C42C7" w14:textId="77777777" w:rsidR="00AD1FFF" w:rsidRPr="00183CFE" w:rsidRDefault="00AD1FFF" w:rsidP="00AD1FFF">
      <w:pPr>
        <w:spacing w:before="120" w:after="0" w:line="276" w:lineRule="auto"/>
        <w:ind w:left="1704" w:firstLine="284"/>
        <w:rPr>
          <w:rFonts w:ascii="Times New Roman" w:hAnsi="Times New Roman"/>
          <w:bCs/>
        </w:rPr>
      </w:pPr>
      <w:r w:rsidRPr="00183CFE">
        <w:rPr>
          <w:rFonts w:ascii="Times New Roman" w:hAnsi="Times New Roman"/>
          <w:bCs/>
        </w:rPr>
        <w:t xml:space="preserve">= Income =  </w:t>
      </w:r>
      <w:r w:rsidRPr="00183CFE">
        <w:rPr>
          <w:rFonts w:ascii="Times New Roman" w:hAnsi="Times New Roman"/>
          <w:position w:val="-6"/>
        </w:rPr>
        <w:object w:dxaOrig="1460" w:dyaOrig="279" w14:anchorId="608988D4">
          <v:shape id="_x0000_i1031" type="#_x0000_t75" style="width:73.35pt;height:14.25pt" o:ole="">
            <v:imagedata r:id="rId48" o:title=""/>
          </v:shape>
          <o:OLEObject Type="Embed" ProgID="Equation.3" ShapeID="_x0000_i1031" DrawAspect="Content" ObjectID="_1663738305" r:id="rId49"/>
        </w:object>
      </w:r>
    </w:p>
    <w:p w14:paraId="12AA852B" w14:textId="77777777" w:rsidR="00AD1FFF" w:rsidRPr="008E7DAA" w:rsidRDefault="00AD1FFF" w:rsidP="00AD1FFF">
      <w:pPr>
        <w:spacing w:before="120" w:after="0" w:line="276" w:lineRule="auto"/>
        <w:ind w:left="1268" w:firstLine="720"/>
        <w:rPr>
          <w:rFonts w:ascii="Times New Roman" w:hAnsi="Times New Roman"/>
          <w:color w:val="0000FF"/>
        </w:rPr>
      </w:pPr>
      <w:r w:rsidRPr="008E7DAA">
        <w:rPr>
          <w:rFonts w:ascii="Times New Roman" w:hAnsi="Times New Roman"/>
          <w:bCs/>
        </w:rPr>
        <w:t>=</w:t>
      </w:r>
      <w:r w:rsidRPr="008E7DAA">
        <w:rPr>
          <w:rFonts w:ascii="Times New Roman" w:hAnsi="Times New Roman"/>
          <w:bCs/>
        </w:rPr>
        <w:tab/>
        <w:t>Expenditure=</w:t>
      </w:r>
      <w:r w:rsidRPr="008E7DAA">
        <w:rPr>
          <w:rFonts w:ascii="Times New Roman" w:hAnsi="Times New Roman"/>
          <w:color w:val="0000FF"/>
          <w:position w:val="-6"/>
        </w:rPr>
        <w:object w:dxaOrig="3360" w:dyaOrig="279" w14:anchorId="175320EF">
          <v:shape id="_x0000_i1032" type="#_x0000_t75" style="width:167.75pt;height:14.25pt" o:ole="">
            <v:imagedata r:id="rId50" o:title=""/>
          </v:shape>
          <o:OLEObject Type="Embed" ProgID="Equation.3" ShapeID="_x0000_i1032" DrawAspect="Content" ObjectID="_1663738306" r:id="rId51"/>
        </w:object>
      </w:r>
    </w:p>
    <w:p w14:paraId="32C370EE" w14:textId="77777777" w:rsidR="00AD1FFF" w:rsidRPr="008E7DAA" w:rsidRDefault="00AD1FFF" w:rsidP="00AD1FFF">
      <w:pPr>
        <w:pStyle w:val="NormalWeb"/>
        <w:spacing w:before="120" w:beforeAutospacing="0" w:after="0" w:afterAutospacing="0" w:line="276" w:lineRule="auto"/>
        <w:ind w:left="284"/>
        <w:jc w:val="both"/>
        <w:textAlignment w:val="baseline"/>
        <w:rPr>
          <w:rFonts w:eastAsia="HelveticaNeueLTStd-Roman"/>
          <w:sz w:val="22"/>
          <w:szCs w:val="22"/>
          <w:lang w:val="en-US" w:eastAsia="ja-JP"/>
        </w:rPr>
      </w:pPr>
      <w:r w:rsidRPr="008E7DAA">
        <w:rPr>
          <w:sz w:val="22"/>
          <w:szCs w:val="22"/>
        </w:rPr>
        <w:t xml:space="preserve">[Note that precise definitions of the terms printed in blue in the preceding paragraphs, including </w:t>
      </w:r>
      <w:r w:rsidRPr="008E7DAA">
        <w:rPr>
          <w:i/>
          <w:iCs/>
          <w:sz w:val="22"/>
          <w:szCs w:val="22"/>
        </w:rPr>
        <w:t>output at producers’ price</w:t>
      </w:r>
      <w:r w:rsidRPr="008E7DAA">
        <w:rPr>
          <w:sz w:val="22"/>
          <w:szCs w:val="22"/>
        </w:rPr>
        <w:t xml:space="preserve"> and </w:t>
      </w:r>
      <w:r w:rsidRPr="008E7DAA">
        <w:rPr>
          <w:i/>
          <w:iCs/>
          <w:sz w:val="22"/>
          <w:szCs w:val="22"/>
        </w:rPr>
        <w:t>GDP at market prices</w:t>
      </w:r>
      <w:r w:rsidRPr="008E7DAA">
        <w:rPr>
          <w:sz w:val="22"/>
          <w:szCs w:val="22"/>
        </w:rPr>
        <w:t>, are discussed later in following sessions.]</w:t>
      </w:r>
    </w:p>
    <w:p w14:paraId="0ED017AE" w14:textId="77777777" w:rsidR="00AD1FFF" w:rsidRPr="008E7DAA" w:rsidRDefault="00AD1FFF" w:rsidP="00AD1FFF">
      <w:pPr>
        <w:spacing w:before="240" w:after="0" w:line="276" w:lineRule="auto"/>
        <w:jc w:val="both"/>
        <w:rPr>
          <w:rFonts w:ascii="Times New Roman" w:hAnsi="Times New Roman"/>
          <w:i/>
          <w:iCs/>
        </w:rPr>
      </w:pPr>
      <w:r w:rsidRPr="008E7DAA">
        <w:rPr>
          <w:rFonts w:ascii="Times New Roman" w:hAnsi="Times New Roman"/>
          <w:i/>
          <w:iCs/>
        </w:rPr>
        <w:t>Points to note</w:t>
      </w:r>
    </w:p>
    <w:p w14:paraId="6029310C" w14:textId="77777777" w:rsidR="00AD1FFF" w:rsidRPr="008E7DAA" w:rsidRDefault="00AD1FFF" w:rsidP="00AD1FFF">
      <w:pPr>
        <w:numPr>
          <w:ilvl w:val="0"/>
          <w:numId w:val="3"/>
        </w:numPr>
        <w:suppressAutoHyphens/>
        <w:overflowPunct w:val="0"/>
        <w:autoSpaceDE w:val="0"/>
        <w:autoSpaceDN w:val="0"/>
        <w:adjustRightInd w:val="0"/>
        <w:spacing w:before="120" w:after="0" w:line="276" w:lineRule="auto"/>
        <w:jc w:val="both"/>
        <w:textAlignment w:val="baseline"/>
        <w:rPr>
          <w:rFonts w:ascii="Times New Roman" w:hAnsi="Times New Roman"/>
        </w:rPr>
      </w:pPr>
      <w:r w:rsidRPr="008E7DAA">
        <w:rPr>
          <w:rFonts w:ascii="Times New Roman" w:hAnsi="Times New Roman"/>
        </w:rPr>
        <w:t xml:space="preserve">GDP can be measured by three approaches – production, income and expenditure. </w:t>
      </w:r>
    </w:p>
    <w:p w14:paraId="274B7419" w14:textId="77777777" w:rsidR="00AD1FFF" w:rsidRPr="008E7DAA" w:rsidRDefault="00AD1FFF" w:rsidP="00AD1FFF">
      <w:pPr>
        <w:pStyle w:val="NormalWeb"/>
        <w:numPr>
          <w:ilvl w:val="0"/>
          <w:numId w:val="3"/>
        </w:numPr>
        <w:spacing w:before="120" w:beforeAutospacing="0" w:after="0" w:afterAutospacing="0" w:line="276" w:lineRule="auto"/>
        <w:jc w:val="both"/>
        <w:textAlignment w:val="baseline"/>
        <w:rPr>
          <w:sz w:val="22"/>
          <w:szCs w:val="22"/>
        </w:rPr>
      </w:pPr>
      <w:r w:rsidRPr="008E7DAA">
        <w:rPr>
          <w:sz w:val="22"/>
          <w:szCs w:val="22"/>
        </w:rPr>
        <w:t xml:space="preserve">By </w:t>
      </w:r>
      <w:r w:rsidRPr="008E7DAA">
        <w:rPr>
          <w:i/>
          <w:iCs/>
          <w:sz w:val="22"/>
          <w:szCs w:val="22"/>
        </w:rPr>
        <w:t>production</w:t>
      </w:r>
      <w:r w:rsidRPr="008E7DAA">
        <w:rPr>
          <w:sz w:val="22"/>
          <w:szCs w:val="22"/>
        </w:rPr>
        <w:t xml:space="preserve"> </w:t>
      </w:r>
      <w:r w:rsidRPr="008E7DAA">
        <w:rPr>
          <w:i/>
          <w:iCs/>
          <w:sz w:val="22"/>
          <w:szCs w:val="22"/>
        </w:rPr>
        <w:t>approach</w:t>
      </w:r>
      <w:r w:rsidRPr="008E7DAA">
        <w:rPr>
          <w:sz w:val="22"/>
          <w:szCs w:val="22"/>
        </w:rPr>
        <w:t>, GDP =  GVA of all the production units in the economy</w:t>
      </w:r>
    </w:p>
    <w:p w14:paraId="14B1BBA6" w14:textId="77777777" w:rsidR="00AD1FFF" w:rsidRPr="008E7DAA" w:rsidRDefault="00AD1FFF" w:rsidP="00AD1FFF">
      <w:pPr>
        <w:pStyle w:val="NormalWeb"/>
        <w:numPr>
          <w:ilvl w:val="0"/>
          <w:numId w:val="3"/>
        </w:numPr>
        <w:spacing w:before="120" w:beforeAutospacing="0" w:after="0" w:afterAutospacing="0" w:line="276" w:lineRule="auto"/>
        <w:jc w:val="both"/>
        <w:textAlignment w:val="baseline"/>
        <w:rPr>
          <w:sz w:val="22"/>
          <w:szCs w:val="22"/>
        </w:rPr>
      </w:pPr>
      <w:r w:rsidRPr="008E7DAA">
        <w:rPr>
          <w:sz w:val="22"/>
          <w:szCs w:val="22"/>
        </w:rPr>
        <w:t xml:space="preserve">By </w:t>
      </w:r>
      <w:r w:rsidRPr="008E7DAA">
        <w:rPr>
          <w:i/>
          <w:iCs/>
          <w:sz w:val="22"/>
          <w:szCs w:val="22"/>
        </w:rPr>
        <w:t>income</w:t>
      </w:r>
      <w:r w:rsidRPr="008E7DAA">
        <w:rPr>
          <w:sz w:val="22"/>
          <w:szCs w:val="22"/>
        </w:rPr>
        <w:t xml:space="preserve"> </w:t>
      </w:r>
      <w:r w:rsidRPr="008E7DAA">
        <w:rPr>
          <w:i/>
          <w:iCs/>
          <w:sz w:val="22"/>
          <w:szCs w:val="22"/>
        </w:rPr>
        <w:t>approach</w:t>
      </w:r>
      <w:r w:rsidRPr="008E7DAA">
        <w:rPr>
          <w:sz w:val="22"/>
          <w:szCs w:val="22"/>
        </w:rPr>
        <w:t>, GDP = sum of income of all the households in the economy (ignoring “</w:t>
      </w:r>
      <w:r w:rsidRPr="008E7DAA">
        <w:rPr>
          <w:i/>
          <w:iCs/>
          <w:sz w:val="22"/>
          <w:szCs w:val="22"/>
          <w:lang w:val="en-US"/>
        </w:rPr>
        <w:t xml:space="preserve">Primary Income from </w:t>
      </w:r>
      <w:proofErr w:type="spellStart"/>
      <w:r w:rsidRPr="008E7DAA">
        <w:rPr>
          <w:i/>
          <w:iCs/>
          <w:sz w:val="22"/>
          <w:szCs w:val="22"/>
          <w:lang w:val="en-US"/>
        </w:rPr>
        <w:t>RoW</w:t>
      </w:r>
      <w:proofErr w:type="spellEnd"/>
      <w:r w:rsidRPr="008E7DAA">
        <w:rPr>
          <w:i/>
          <w:iCs/>
          <w:sz w:val="22"/>
          <w:szCs w:val="22"/>
          <w:lang w:val="en-US"/>
        </w:rPr>
        <w:t xml:space="preserve"> (net)”</w:t>
      </w:r>
      <w:r w:rsidRPr="008E7DAA">
        <w:rPr>
          <w:sz w:val="22"/>
          <w:szCs w:val="22"/>
          <w:lang w:val="en-US"/>
        </w:rPr>
        <w:t>)</w:t>
      </w:r>
    </w:p>
    <w:p w14:paraId="01789D9C" w14:textId="77777777" w:rsidR="00AD1FFF" w:rsidRPr="008E7DAA" w:rsidRDefault="00AD1FFF" w:rsidP="00AD1FFF">
      <w:pPr>
        <w:pStyle w:val="NormalWeb"/>
        <w:numPr>
          <w:ilvl w:val="0"/>
          <w:numId w:val="3"/>
        </w:numPr>
        <w:spacing w:before="120" w:beforeAutospacing="0" w:after="0" w:afterAutospacing="0" w:line="276" w:lineRule="auto"/>
        <w:jc w:val="both"/>
        <w:textAlignment w:val="baseline"/>
        <w:rPr>
          <w:b/>
          <w:bCs/>
          <w:sz w:val="22"/>
          <w:szCs w:val="22"/>
        </w:rPr>
      </w:pPr>
      <w:r w:rsidRPr="008E7DAA">
        <w:rPr>
          <w:sz w:val="22"/>
          <w:szCs w:val="22"/>
        </w:rPr>
        <w:t xml:space="preserve">By </w:t>
      </w:r>
      <w:r w:rsidRPr="008E7DAA">
        <w:rPr>
          <w:i/>
          <w:iCs/>
          <w:sz w:val="22"/>
          <w:szCs w:val="22"/>
        </w:rPr>
        <w:t>expenditure</w:t>
      </w:r>
      <w:r w:rsidRPr="008E7DAA">
        <w:rPr>
          <w:sz w:val="22"/>
          <w:szCs w:val="22"/>
        </w:rPr>
        <w:t xml:space="preserve"> </w:t>
      </w:r>
      <w:r w:rsidRPr="008E7DAA">
        <w:rPr>
          <w:i/>
          <w:iCs/>
          <w:sz w:val="22"/>
          <w:szCs w:val="22"/>
        </w:rPr>
        <w:t>approach</w:t>
      </w:r>
      <w:r w:rsidRPr="008E7DAA">
        <w:rPr>
          <w:sz w:val="22"/>
          <w:szCs w:val="22"/>
        </w:rPr>
        <w:t>, GDP = sum of all expenditure made on goods &amp; services produced in the economy. (ignoring “</w:t>
      </w:r>
      <w:r w:rsidRPr="008E7DAA">
        <w:rPr>
          <w:i/>
          <w:iCs/>
          <w:sz w:val="22"/>
          <w:szCs w:val="22"/>
          <w:lang w:val="en-US"/>
        </w:rPr>
        <w:t xml:space="preserve">Primary Income from </w:t>
      </w:r>
      <w:proofErr w:type="spellStart"/>
      <w:r w:rsidRPr="008E7DAA">
        <w:rPr>
          <w:i/>
          <w:iCs/>
          <w:sz w:val="22"/>
          <w:szCs w:val="22"/>
          <w:lang w:val="en-US"/>
        </w:rPr>
        <w:t>RoW</w:t>
      </w:r>
      <w:proofErr w:type="spellEnd"/>
      <w:r w:rsidRPr="008E7DAA">
        <w:rPr>
          <w:i/>
          <w:iCs/>
          <w:sz w:val="22"/>
          <w:szCs w:val="22"/>
          <w:lang w:val="en-US"/>
        </w:rPr>
        <w:t xml:space="preserve"> (net)”</w:t>
      </w:r>
      <w:r w:rsidRPr="008E7DAA">
        <w:rPr>
          <w:sz w:val="22"/>
          <w:szCs w:val="22"/>
          <w:lang w:val="en-US"/>
        </w:rPr>
        <w:t>)</w:t>
      </w:r>
    </w:p>
    <w:p w14:paraId="0B431608" w14:textId="77777777" w:rsidR="00AD1FFF" w:rsidRPr="008E7DAA" w:rsidRDefault="00AD1FFF" w:rsidP="00AD1FFF">
      <w:pPr>
        <w:pStyle w:val="NormalWeb"/>
        <w:numPr>
          <w:ilvl w:val="0"/>
          <w:numId w:val="3"/>
        </w:numPr>
        <w:tabs>
          <w:tab w:val="left" w:pos="851"/>
        </w:tabs>
        <w:spacing w:before="120" w:beforeAutospacing="0" w:after="0" w:afterAutospacing="0" w:line="276" w:lineRule="auto"/>
        <w:ind w:left="2977" w:hanging="2467"/>
        <w:jc w:val="both"/>
        <w:textAlignment w:val="baseline"/>
        <w:rPr>
          <w:b/>
          <w:bCs/>
          <w:sz w:val="22"/>
          <w:szCs w:val="22"/>
        </w:rPr>
      </w:pPr>
      <w:r w:rsidRPr="008E7DAA">
        <w:rPr>
          <w:sz w:val="22"/>
          <w:szCs w:val="22"/>
        </w:rPr>
        <w:lastRenderedPageBreak/>
        <w:t xml:space="preserve">Total expenditure = final consumption expenditure + purchase of capital goods &amp; services + exports </w:t>
      </w:r>
      <w:r w:rsidRPr="008E7DAA">
        <w:rPr>
          <w:i/>
          <w:iCs/>
          <w:sz w:val="22"/>
          <w:szCs w:val="22"/>
        </w:rPr>
        <w:t>net</w:t>
      </w:r>
      <w:r w:rsidRPr="008E7DAA">
        <w:rPr>
          <w:sz w:val="22"/>
          <w:szCs w:val="22"/>
        </w:rPr>
        <w:t xml:space="preserve"> imports </w:t>
      </w:r>
    </w:p>
    <w:p w14:paraId="27B0F8C4" w14:textId="77777777" w:rsidR="00AD1FFF" w:rsidRPr="008E7DAA" w:rsidRDefault="00AD1FFF" w:rsidP="00AD1FFF">
      <w:pPr>
        <w:pStyle w:val="NormalWeb"/>
        <w:tabs>
          <w:tab w:val="left" w:pos="851"/>
        </w:tabs>
        <w:spacing w:before="120" w:beforeAutospacing="0" w:after="0" w:afterAutospacing="0" w:line="276" w:lineRule="auto"/>
        <w:ind w:left="2410"/>
        <w:jc w:val="both"/>
        <w:textAlignment w:val="baseline"/>
        <w:rPr>
          <w:sz w:val="22"/>
          <w:szCs w:val="22"/>
        </w:rPr>
      </w:pPr>
      <w:r w:rsidRPr="008E7DAA">
        <w:rPr>
          <w:sz w:val="22"/>
          <w:szCs w:val="22"/>
        </w:rPr>
        <w:t>(</w:t>
      </w:r>
      <w:proofErr w:type="gramStart"/>
      <w:r w:rsidRPr="008E7DAA">
        <w:rPr>
          <w:sz w:val="22"/>
          <w:szCs w:val="22"/>
        </w:rPr>
        <w:t>assuming</w:t>
      </w:r>
      <w:proofErr w:type="gramEnd"/>
      <w:r w:rsidRPr="008E7DAA">
        <w:rPr>
          <w:sz w:val="22"/>
          <w:szCs w:val="22"/>
        </w:rPr>
        <w:t xml:space="preserve"> </w:t>
      </w:r>
      <w:r w:rsidRPr="008E7DAA">
        <w:rPr>
          <w:i/>
          <w:iCs/>
          <w:sz w:val="22"/>
          <w:szCs w:val="22"/>
        </w:rPr>
        <w:t>CII</w:t>
      </w:r>
      <w:r w:rsidRPr="008E7DAA">
        <w:rPr>
          <w:sz w:val="22"/>
          <w:szCs w:val="22"/>
        </w:rPr>
        <w:t xml:space="preserve"> = 0 and acquisition net disposable of valuables =0) </w:t>
      </w:r>
    </w:p>
    <w:p w14:paraId="4B443D99" w14:textId="77777777" w:rsidR="00AD1FFF" w:rsidRPr="008E7DAA" w:rsidRDefault="00AD1FFF" w:rsidP="00AD1FFF">
      <w:pPr>
        <w:pStyle w:val="NormalWeb"/>
        <w:numPr>
          <w:ilvl w:val="0"/>
          <w:numId w:val="3"/>
        </w:numPr>
        <w:tabs>
          <w:tab w:val="left" w:pos="851"/>
        </w:tabs>
        <w:spacing w:before="120" w:beforeAutospacing="0" w:after="0" w:afterAutospacing="0" w:line="276" w:lineRule="auto"/>
        <w:ind w:left="2977" w:hanging="2467"/>
        <w:jc w:val="both"/>
        <w:textAlignment w:val="baseline"/>
        <w:rPr>
          <w:i/>
          <w:iCs/>
          <w:sz w:val="22"/>
          <w:szCs w:val="22"/>
        </w:rPr>
      </w:pPr>
      <w:r w:rsidRPr="008E7DAA">
        <w:rPr>
          <w:i/>
          <w:iCs/>
          <w:sz w:val="22"/>
          <w:szCs w:val="22"/>
        </w:rPr>
        <w:t>PFCE</w:t>
      </w:r>
      <w:r w:rsidRPr="008E7DAA">
        <w:rPr>
          <w:sz w:val="22"/>
          <w:szCs w:val="22"/>
        </w:rPr>
        <w:t xml:space="preserve"> represents final consumption expenditure of households and NPISHs.</w:t>
      </w:r>
    </w:p>
    <w:p w14:paraId="13FBF63B" w14:textId="77777777" w:rsidR="00AD1FFF" w:rsidRPr="008E7DAA" w:rsidRDefault="00AD1FFF" w:rsidP="00AD1FFF">
      <w:pPr>
        <w:tabs>
          <w:tab w:val="left" w:pos="567"/>
        </w:tabs>
        <w:spacing w:before="120" w:after="0" w:line="276" w:lineRule="auto"/>
        <w:ind w:left="567"/>
        <w:jc w:val="both"/>
        <w:rPr>
          <w:rFonts w:ascii="Times New Roman" w:hAnsi="Times New Roman"/>
          <w:color w:val="FF0000"/>
        </w:rPr>
      </w:pPr>
      <w:r w:rsidRPr="008E7DAA">
        <w:rPr>
          <w:rFonts w:ascii="Times New Roman" w:hAnsi="Times New Roman"/>
          <w:color w:val="FF0000"/>
        </w:rPr>
        <w:t>[</w:t>
      </w:r>
      <w:r w:rsidRPr="008E7DAA">
        <w:rPr>
          <w:rFonts w:ascii="Times New Roman" w:hAnsi="Times New Roman"/>
          <w:i/>
          <w:iCs/>
          <w:color w:val="FF0000"/>
        </w:rPr>
        <w:t>CII</w:t>
      </w:r>
      <w:r w:rsidRPr="008E7DAA">
        <w:rPr>
          <w:rFonts w:ascii="Times New Roman" w:hAnsi="Times New Roman"/>
          <w:color w:val="FF0000"/>
        </w:rPr>
        <w:t xml:space="preserve"> and </w:t>
      </w:r>
      <w:r w:rsidRPr="008E7DAA">
        <w:rPr>
          <w:rFonts w:ascii="Times New Roman" w:hAnsi="Times New Roman"/>
          <w:i/>
          <w:iCs/>
          <w:color w:val="FF0000"/>
        </w:rPr>
        <w:t>acquisition net disposable</w:t>
      </w:r>
      <w:r w:rsidRPr="008E7DAA">
        <w:rPr>
          <w:rFonts w:ascii="Times New Roman" w:hAnsi="Times New Roman"/>
          <w:color w:val="FF0000"/>
        </w:rPr>
        <w:t xml:space="preserve"> of valuables are discussed in some detail in latter sessions]</w:t>
      </w:r>
    </w:p>
    <w:p w14:paraId="14B7A3D7" w14:textId="77777777" w:rsidR="006B7A9B" w:rsidRPr="008E7DAA" w:rsidRDefault="006B7A9B" w:rsidP="006B7A9B">
      <w:pPr>
        <w:spacing w:before="120" w:after="0" w:line="276" w:lineRule="auto"/>
        <w:jc w:val="both"/>
        <w:rPr>
          <w:rFonts w:ascii="Times New Roman" w:hAnsi="Times New Roman"/>
        </w:rPr>
      </w:pPr>
    </w:p>
    <w:p w14:paraId="004E4021" w14:textId="77777777" w:rsidR="00B15140" w:rsidRPr="008E7DAA" w:rsidRDefault="00B15140" w:rsidP="00B15140">
      <w:pPr>
        <w:spacing w:after="0" w:line="276" w:lineRule="auto"/>
        <w:jc w:val="both"/>
        <w:rPr>
          <w:rFonts w:ascii="Times New Roman" w:hAnsi="Times New Roman" w:cs="Times New Roman"/>
          <w:b/>
          <w:bCs/>
          <w:color w:val="000000" w:themeColor="text1"/>
        </w:rPr>
      </w:pPr>
      <w:r w:rsidRPr="008E7DAA">
        <w:rPr>
          <w:rFonts w:ascii="Times New Roman" w:hAnsi="Times New Roman"/>
          <w:b/>
          <w:bCs/>
          <w:color w:val="000000" w:themeColor="text1"/>
          <w:lang w:eastAsia="ja-JP"/>
        </w:rPr>
        <w:t>End of session learning activities</w:t>
      </w:r>
      <w:r w:rsidRPr="008E7DAA">
        <w:rPr>
          <w:rFonts w:ascii="Times New Roman" w:hAnsi="Times New Roman" w:cs="Times New Roman"/>
          <w:b/>
          <w:bCs/>
          <w:color w:val="000000" w:themeColor="text1"/>
        </w:rPr>
        <w:t>:</w:t>
      </w:r>
      <w:r w:rsidRPr="008E7DAA">
        <w:rPr>
          <w:rFonts w:ascii="Times New Roman" w:hAnsi="Times New Roman" w:cs="Times New Roman"/>
          <w:b/>
          <w:bCs/>
          <w:color w:val="0000FF"/>
        </w:rPr>
        <w:tab/>
      </w:r>
      <w:r w:rsidRPr="008E7DAA">
        <w:rPr>
          <w:rFonts w:ascii="Times New Roman" w:hAnsi="Times New Roman" w:cs="Times New Roman"/>
          <w:color w:val="000000" w:themeColor="text1"/>
        </w:rPr>
        <w:t>Click on the box below to open the end-session exercise file</w:t>
      </w:r>
    </w:p>
    <w:p w14:paraId="54FECF82" w14:textId="77777777" w:rsidR="00B15140" w:rsidRDefault="00B15140" w:rsidP="00B15140">
      <w:pPr>
        <w:spacing w:after="0" w:line="276" w:lineRule="auto"/>
        <w:jc w:val="both"/>
        <w:rPr>
          <w:rFonts w:ascii="Times New Roman" w:hAnsi="Times New Roman"/>
          <w:b/>
          <w:bCs/>
          <w:color w:val="000000" w:themeColor="text1"/>
          <w:szCs w:val="24"/>
        </w:rPr>
      </w:pPr>
      <w:r>
        <w:rPr>
          <w:rFonts w:ascii="Times New Roman" w:hAnsi="Times New Roman"/>
          <w:b/>
          <w:bCs/>
          <w:noProof/>
          <w:color w:val="000000" w:themeColor="text1"/>
          <w:szCs w:val="24"/>
          <w:lang w:val="en-US" w:bidi="bn-IN"/>
        </w:rPr>
        <mc:AlternateContent>
          <mc:Choice Requires="wps">
            <w:drawing>
              <wp:anchor distT="0" distB="0" distL="114300" distR="114300" simplePos="0" relativeHeight="251706880" behindDoc="0" locked="0" layoutInCell="1" allowOverlap="1" wp14:anchorId="43D971BE" wp14:editId="57026BDE">
                <wp:simplePos x="0" y="0"/>
                <wp:positionH relativeFrom="column">
                  <wp:posOffset>1371599</wp:posOffset>
                </wp:positionH>
                <wp:positionV relativeFrom="paragraph">
                  <wp:posOffset>133985</wp:posOffset>
                </wp:positionV>
                <wp:extent cx="3152775" cy="263347"/>
                <wp:effectExtent l="0" t="0" r="28575" b="22860"/>
                <wp:wrapNone/>
                <wp:docPr id="14" name="Text Box 14"/>
                <wp:cNvGraphicFramePr/>
                <a:graphic xmlns:a="http://schemas.openxmlformats.org/drawingml/2006/main">
                  <a:graphicData uri="http://schemas.microsoft.com/office/word/2010/wordprocessingShape">
                    <wps:wsp>
                      <wps:cNvSpPr txBox="1"/>
                      <wps:spPr>
                        <a:xfrm>
                          <a:off x="0" y="0"/>
                          <a:ext cx="3152775" cy="263347"/>
                        </a:xfrm>
                        <a:prstGeom prst="rect">
                          <a:avLst/>
                        </a:prstGeom>
                        <a:solidFill>
                          <a:schemeClr val="accent5">
                            <a:lumMod val="40000"/>
                            <a:lumOff val="60000"/>
                          </a:schemeClr>
                        </a:solidFill>
                        <a:ln w="6350">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27E7BD19" w14:textId="37DCBA75" w:rsidR="0068430F" w:rsidRDefault="0068430F" w:rsidP="00B15140">
                            <w:pPr>
                              <w:jc w:val="center"/>
                            </w:pPr>
                            <w:r>
                              <w:rPr>
                                <w:rFonts w:ascii="Times New Roman" w:hAnsi="Times New Roman" w:cs="Times New Roman"/>
                                <w:b/>
                                <w:bCs/>
                                <w:color w:val="0000FF"/>
                              </w:rPr>
                              <w:t>Module-</w:t>
                            </w:r>
                            <w:r w:rsidRPr="008F1A9F">
                              <w:rPr>
                                <w:rFonts w:ascii="Times New Roman" w:hAnsi="Times New Roman" w:cs="Times New Roman"/>
                                <w:b/>
                                <w:bCs/>
                                <w:color w:val="0000FF"/>
                              </w:rPr>
                              <w:t>3</w:t>
                            </w:r>
                            <w:r>
                              <w:rPr>
                                <w:rFonts w:ascii="Times New Roman" w:hAnsi="Times New Roman" w:cs="Times New Roman"/>
                                <w:b/>
                                <w:bCs/>
                                <w:color w:val="0000FF"/>
                              </w:rPr>
                              <w:t xml:space="preserve"> </w:t>
                            </w:r>
                            <w:r w:rsidRPr="008F1A9F">
                              <w:rPr>
                                <w:rFonts w:ascii="Times New Roman" w:hAnsi="Times New Roman" w:cs="Times New Roman"/>
                                <w:b/>
                                <w:bCs/>
                                <w:color w:val="0000FF"/>
                              </w:rPr>
                              <w:t>Session</w:t>
                            </w:r>
                            <w:r>
                              <w:rPr>
                                <w:rFonts w:ascii="Times New Roman" w:hAnsi="Times New Roman" w:cs="Times New Roman"/>
                                <w:b/>
                                <w:bCs/>
                                <w:color w:val="0000FF"/>
                              </w:rPr>
                              <w:t>-I</w:t>
                            </w:r>
                            <w:r w:rsidRPr="008F1A9F">
                              <w:rPr>
                                <w:rFonts w:ascii="Times New Roman" w:hAnsi="Times New Roman" w:cs="Times New Roman"/>
                                <w:b/>
                                <w:bCs/>
                                <w:color w:val="0000FF"/>
                              </w:rPr>
                              <w:t>I</w:t>
                            </w:r>
                            <w:r>
                              <w:rPr>
                                <w:rFonts w:ascii="Times New Roman" w:hAnsi="Times New Roman" w:cs="Times New Roman"/>
                                <w:b/>
                                <w:bCs/>
                                <w:color w:val="0000FF"/>
                              </w:rPr>
                              <w:t xml:space="preserve">I – End-session </w:t>
                            </w:r>
                            <w:r w:rsidRPr="008F1A9F">
                              <w:rPr>
                                <w:rFonts w:ascii="Times New Roman" w:hAnsi="Times New Roman" w:cs="Times New Roman"/>
                                <w:b/>
                                <w:bCs/>
                                <w:color w:val="0000FF"/>
                              </w:rPr>
                              <w:t>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7" type="#_x0000_t202" style="position:absolute;left:0;text-align:left;margin-left:108pt;margin-top:10.55pt;width:248.25pt;height:20.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" fillcolor="#b6dde8 [1304]" strokecolor="blue" strokeweight=".5pt">
                <v:textbox>
                  <w:txbxContent>
                    <w:p w14:paraId="27E7BD19" w14:textId="37DCBA75" w:rsidR="0068430F" w:rsidRDefault="0068430F" w:rsidP="00B15140">
                      <w:pPr>
                        <w:jc w:val="center"/>
                      </w:pPr>
                      <w:r>
                        <w:rPr>
                          <w:rFonts w:ascii="Times New Roman" w:hAnsi="Times New Roman" w:cs="Times New Roman"/>
                          <w:b/>
                          <w:bCs/>
                          <w:color w:val="0000FF"/>
                        </w:rPr>
                        <w:t>Module-</w:t>
                      </w:r>
                      <w:r w:rsidRPr="008F1A9F">
                        <w:rPr>
                          <w:rFonts w:ascii="Times New Roman" w:hAnsi="Times New Roman" w:cs="Times New Roman"/>
                          <w:b/>
                          <w:bCs/>
                          <w:color w:val="0000FF"/>
                        </w:rPr>
                        <w:t>3</w:t>
                      </w:r>
                      <w:r>
                        <w:rPr>
                          <w:rFonts w:ascii="Times New Roman" w:hAnsi="Times New Roman" w:cs="Times New Roman"/>
                          <w:b/>
                          <w:bCs/>
                          <w:color w:val="0000FF"/>
                        </w:rPr>
                        <w:t xml:space="preserve"> </w:t>
                      </w:r>
                      <w:r w:rsidRPr="008F1A9F">
                        <w:rPr>
                          <w:rFonts w:ascii="Times New Roman" w:hAnsi="Times New Roman" w:cs="Times New Roman"/>
                          <w:b/>
                          <w:bCs/>
                          <w:color w:val="0000FF"/>
                        </w:rPr>
                        <w:t>Session</w:t>
                      </w:r>
                      <w:r>
                        <w:rPr>
                          <w:rFonts w:ascii="Times New Roman" w:hAnsi="Times New Roman" w:cs="Times New Roman"/>
                          <w:b/>
                          <w:bCs/>
                          <w:color w:val="0000FF"/>
                        </w:rPr>
                        <w:t>-I</w:t>
                      </w:r>
                      <w:r w:rsidRPr="008F1A9F">
                        <w:rPr>
                          <w:rFonts w:ascii="Times New Roman" w:hAnsi="Times New Roman" w:cs="Times New Roman"/>
                          <w:b/>
                          <w:bCs/>
                          <w:color w:val="0000FF"/>
                        </w:rPr>
                        <w:t>I</w:t>
                      </w:r>
                      <w:r>
                        <w:rPr>
                          <w:rFonts w:ascii="Times New Roman" w:hAnsi="Times New Roman" w:cs="Times New Roman"/>
                          <w:b/>
                          <w:bCs/>
                          <w:color w:val="0000FF"/>
                        </w:rPr>
                        <w:t xml:space="preserve">I – End-session </w:t>
                      </w:r>
                      <w:r w:rsidRPr="008F1A9F">
                        <w:rPr>
                          <w:rFonts w:ascii="Times New Roman" w:hAnsi="Times New Roman" w:cs="Times New Roman"/>
                          <w:b/>
                          <w:bCs/>
                          <w:color w:val="0000FF"/>
                        </w:rPr>
                        <w:t>Exercise</w:t>
                      </w:r>
                    </w:p>
                  </w:txbxContent>
                </v:textbox>
              </v:shape>
            </w:pict>
          </mc:Fallback>
        </mc:AlternateContent>
      </w:r>
    </w:p>
    <w:p w14:paraId="4E6B9DCC" w14:textId="77777777" w:rsidR="00B15140" w:rsidRPr="00355E2B" w:rsidRDefault="00B15140" w:rsidP="00B15140">
      <w:pPr>
        <w:spacing w:before="120" w:after="0"/>
        <w:jc w:val="both"/>
        <w:rPr>
          <w:rFonts w:ascii="Times New Roman" w:hAnsi="Times New Roman"/>
        </w:rPr>
      </w:pPr>
      <w:r>
        <w:rPr>
          <w:rFonts w:ascii="Times New Roman" w:hAnsi="Times New Roman"/>
          <w:noProof/>
          <w:lang w:val="en-US" w:eastAsia="ja-JP"/>
        </w:rPr>
        <w:t xml:space="preserve"> </w:t>
      </w:r>
    </w:p>
    <w:p w14:paraId="11916EBC" w14:textId="77777777" w:rsidR="00B15140" w:rsidRDefault="00B15140" w:rsidP="00B15140">
      <w:pPr>
        <w:spacing w:before="120" w:after="0" w:line="276" w:lineRule="auto"/>
        <w:jc w:val="center"/>
        <w:rPr>
          <w:rFonts w:ascii="Times New Roman" w:hAnsi="Times New Roman"/>
        </w:rPr>
      </w:pPr>
      <w:r>
        <w:rPr>
          <w:rFonts w:ascii="Times New Roman" w:hAnsi="Times New Roman"/>
        </w:rPr>
        <w:t>_________________________</w:t>
      </w:r>
    </w:p>
    <w:p w14:paraId="1351CAB0" w14:textId="53143F10" w:rsidR="00E64B8D" w:rsidRDefault="00E64B8D">
      <w:pPr>
        <w:spacing w:after="200" w:line="276" w:lineRule="auto"/>
        <w:rPr>
          <w:rFonts w:ascii="Times New Roman" w:hAnsi="Times New Roman" w:cs="Times New Roman"/>
        </w:rPr>
      </w:pPr>
      <w:r>
        <w:rPr>
          <w:rFonts w:ascii="Times New Roman" w:hAnsi="Times New Roman" w:cs="Times New Roman"/>
        </w:rPr>
        <w:br w:type="page"/>
      </w:r>
    </w:p>
    <w:p w14:paraId="4AC43C34" w14:textId="77777777" w:rsidR="00B15140" w:rsidRDefault="00B15140" w:rsidP="00B15140">
      <w:pPr>
        <w:spacing w:before="120" w:after="0"/>
        <w:rPr>
          <w:rFonts w:ascii="Times New Roman" w:hAnsi="Times New Roman" w:cs="Times New Roman"/>
        </w:rPr>
      </w:pPr>
    </w:p>
    <w:p w14:paraId="6A1DECF7" w14:textId="2EE34410" w:rsidR="00FD592B" w:rsidRDefault="00FD592B" w:rsidP="00FD592B">
      <w:pPr>
        <w:pStyle w:val="Heading1"/>
        <w:rPr>
          <w:rFonts w:ascii="Times New Roman" w:hAnsi="Times New Roman"/>
          <w:b w:val="0"/>
          <w:bCs/>
          <w:sz w:val="24"/>
          <w:szCs w:val="24"/>
        </w:rPr>
      </w:pPr>
      <w:r w:rsidRPr="00DE3F8E">
        <w:rPr>
          <w:rFonts w:ascii="Times New Roman" w:hAnsi="Times New Roman"/>
          <w:color w:val="auto"/>
          <w:sz w:val="24"/>
          <w:szCs w:val="24"/>
        </w:rPr>
        <w:t xml:space="preserve">Concepts and definitions of the System of National </w:t>
      </w:r>
      <w:proofErr w:type="gramStart"/>
      <w:r w:rsidRPr="00DE3F8E">
        <w:rPr>
          <w:rFonts w:ascii="Times New Roman" w:hAnsi="Times New Roman"/>
          <w:color w:val="auto"/>
          <w:sz w:val="24"/>
          <w:szCs w:val="24"/>
        </w:rPr>
        <w:t xml:space="preserve">Accounts </w:t>
      </w:r>
      <w:r>
        <w:rPr>
          <w:rFonts w:ascii="Times New Roman" w:hAnsi="Times New Roman"/>
          <w:color w:val="auto"/>
          <w:sz w:val="24"/>
          <w:szCs w:val="24"/>
        </w:rPr>
        <w:t xml:space="preserve"> -</w:t>
      </w:r>
      <w:proofErr w:type="gramEnd"/>
      <w:r>
        <w:rPr>
          <w:rFonts w:ascii="Times New Roman" w:hAnsi="Times New Roman"/>
          <w:color w:val="auto"/>
          <w:sz w:val="24"/>
          <w:szCs w:val="24"/>
        </w:rPr>
        <w:t xml:space="preserve"> Session IV</w:t>
      </w:r>
    </w:p>
    <w:p w14:paraId="760F75BE" w14:textId="77777777" w:rsidR="00FD592B" w:rsidRPr="00352521" w:rsidRDefault="00FD592B" w:rsidP="00FD592B">
      <w:pPr>
        <w:pStyle w:val="Heading1"/>
        <w:rPr>
          <w:rFonts w:ascii="Times New Roman" w:hAnsi="Times New Roman"/>
          <w:b w:val="0"/>
          <w:bCs/>
          <w:color w:val="auto"/>
          <w:sz w:val="24"/>
          <w:szCs w:val="24"/>
        </w:rPr>
      </w:pPr>
      <w:r w:rsidRPr="00352521">
        <w:rPr>
          <w:rFonts w:ascii="Times New Roman" w:hAnsi="Times New Roman"/>
          <w:b w:val="0"/>
          <w:bCs/>
          <w:color w:val="auto"/>
          <w:sz w:val="24"/>
          <w:szCs w:val="24"/>
        </w:rPr>
        <w:t xml:space="preserve">Distribution and Use of Income </w:t>
      </w:r>
    </w:p>
    <w:p w14:paraId="04E0146E" w14:textId="77777777" w:rsidR="00FD592B" w:rsidRDefault="00FD592B" w:rsidP="00FD592B">
      <w:pPr>
        <w:pStyle w:val="Heading1"/>
        <w:rPr>
          <w:rFonts w:ascii="Times New Roman" w:hAnsi="Times New Roman"/>
          <w:color w:val="auto"/>
          <w:sz w:val="24"/>
          <w:szCs w:val="24"/>
        </w:rPr>
      </w:pPr>
    </w:p>
    <w:p w14:paraId="73989AD3" w14:textId="4A24E7DE" w:rsidR="00FD592B" w:rsidRPr="00FD592B" w:rsidRDefault="00FD592B" w:rsidP="00FD592B">
      <w:pPr>
        <w:pStyle w:val="Heading1"/>
        <w:rPr>
          <w:rFonts w:ascii="Times New Roman" w:hAnsi="Times New Roman"/>
          <w:b w:val="0"/>
          <w:i/>
          <w:iCs/>
          <w:color w:val="auto"/>
          <w:sz w:val="22"/>
          <w:szCs w:val="22"/>
        </w:rPr>
      </w:pPr>
      <w:r w:rsidRPr="00FD592B">
        <w:rPr>
          <w:rFonts w:ascii="Times New Roman" w:hAnsi="Times New Roman"/>
          <w:b w:val="0"/>
          <w:i/>
          <w:iCs/>
          <w:color w:val="auto"/>
          <w:sz w:val="22"/>
          <w:szCs w:val="22"/>
        </w:rPr>
        <w:t>Contents</w:t>
      </w:r>
    </w:p>
    <w:p w14:paraId="10C1DA14" w14:textId="77777777" w:rsidR="00352521" w:rsidRPr="00352521" w:rsidRDefault="00352521" w:rsidP="00352521">
      <w:pPr>
        <w:pStyle w:val="ListParagraph"/>
        <w:numPr>
          <w:ilvl w:val="1"/>
          <w:numId w:val="87"/>
        </w:numPr>
        <w:spacing w:before="120" w:after="0" w:line="276" w:lineRule="auto"/>
        <w:rPr>
          <w:rFonts w:ascii="Times New Roman" w:hAnsi="Times New Roman"/>
          <w:bCs/>
          <w:color w:val="0000FF"/>
          <w:szCs w:val="24"/>
          <w:lang w:val="en-IN"/>
        </w:rPr>
      </w:pPr>
      <w:r w:rsidRPr="00352521">
        <w:rPr>
          <w:rFonts w:ascii="Times New Roman" w:hAnsi="Times New Roman"/>
          <w:bCs/>
          <w:color w:val="0000FF"/>
          <w:szCs w:val="24"/>
          <w:lang w:val="en-IN"/>
        </w:rPr>
        <w:t>GDP at market prices</w:t>
      </w:r>
    </w:p>
    <w:p w14:paraId="77D7F479" w14:textId="77777777" w:rsidR="00352521" w:rsidRPr="00E72D54" w:rsidRDefault="00352521" w:rsidP="00352521">
      <w:pPr>
        <w:pStyle w:val="ListParagraph"/>
        <w:numPr>
          <w:ilvl w:val="0"/>
          <w:numId w:val="88"/>
        </w:numPr>
        <w:spacing w:before="120" w:after="0" w:line="276" w:lineRule="auto"/>
        <w:contextualSpacing w:val="0"/>
        <w:rPr>
          <w:rFonts w:ascii="Times New Roman" w:hAnsi="Times New Roman"/>
          <w:bCs/>
          <w:szCs w:val="24"/>
          <w:lang w:val="en-IN"/>
        </w:rPr>
      </w:pPr>
      <w:r w:rsidRPr="00E72D54">
        <w:rPr>
          <w:rFonts w:ascii="Times New Roman" w:hAnsi="Times New Roman"/>
          <w:bCs/>
          <w:szCs w:val="24"/>
          <w:lang w:val="en-IN"/>
        </w:rPr>
        <w:t>Market prices</w:t>
      </w:r>
    </w:p>
    <w:p w14:paraId="32CAC38A" w14:textId="77777777" w:rsidR="00352521" w:rsidRPr="00E72D54" w:rsidRDefault="00352521" w:rsidP="00352521">
      <w:pPr>
        <w:pStyle w:val="ListParagraph"/>
        <w:numPr>
          <w:ilvl w:val="0"/>
          <w:numId w:val="88"/>
        </w:numPr>
        <w:spacing w:before="120" w:after="0" w:line="276" w:lineRule="auto"/>
        <w:contextualSpacing w:val="0"/>
        <w:rPr>
          <w:rFonts w:ascii="Times New Roman" w:hAnsi="Times New Roman"/>
          <w:bCs/>
          <w:szCs w:val="24"/>
          <w:lang w:val="en-IN"/>
        </w:rPr>
      </w:pPr>
      <w:r w:rsidRPr="00E72D54">
        <w:rPr>
          <w:rFonts w:ascii="Times New Roman" w:hAnsi="Times New Roman"/>
          <w:bCs/>
          <w:szCs w:val="24"/>
          <w:lang w:val="en-IN"/>
        </w:rPr>
        <w:t>GVA at basic prices and producers’ prices</w:t>
      </w:r>
    </w:p>
    <w:p w14:paraId="27BC4918" w14:textId="77777777" w:rsidR="00352521" w:rsidRPr="00E72D54" w:rsidRDefault="00352521" w:rsidP="00352521">
      <w:pPr>
        <w:pStyle w:val="ListParagraph"/>
        <w:numPr>
          <w:ilvl w:val="0"/>
          <w:numId w:val="88"/>
        </w:numPr>
        <w:spacing w:before="120" w:after="0" w:line="276" w:lineRule="auto"/>
        <w:contextualSpacing w:val="0"/>
        <w:rPr>
          <w:rFonts w:ascii="Times New Roman" w:hAnsi="Times New Roman"/>
          <w:bCs/>
          <w:szCs w:val="24"/>
          <w:lang w:val="en-IN"/>
        </w:rPr>
      </w:pPr>
      <w:r w:rsidRPr="00E72D54">
        <w:rPr>
          <w:rFonts w:ascii="Times New Roman" w:hAnsi="Times New Roman"/>
          <w:bCs/>
          <w:szCs w:val="24"/>
          <w:lang w:val="en-IN"/>
        </w:rPr>
        <w:t>GDP at market prices</w:t>
      </w:r>
    </w:p>
    <w:p w14:paraId="7D4CEDE3" w14:textId="77777777" w:rsidR="00352521" w:rsidRPr="00352521" w:rsidRDefault="00352521" w:rsidP="00352521">
      <w:pPr>
        <w:pStyle w:val="ListParagraph"/>
        <w:numPr>
          <w:ilvl w:val="1"/>
          <w:numId w:val="87"/>
        </w:numPr>
        <w:spacing w:before="120" w:after="0" w:line="276" w:lineRule="auto"/>
        <w:rPr>
          <w:rFonts w:ascii="Times New Roman" w:hAnsi="Times New Roman"/>
          <w:bCs/>
          <w:color w:val="0000FF"/>
          <w:szCs w:val="24"/>
          <w:lang w:val="en-IN"/>
        </w:rPr>
      </w:pPr>
      <w:r w:rsidRPr="00352521">
        <w:rPr>
          <w:rFonts w:ascii="Times New Roman" w:hAnsi="Times New Roman"/>
          <w:bCs/>
          <w:color w:val="0000FF"/>
          <w:szCs w:val="24"/>
          <w:lang w:val="en-IN"/>
        </w:rPr>
        <w:t>Primary Income &amp; its Distribution</w:t>
      </w:r>
    </w:p>
    <w:p w14:paraId="0B4F2B4F" w14:textId="77777777" w:rsidR="00352521" w:rsidRDefault="00352521" w:rsidP="00352521">
      <w:pPr>
        <w:numPr>
          <w:ilvl w:val="1"/>
          <w:numId w:val="89"/>
        </w:numPr>
        <w:spacing w:before="120" w:after="0" w:line="276" w:lineRule="auto"/>
        <w:ind w:left="2520" w:hanging="270"/>
        <w:rPr>
          <w:rFonts w:ascii="Times New Roman" w:hAnsi="Times New Roman"/>
          <w:bCs/>
          <w:szCs w:val="24"/>
          <w:lang w:val="en-IN"/>
        </w:rPr>
      </w:pPr>
      <w:r w:rsidRPr="00DC479D">
        <w:rPr>
          <w:rFonts w:ascii="Times New Roman" w:hAnsi="Times New Roman"/>
          <w:bCs/>
          <w:szCs w:val="24"/>
          <w:lang w:val="en-US"/>
        </w:rPr>
        <w:t xml:space="preserve">Domestic product &amp; </w:t>
      </w:r>
      <w:r>
        <w:rPr>
          <w:rFonts w:ascii="Times New Roman" w:hAnsi="Times New Roman"/>
          <w:bCs/>
          <w:szCs w:val="24"/>
          <w:lang w:val="en-US"/>
        </w:rPr>
        <w:t>National Income</w:t>
      </w:r>
    </w:p>
    <w:p w14:paraId="773D2354" w14:textId="77777777" w:rsidR="00352521" w:rsidRPr="00172273" w:rsidRDefault="00352521" w:rsidP="00352521">
      <w:pPr>
        <w:numPr>
          <w:ilvl w:val="1"/>
          <w:numId w:val="89"/>
        </w:numPr>
        <w:spacing w:before="120" w:after="0" w:line="276" w:lineRule="auto"/>
        <w:ind w:left="2520" w:hanging="270"/>
        <w:rPr>
          <w:rFonts w:ascii="Times New Roman" w:hAnsi="Times New Roman"/>
          <w:bCs/>
          <w:szCs w:val="24"/>
          <w:lang w:val="en-IN"/>
        </w:rPr>
      </w:pPr>
      <w:r w:rsidRPr="00C94160">
        <w:rPr>
          <w:rFonts w:ascii="Times New Roman" w:hAnsi="Times New Roman"/>
          <w:bCs/>
          <w:szCs w:val="24"/>
          <w:lang w:val="en-US"/>
        </w:rPr>
        <w:t>Disposable Income</w:t>
      </w:r>
    </w:p>
    <w:p w14:paraId="7F813F1A" w14:textId="77777777" w:rsidR="00352521" w:rsidRPr="00352521" w:rsidRDefault="00352521" w:rsidP="00352521">
      <w:pPr>
        <w:pStyle w:val="ListParagraph"/>
        <w:numPr>
          <w:ilvl w:val="1"/>
          <w:numId w:val="87"/>
        </w:numPr>
        <w:spacing w:before="120" w:after="0" w:line="276" w:lineRule="auto"/>
        <w:rPr>
          <w:rFonts w:ascii="Times New Roman" w:hAnsi="Times New Roman"/>
          <w:bCs/>
          <w:color w:val="0000FF"/>
          <w:szCs w:val="24"/>
          <w:lang w:val="en-IN"/>
        </w:rPr>
      </w:pPr>
      <w:r w:rsidRPr="00352521">
        <w:rPr>
          <w:rFonts w:ascii="Times New Roman" w:hAnsi="Times New Roman"/>
          <w:bCs/>
          <w:color w:val="0000FF"/>
          <w:szCs w:val="24"/>
          <w:lang w:val="en-IN"/>
        </w:rPr>
        <w:t>Use of Disposable Income</w:t>
      </w:r>
    </w:p>
    <w:p w14:paraId="1C5ED6BD" w14:textId="77777777" w:rsidR="00352521" w:rsidRPr="003D064C" w:rsidRDefault="00352521" w:rsidP="00352521">
      <w:pPr>
        <w:numPr>
          <w:ilvl w:val="1"/>
          <w:numId w:val="90"/>
        </w:numPr>
        <w:spacing w:before="120" w:after="0" w:line="276" w:lineRule="auto"/>
        <w:ind w:left="2520" w:hanging="270"/>
        <w:rPr>
          <w:rFonts w:ascii="Times New Roman" w:hAnsi="Times New Roman"/>
          <w:bCs/>
          <w:szCs w:val="24"/>
          <w:lang w:val="en-US"/>
        </w:rPr>
      </w:pPr>
      <w:r w:rsidRPr="003D064C">
        <w:rPr>
          <w:rFonts w:ascii="Times New Roman" w:hAnsi="Times New Roman"/>
          <w:bCs/>
          <w:szCs w:val="24"/>
          <w:lang w:val="en-US"/>
        </w:rPr>
        <w:t xml:space="preserve">Final consumption </w:t>
      </w:r>
    </w:p>
    <w:p w14:paraId="7D60C1BC" w14:textId="77777777" w:rsidR="00352521" w:rsidRDefault="00352521" w:rsidP="00352521">
      <w:pPr>
        <w:numPr>
          <w:ilvl w:val="1"/>
          <w:numId w:val="90"/>
        </w:numPr>
        <w:spacing w:before="120" w:after="0" w:line="276" w:lineRule="auto"/>
        <w:ind w:left="2520" w:hanging="270"/>
        <w:rPr>
          <w:rFonts w:ascii="Times New Roman" w:hAnsi="Times New Roman"/>
          <w:bCs/>
          <w:szCs w:val="24"/>
          <w:lang w:val="en-US"/>
        </w:rPr>
      </w:pPr>
      <w:r>
        <w:rPr>
          <w:rFonts w:ascii="Times New Roman" w:hAnsi="Times New Roman"/>
          <w:bCs/>
          <w:szCs w:val="24"/>
          <w:lang w:val="en-US"/>
        </w:rPr>
        <w:t xml:space="preserve">Gross Domestic </w:t>
      </w:r>
      <w:r w:rsidRPr="003D064C">
        <w:rPr>
          <w:rFonts w:ascii="Times New Roman" w:hAnsi="Times New Roman"/>
          <w:bCs/>
          <w:szCs w:val="24"/>
          <w:lang w:val="en-US"/>
        </w:rPr>
        <w:t xml:space="preserve">Capital formation – </w:t>
      </w:r>
      <w:r>
        <w:rPr>
          <w:rFonts w:ascii="Times New Roman" w:hAnsi="Times New Roman"/>
          <w:bCs/>
          <w:szCs w:val="24"/>
          <w:lang w:val="en-US"/>
        </w:rPr>
        <w:t>gross fixed capital formation, change in i</w:t>
      </w:r>
      <w:r w:rsidRPr="003D064C">
        <w:rPr>
          <w:rFonts w:ascii="Times New Roman" w:hAnsi="Times New Roman"/>
          <w:bCs/>
          <w:szCs w:val="24"/>
          <w:lang w:val="en-US"/>
        </w:rPr>
        <w:t xml:space="preserve">nventories and acquisition </w:t>
      </w:r>
      <w:r>
        <w:rPr>
          <w:rFonts w:ascii="Times New Roman" w:hAnsi="Times New Roman"/>
          <w:bCs/>
          <w:szCs w:val="24"/>
          <w:lang w:val="en-US"/>
        </w:rPr>
        <w:t>&amp;</w:t>
      </w:r>
      <w:r w:rsidRPr="003D064C">
        <w:rPr>
          <w:rFonts w:ascii="Times New Roman" w:hAnsi="Times New Roman"/>
          <w:bCs/>
          <w:szCs w:val="24"/>
          <w:lang w:val="en-US"/>
        </w:rPr>
        <w:t xml:space="preserve"> disposal of valuables</w:t>
      </w:r>
    </w:p>
    <w:p w14:paraId="03F54887" w14:textId="77777777" w:rsidR="00352521" w:rsidRPr="003D064C" w:rsidRDefault="00352521" w:rsidP="00352521">
      <w:pPr>
        <w:numPr>
          <w:ilvl w:val="1"/>
          <w:numId w:val="90"/>
        </w:numPr>
        <w:spacing w:before="120" w:after="0" w:line="276" w:lineRule="auto"/>
        <w:ind w:left="2520" w:hanging="270"/>
        <w:rPr>
          <w:rFonts w:ascii="Times New Roman" w:hAnsi="Times New Roman"/>
          <w:bCs/>
          <w:szCs w:val="24"/>
          <w:lang w:val="en-US"/>
        </w:rPr>
      </w:pPr>
      <w:r w:rsidRPr="003D064C">
        <w:rPr>
          <w:rFonts w:ascii="Times New Roman" w:hAnsi="Times New Roman"/>
          <w:bCs/>
          <w:szCs w:val="24"/>
          <w:lang w:val="en-US"/>
        </w:rPr>
        <w:t>Exports and imports</w:t>
      </w:r>
    </w:p>
    <w:p w14:paraId="73EC26DA" w14:textId="77777777" w:rsidR="00352521" w:rsidRPr="001B5FA9" w:rsidRDefault="00352521" w:rsidP="00352521">
      <w:pPr>
        <w:numPr>
          <w:ilvl w:val="1"/>
          <w:numId w:val="90"/>
        </w:numPr>
        <w:spacing w:before="120" w:after="0" w:line="276" w:lineRule="auto"/>
        <w:ind w:left="2520" w:hanging="270"/>
        <w:rPr>
          <w:rFonts w:ascii="Times New Roman" w:hAnsi="Times New Roman"/>
          <w:bCs/>
          <w:szCs w:val="24"/>
          <w:lang w:val="en-US"/>
        </w:rPr>
      </w:pPr>
      <w:r>
        <w:rPr>
          <w:rFonts w:ascii="Times New Roman" w:hAnsi="Times New Roman"/>
          <w:bCs/>
          <w:szCs w:val="24"/>
          <w:lang w:val="en-US"/>
        </w:rPr>
        <w:t xml:space="preserve">Gross Savings </w:t>
      </w:r>
    </w:p>
    <w:p w14:paraId="459B61CC" w14:textId="77777777" w:rsidR="00352521" w:rsidRPr="00352521" w:rsidRDefault="00352521" w:rsidP="00352521">
      <w:pPr>
        <w:spacing w:before="120" w:after="0"/>
        <w:ind w:left="720" w:firstLine="720"/>
        <w:rPr>
          <w:rFonts w:ascii="Times New Roman" w:hAnsi="Times New Roman" w:cs="Times New Roman"/>
          <w:color w:val="0000FF"/>
          <w:szCs w:val="24"/>
        </w:rPr>
      </w:pPr>
      <w:r w:rsidRPr="00352521">
        <w:rPr>
          <w:rFonts w:ascii="Times New Roman" w:hAnsi="Times New Roman" w:cs="Times New Roman"/>
          <w:color w:val="0000FF"/>
        </w:rPr>
        <w:t>End of session learning activities</w:t>
      </w:r>
    </w:p>
    <w:p w14:paraId="0EA29E08" w14:textId="77777777" w:rsidR="009E3772" w:rsidRDefault="009E3772" w:rsidP="00352521">
      <w:pPr>
        <w:spacing w:before="120" w:after="0" w:line="276" w:lineRule="auto"/>
        <w:ind w:left="2268"/>
        <w:rPr>
          <w:rFonts w:ascii="Times New Roman" w:hAnsi="Times New Roman"/>
          <w:bCs/>
          <w:szCs w:val="24"/>
          <w:lang w:val="en-US"/>
        </w:rPr>
      </w:pPr>
    </w:p>
    <w:p w14:paraId="0F955321" w14:textId="77777777" w:rsidR="009E3772" w:rsidRDefault="009E3772" w:rsidP="00352521">
      <w:pPr>
        <w:spacing w:before="120" w:after="0" w:line="276" w:lineRule="auto"/>
        <w:ind w:left="2268"/>
        <w:rPr>
          <w:rFonts w:ascii="Times New Roman" w:hAnsi="Times New Roman"/>
          <w:bCs/>
          <w:szCs w:val="24"/>
          <w:lang w:val="en-US"/>
        </w:rPr>
      </w:pPr>
    </w:p>
    <w:p w14:paraId="6EA2D1A2" w14:textId="77777777" w:rsidR="009E3772" w:rsidRDefault="009E3772" w:rsidP="00352521">
      <w:pPr>
        <w:spacing w:before="120" w:after="0" w:line="276" w:lineRule="auto"/>
        <w:ind w:left="2268"/>
        <w:rPr>
          <w:rFonts w:ascii="Times New Roman" w:hAnsi="Times New Roman"/>
          <w:bCs/>
          <w:szCs w:val="24"/>
          <w:lang w:val="en-US"/>
        </w:rPr>
      </w:pPr>
    </w:p>
    <w:p w14:paraId="7B9636F9" w14:textId="616C3F36" w:rsidR="006B7A9B" w:rsidRPr="001B5FA9" w:rsidRDefault="006B7A9B" w:rsidP="00352521">
      <w:pPr>
        <w:spacing w:before="120" w:after="0" w:line="276" w:lineRule="auto"/>
        <w:ind w:left="2268"/>
        <w:rPr>
          <w:rFonts w:ascii="Times New Roman" w:hAnsi="Times New Roman"/>
          <w:bCs/>
          <w:szCs w:val="24"/>
          <w:lang w:val="en-US"/>
        </w:rPr>
      </w:pPr>
      <w:r>
        <w:rPr>
          <w:rFonts w:ascii="Times New Roman" w:hAnsi="Times New Roman"/>
          <w:bCs/>
          <w:szCs w:val="24"/>
          <w:lang w:val="en-US"/>
        </w:rPr>
        <w:t xml:space="preserve"> </w:t>
      </w:r>
    </w:p>
    <w:p w14:paraId="4CC7F8B3" w14:textId="3C7C7BB5" w:rsidR="006B7A9B" w:rsidRDefault="006B7A9B" w:rsidP="006B7A9B">
      <w:pPr>
        <w:spacing w:before="120" w:after="0" w:line="276" w:lineRule="auto"/>
        <w:jc w:val="both"/>
        <w:rPr>
          <w:rFonts w:ascii="Times New Roman" w:hAnsi="Times New Roman"/>
          <w:bCs/>
          <w:lang w:val="en-US"/>
        </w:rPr>
      </w:pPr>
      <w:r>
        <w:rPr>
          <w:rFonts w:ascii="Times New Roman" w:hAnsi="Times New Roman"/>
        </w:rPr>
        <w:t>The main transactions covered in the SNA relate to the activities of p</w:t>
      </w:r>
      <w:r w:rsidRPr="00355E2B">
        <w:rPr>
          <w:rFonts w:ascii="Times New Roman" w:hAnsi="Times New Roman"/>
        </w:rPr>
        <w:t>roduction</w:t>
      </w:r>
      <w:r>
        <w:rPr>
          <w:rFonts w:ascii="Times New Roman" w:hAnsi="Times New Roman"/>
        </w:rPr>
        <w:t>, generation and distribution</w:t>
      </w:r>
      <w:r w:rsidR="009E3772">
        <w:rPr>
          <w:rFonts w:ascii="Times New Roman" w:hAnsi="Times New Roman"/>
        </w:rPr>
        <w:t xml:space="preserve"> of income</w:t>
      </w:r>
      <w:r>
        <w:rPr>
          <w:rFonts w:ascii="Times New Roman" w:hAnsi="Times New Roman"/>
        </w:rPr>
        <w:t xml:space="preserve">, consumption and accumulation. Production of goods and services is at the core of all these activities. </w:t>
      </w:r>
      <w:r>
        <w:rPr>
          <w:rFonts w:ascii="Times New Roman" w:hAnsi="Times New Roman"/>
          <w:bCs/>
          <w:lang w:val="en-US"/>
        </w:rPr>
        <w:t xml:space="preserve">So far, we have dealt with the SNA aggregates and their interrelationships without taking into consideration the production taxes and subsidies. We will now re-establish the relationships between the main aggregates, applying different prices for valuation of goods &amp; services. </w:t>
      </w:r>
    </w:p>
    <w:p w14:paraId="2E9CC9D0" w14:textId="77777777" w:rsidR="006B7A9B" w:rsidRDefault="006B7A9B" w:rsidP="006B7A9B">
      <w:pPr>
        <w:spacing w:before="120" w:after="0" w:line="276" w:lineRule="auto"/>
        <w:jc w:val="both"/>
        <w:rPr>
          <w:rFonts w:ascii="Times New Roman" w:hAnsi="Times New Roman"/>
        </w:rPr>
      </w:pPr>
      <w:r>
        <w:rPr>
          <w:rFonts w:ascii="Times New Roman" w:hAnsi="Times New Roman"/>
        </w:rPr>
        <w:t>In this session, we will first take a relook at the measures of GVA and GDP and discuss the concepts of GVA at basic and producers’ prices and then define GDP taking different prices into account. Next, we will discuss about the SNA aggregates relating to primary income, secondary distribution of income and use of income. This session also consists of a brief discussion on use of goods and services produced in an economy. Finally, we will see how, during an accounting period, the use of income and the use of goods &amp; services produced are related.</w:t>
      </w:r>
    </w:p>
    <w:p w14:paraId="4FF701C9" w14:textId="775119FA" w:rsidR="006B7A9B" w:rsidRPr="00A43253" w:rsidRDefault="009E3772" w:rsidP="006B7A9B">
      <w:pPr>
        <w:spacing w:before="240" w:after="0" w:line="276" w:lineRule="auto"/>
        <w:rPr>
          <w:rFonts w:ascii="Times New Roman" w:hAnsi="Times New Roman"/>
          <w:b/>
          <w:szCs w:val="24"/>
          <w:lang w:val="en-IN"/>
        </w:rPr>
      </w:pPr>
      <w:r>
        <w:rPr>
          <w:rFonts w:ascii="Times New Roman" w:hAnsi="Times New Roman"/>
          <w:b/>
          <w:szCs w:val="24"/>
          <w:lang w:val="en-IN"/>
        </w:rPr>
        <w:lastRenderedPageBreak/>
        <w:t xml:space="preserve">3.11 </w:t>
      </w:r>
      <w:r w:rsidR="006B7A9B" w:rsidRPr="00A43253">
        <w:rPr>
          <w:rFonts w:ascii="Times New Roman" w:hAnsi="Times New Roman"/>
          <w:b/>
          <w:szCs w:val="24"/>
          <w:lang w:val="en-IN"/>
        </w:rPr>
        <w:t xml:space="preserve">GDP </w:t>
      </w:r>
      <w:r w:rsidR="006B7A9B">
        <w:rPr>
          <w:rFonts w:ascii="Times New Roman" w:hAnsi="Times New Roman"/>
          <w:b/>
          <w:szCs w:val="24"/>
          <w:lang w:val="en-IN"/>
        </w:rPr>
        <w:t>at Market Prices</w:t>
      </w:r>
    </w:p>
    <w:p w14:paraId="520C51F6" w14:textId="77777777" w:rsidR="006B7A9B" w:rsidRPr="009F50F0" w:rsidRDefault="006B7A9B" w:rsidP="006B7A9B">
      <w:pPr>
        <w:spacing w:before="120" w:after="0" w:line="276" w:lineRule="auto"/>
        <w:jc w:val="both"/>
        <w:rPr>
          <w:rFonts w:ascii="Times New Roman" w:hAnsi="Times New Roman"/>
          <w:bCs/>
        </w:rPr>
      </w:pPr>
      <w:r w:rsidRPr="00DE3F8E">
        <w:rPr>
          <w:rFonts w:ascii="Times New Roman" w:hAnsi="Times New Roman"/>
          <w:b/>
          <w:bCs/>
        </w:rPr>
        <w:t>Market Prices</w:t>
      </w:r>
    </w:p>
    <w:p w14:paraId="3DB13152" w14:textId="77777777" w:rsidR="006B7A9B" w:rsidRPr="00355E2B" w:rsidRDefault="006B7A9B" w:rsidP="006B7A9B">
      <w:pPr>
        <w:spacing w:before="120" w:after="0" w:line="276" w:lineRule="auto"/>
        <w:jc w:val="both"/>
        <w:rPr>
          <w:rFonts w:ascii="Times New Roman" w:hAnsi="Times New Roman"/>
          <w:bCs/>
        </w:rPr>
      </w:pPr>
      <w:r w:rsidRPr="00355E2B">
        <w:rPr>
          <w:rFonts w:ascii="Times New Roman" w:hAnsi="Times New Roman"/>
          <w:bCs/>
        </w:rPr>
        <w:t>Prices paid by consumers are different from what the produ</w:t>
      </w:r>
      <w:r>
        <w:rPr>
          <w:rFonts w:ascii="Times New Roman" w:hAnsi="Times New Roman"/>
          <w:bCs/>
        </w:rPr>
        <w:t xml:space="preserve">cers perceive as their receipts. This is because </w:t>
      </w:r>
      <w:r w:rsidRPr="00355E2B">
        <w:rPr>
          <w:rFonts w:ascii="Times New Roman" w:hAnsi="Times New Roman"/>
          <w:bCs/>
        </w:rPr>
        <w:t>the taxes on products that are passed on to government are not included in the receipts of the producers</w:t>
      </w:r>
      <w:r>
        <w:rPr>
          <w:rFonts w:ascii="Times New Roman" w:hAnsi="Times New Roman"/>
          <w:bCs/>
        </w:rPr>
        <w:t xml:space="preserve">. Further the </w:t>
      </w:r>
      <w:r w:rsidRPr="00355E2B">
        <w:rPr>
          <w:rFonts w:ascii="Times New Roman" w:hAnsi="Times New Roman"/>
          <w:bCs/>
        </w:rPr>
        <w:t>trade and transport margins, which are output of the traders and transporters, are included in the prices</w:t>
      </w:r>
      <w:r>
        <w:rPr>
          <w:rFonts w:ascii="Times New Roman" w:hAnsi="Times New Roman"/>
          <w:bCs/>
        </w:rPr>
        <w:t xml:space="preserve"> of goods</w:t>
      </w:r>
      <w:r w:rsidRPr="00355E2B">
        <w:rPr>
          <w:rFonts w:ascii="Times New Roman" w:hAnsi="Times New Roman"/>
          <w:bCs/>
        </w:rPr>
        <w:t xml:space="preserve"> that consumers pay</w:t>
      </w:r>
      <w:r>
        <w:rPr>
          <w:rFonts w:ascii="Times New Roman" w:hAnsi="Times New Roman"/>
          <w:bCs/>
        </w:rPr>
        <w:t>,</w:t>
      </w:r>
      <w:r w:rsidRPr="00355E2B">
        <w:rPr>
          <w:rFonts w:ascii="Times New Roman" w:hAnsi="Times New Roman"/>
          <w:bCs/>
        </w:rPr>
        <w:t xml:space="preserve"> but do not form part of the receipts of the producers of the </w:t>
      </w:r>
      <w:r>
        <w:rPr>
          <w:rFonts w:ascii="Times New Roman" w:hAnsi="Times New Roman"/>
          <w:bCs/>
        </w:rPr>
        <w:t>goods</w:t>
      </w:r>
      <w:r w:rsidRPr="00355E2B">
        <w:rPr>
          <w:rFonts w:ascii="Times New Roman" w:hAnsi="Times New Roman"/>
          <w:bCs/>
        </w:rPr>
        <w:t>.</w:t>
      </w:r>
    </w:p>
    <w:p w14:paraId="51BDE04B" w14:textId="77777777" w:rsidR="006B7A9B" w:rsidRDefault="006B7A9B" w:rsidP="006B7A9B">
      <w:pPr>
        <w:spacing w:before="120" w:after="0" w:line="276" w:lineRule="auto"/>
        <w:jc w:val="both"/>
        <w:rPr>
          <w:rFonts w:ascii="Times New Roman" w:hAnsi="Times New Roman"/>
        </w:rPr>
      </w:pPr>
      <w:r w:rsidRPr="00355E2B">
        <w:rPr>
          <w:rFonts w:ascii="Times New Roman" w:hAnsi="Times New Roman"/>
          <w:bCs/>
        </w:rPr>
        <w:t xml:space="preserve">In national accounts, the prices at which products are sold by the producers and those at which they are purchased by the consumers are defined as the ‘market prices’. </w:t>
      </w:r>
      <w:r w:rsidRPr="00355E2B">
        <w:rPr>
          <w:rFonts w:ascii="Times New Roman" w:hAnsi="Times New Roman"/>
        </w:rPr>
        <w:t>Use of products is always recorded at purchasers’ prices. Thus, the macro-economic aggregates like final consumption expenditure or capital formation or intermediate consumption are always valued at purchasers’ prices.</w:t>
      </w:r>
      <w:r>
        <w:rPr>
          <w:rFonts w:ascii="Times New Roman" w:hAnsi="Times New Roman"/>
        </w:rPr>
        <w:t xml:space="preserve"> </w:t>
      </w:r>
      <w:r w:rsidRPr="00355E2B">
        <w:rPr>
          <w:rFonts w:ascii="Times New Roman" w:hAnsi="Times New Roman"/>
        </w:rPr>
        <w:t>Output of products is always recorded at basic prices and the value of the economy’s domestic production is derived at ‘market prices’</w:t>
      </w:r>
      <w:r>
        <w:rPr>
          <w:rFonts w:ascii="Times New Roman" w:hAnsi="Times New Roman"/>
        </w:rPr>
        <w:t xml:space="preserve">. </w:t>
      </w:r>
    </w:p>
    <w:p w14:paraId="7D5E7BD6" w14:textId="2A22A214" w:rsidR="009E3772" w:rsidRPr="00355E2B" w:rsidRDefault="009E3772" w:rsidP="006B7A9B">
      <w:pPr>
        <w:spacing w:before="120" w:after="0" w:line="276" w:lineRule="auto"/>
        <w:jc w:val="both"/>
        <w:rPr>
          <w:rFonts w:ascii="Times New Roman" w:hAnsi="Times New Roman"/>
        </w:rPr>
      </w:pPr>
      <w:r>
        <w:rPr>
          <w:rFonts w:ascii="Times New Roman" w:hAnsi="Times New Roman"/>
        </w:rPr>
        <w:t xml:space="preserve">Note that in case of a household carrying out </w:t>
      </w:r>
      <w:r w:rsidRPr="009E3772">
        <w:rPr>
          <w:rFonts w:ascii="Times New Roman" w:hAnsi="Times New Roman"/>
          <w:i/>
          <w:iCs/>
        </w:rPr>
        <w:t>production for own use</w:t>
      </w:r>
      <w:r>
        <w:rPr>
          <w:rFonts w:ascii="Times New Roman" w:hAnsi="Times New Roman"/>
        </w:rPr>
        <w:t xml:space="preserve">, notionally it is considered as a transaction between household the producer and household the purchaser. Thus, in such cases, as the producer is not required to pay any product tax to government and there is no trader and transporter involved, purchasers’ price will be equal to the basic price. </w:t>
      </w:r>
    </w:p>
    <w:p w14:paraId="7C527E5A" w14:textId="77777777" w:rsidR="006B7A9B" w:rsidRPr="009F50F0" w:rsidRDefault="006B7A9B" w:rsidP="006B7A9B">
      <w:pPr>
        <w:spacing w:before="360" w:after="0" w:line="276" w:lineRule="auto"/>
        <w:jc w:val="both"/>
        <w:rPr>
          <w:rFonts w:ascii="Times New Roman" w:hAnsi="Times New Roman"/>
          <w:bCs/>
          <w:lang w:val="en-US"/>
        </w:rPr>
      </w:pPr>
      <w:r w:rsidRPr="00DE3F8E">
        <w:rPr>
          <w:rFonts w:ascii="Times New Roman" w:hAnsi="Times New Roman"/>
          <w:b/>
          <w:bCs/>
          <w:i/>
        </w:rPr>
        <w:t>GVA</w:t>
      </w:r>
      <w:r w:rsidRPr="00DE3F8E">
        <w:rPr>
          <w:rFonts w:ascii="Times New Roman" w:hAnsi="Times New Roman"/>
          <w:b/>
          <w:bCs/>
        </w:rPr>
        <w:t xml:space="preserve"> at Basic Prices</w:t>
      </w:r>
      <w:r w:rsidRPr="009F50F0">
        <w:rPr>
          <w:rFonts w:ascii="Times New Roman" w:hAnsi="Times New Roman"/>
          <w:bCs/>
          <w:lang w:val="en-US"/>
        </w:rPr>
        <w:t xml:space="preserve"> </w:t>
      </w:r>
    </w:p>
    <w:p w14:paraId="03C62C20" w14:textId="77777777" w:rsidR="006B7A9B" w:rsidRPr="00757418" w:rsidRDefault="006B7A9B" w:rsidP="006B7A9B">
      <w:pPr>
        <w:spacing w:before="120" w:after="0" w:line="276" w:lineRule="auto"/>
        <w:rPr>
          <w:rFonts w:ascii="Times New Roman" w:hAnsi="Times New Roman"/>
          <w:bCs/>
          <w:lang w:val="en-US"/>
        </w:rPr>
      </w:pPr>
      <w:r w:rsidRPr="00757418">
        <w:rPr>
          <w:rFonts w:ascii="Times New Roman" w:hAnsi="Times New Roman"/>
          <w:bCs/>
          <w:lang w:val="en-US"/>
        </w:rPr>
        <w:t>An enterprise’s earnings from production is the GVA at basic prices</w:t>
      </w:r>
    </w:p>
    <w:p w14:paraId="64976A9D" w14:textId="77777777" w:rsidR="006B7A9B" w:rsidRPr="00757418" w:rsidRDefault="006B7A9B" w:rsidP="006B7A9B">
      <w:pPr>
        <w:spacing w:before="120" w:after="0" w:line="360" w:lineRule="auto"/>
        <w:ind w:firstLine="720"/>
        <w:rPr>
          <w:rFonts w:ascii="Times New Roman" w:hAnsi="Times New Roman"/>
          <w:bCs/>
          <w:lang w:val="en-US"/>
        </w:rPr>
      </w:pPr>
      <w:r w:rsidRPr="00757418">
        <w:rPr>
          <w:rFonts w:ascii="Times New Roman" w:hAnsi="Times New Roman"/>
          <w:bCs/>
          <w:lang w:val="en-US"/>
        </w:rPr>
        <w:t xml:space="preserve">=Receipts from sale of its products </w:t>
      </w:r>
    </w:p>
    <w:p w14:paraId="1FE20292" w14:textId="77777777" w:rsidR="006B7A9B" w:rsidRPr="00757418" w:rsidRDefault="006B7A9B" w:rsidP="006B7A9B">
      <w:pPr>
        <w:spacing w:before="60" w:after="0" w:line="360" w:lineRule="auto"/>
        <w:rPr>
          <w:rFonts w:ascii="Times New Roman" w:hAnsi="Times New Roman"/>
          <w:bCs/>
          <w:lang w:val="en-US"/>
        </w:rPr>
      </w:pPr>
      <w:r>
        <w:rPr>
          <w:rFonts w:ascii="Times New Roman" w:hAnsi="Times New Roman"/>
          <w:bCs/>
          <w:i/>
          <w:iCs/>
          <w:lang w:val="en-US"/>
        </w:rPr>
        <w:tab/>
      </w:r>
      <w:r w:rsidRPr="00757418">
        <w:rPr>
          <w:rFonts w:ascii="Times New Roman" w:hAnsi="Times New Roman"/>
          <w:bCs/>
          <w:i/>
          <w:iCs/>
          <w:lang w:val="en-US"/>
        </w:rPr>
        <w:tab/>
      </w:r>
      <w:r>
        <w:rPr>
          <w:rFonts w:ascii="Times New Roman" w:hAnsi="Times New Roman"/>
          <w:bCs/>
          <w:i/>
          <w:iCs/>
          <w:lang w:val="en-US"/>
        </w:rPr>
        <w:tab/>
      </w:r>
      <w:r w:rsidRPr="00757418">
        <w:rPr>
          <w:rFonts w:ascii="Times New Roman" w:hAnsi="Times New Roman"/>
          <w:bCs/>
          <w:i/>
          <w:iCs/>
          <w:u w:val="single"/>
          <w:lang w:val="en-US"/>
        </w:rPr>
        <w:t>minus</w:t>
      </w:r>
      <w:r w:rsidRPr="00757418">
        <w:rPr>
          <w:rFonts w:ascii="Times New Roman" w:hAnsi="Times New Roman"/>
          <w:bCs/>
          <w:lang w:val="en-US"/>
        </w:rPr>
        <w:t xml:space="preserve"> </w:t>
      </w:r>
      <w:r>
        <w:rPr>
          <w:rFonts w:ascii="Times New Roman" w:hAnsi="Times New Roman"/>
          <w:bCs/>
          <w:lang w:val="en-US"/>
        </w:rPr>
        <w:tab/>
      </w:r>
      <w:r w:rsidRPr="00757418">
        <w:rPr>
          <w:rFonts w:ascii="Times New Roman" w:hAnsi="Times New Roman"/>
          <w:bCs/>
          <w:lang w:val="en-US"/>
        </w:rPr>
        <w:t xml:space="preserve">(all product taxes – all product subsidies) </w:t>
      </w:r>
    </w:p>
    <w:p w14:paraId="3C896658" w14:textId="77777777" w:rsidR="006B7A9B" w:rsidRPr="00757418" w:rsidRDefault="006B7A9B" w:rsidP="006B7A9B">
      <w:pPr>
        <w:spacing w:before="60" w:after="0" w:line="360" w:lineRule="auto"/>
        <w:rPr>
          <w:rFonts w:ascii="Times New Roman" w:hAnsi="Times New Roman"/>
          <w:bCs/>
          <w:lang w:val="en-US"/>
        </w:rPr>
      </w:pPr>
      <w:r>
        <w:rPr>
          <w:rFonts w:ascii="Times New Roman" w:hAnsi="Times New Roman"/>
          <w:bCs/>
          <w:i/>
          <w:iCs/>
          <w:lang w:val="en-US"/>
        </w:rPr>
        <w:tab/>
      </w:r>
      <w:r w:rsidRPr="00757418">
        <w:rPr>
          <w:rFonts w:ascii="Times New Roman" w:hAnsi="Times New Roman"/>
          <w:bCs/>
          <w:i/>
          <w:iCs/>
          <w:lang w:val="en-US"/>
        </w:rPr>
        <w:tab/>
      </w:r>
      <w:r>
        <w:rPr>
          <w:rFonts w:ascii="Times New Roman" w:hAnsi="Times New Roman"/>
          <w:bCs/>
          <w:i/>
          <w:iCs/>
          <w:lang w:val="en-US"/>
        </w:rPr>
        <w:tab/>
      </w:r>
      <w:r w:rsidRPr="00757418">
        <w:rPr>
          <w:rFonts w:ascii="Times New Roman" w:hAnsi="Times New Roman"/>
          <w:bCs/>
          <w:i/>
          <w:iCs/>
          <w:u w:val="single"/>
          <w:lang w:val="en-US"/>
        </w:rPr>
        <w:t>minus</w:t>
      </w:r>
      <w:r w:rsidRPr="00757418">
        <w:rPr>
          <w:rFonts w:ascii="Times New Roman" w:hAnsi="Times New Roman"/>
          <w:bCs/>
          <w:lang w:val="en-US"/>
        </w:rPr>
        <w:t xml:space="preserve"> </w:t>
      </w:r>
      <w:r>
        <w:rPr>
          <w:rFonts w:ascii="Times New Roman" w:hAnsi="Times New Roman"/>
          <w:bCs/>
          <w:lang w:val="en-US"/>
        </w:rPr>
        <w:tab/>
      </w:r>
      <w:r w:rsidRPr="00757418">
        <w:rPr>
          <w:rFonts w:ascii="Times New Roman" w:hAnsi="Times New Roman"/>
          <w:bCs/>
          <w:lang w:val="en-US"/>
        </w:rPr>
        <w:t>payments made for purchase of inputs</w:t>
      </w:r>
    </w:p>
    <w:p w14:paraId="7E28067F" w14:textId="77777777" w:rsidR="006B7A9B" w:rsidRPr="00757418" w:rsidRDefault="006B7A9B" w:rsidP="006B7A9B">
      <w:pPr>
        <w:spacing w:before="120" w:after="0" w:line="360" w:lineRule="auto"/>
        <w:ind w:firstLine="720"/>
        <w:rPr>
          <w:rFonts w:ascii="Times New Roman" w:hAnsi="Times New Roman"/>
          <w:bCs/>
          <w:lang w:val="en-US"/>
        </w:rPr>
      </w:pPr>
      <w:r w:rsidRPr="00757418">
        <w:rPr>
          <w:rFonts w:ascii="Times New Roman" w:hAnsi="Times New Roman"/>
          <w:bCs/>
          <w:lang w:val="en-US"/>
        </w:rPr>
        <w:t>= Gross value of output at basic prices (</w:t>
      </w:r>
      <w:proofErr w:type="spellStart"/>
      <w:r w:rsidRPr="00757418">
        <w:rPr>
          <w:rFonts w:ascii="Times New Roman" w:hAnsi="Times New Roman"/>
          <w:bCs/>
          <w:i/>
          <w:iCs/>
          <w:lang w:val="en-US"/>
        </w:rPr>
        <w:t>GVO</w:t>
      </w:r>
      <w:r w:rsidRPr="00757418">
        <w:rPr>
          <w:rFonts w:ascii="Times New Roman" w:hAnsi="Times New Roman"/>
          <w:bCs/>
          <w:i/>
          <w:iCs/>
          <w:vertAlign w:val="subscript"/>
          <w:lang w:val="en-US"/>
        </w:rPr>
        <w:t>bp</w:t>
      </w:r>
      <w:proofErr w:type="spellEnd"/>
      <w:r w:rsidRPr="00757418">
        <w:rPr>
          <w:rFonts w:ascii="Times New Roman" w:hAnsi="Times New Roman"/>
          <w:bCs/>
          <w:lang w:val="en-US"/>
        </w:rPr>
        <w:t xml:space="preserve">) </w:t>
      </w:r>
    </w:p>
    <w:p w14:paraId="608E2FBE" w14:textId="77777777" w:rsidR="006B7A9B" w:rsidRPr="00757418" w:rsidRDefault="006B7A9B" w:rsidP="006B7A9B">
      <w:pPr>
        <w:spacing w:before="60" w:after="0" w:line="360" w:lineRule="auto"/>
        <w:rPr>
          <w:rFonts w:ascii="Times New Roman" w:hAnsi="Times New Roman"/>
          <w:bCs/>
          <w:lang w:val="en-US"/>
        </w:rPr>
      </w:pPr>
      <w:r>
        <w:rPr>
          <w:rFonts w:ascii="Times New Roman" w:hAnsi="Times New Roman"/>
          <w:bCs/>
          <w:i/>
          <w:iCs/>
          <w:lang w:val="en-US"/>
        </w:rPr>
        <w:tab/>
      </w:r>
      <w:r w:rsidRPr="00757418">
        <w:rPr>
          <w:rFonts w:ascii="Times New Roman" w:hAnsi="Times New Roman"/>
          <w:bCs/>
          <w:i/>
          <w:iCs/>
          <w:lang w:val="en-US"/>
        </w:rPr>
        <w:tab/>
      </w:r>
      <w:r>
        <w:rPr>
          <w:rFonts w:ascii="Times New Roman" w:hAnsi="Times New Roman"/>
          <w:bCs/>
          <w:i/>
          <w:iCs/>
          <w:lang w:val="en-US"/>
        </w:rPr>
        <w:tab/>
      </w:r>
      <w:proofErr w:type="gramStart"/>
      <w:r w:rsidRPr="00757418">
        <w:rPr>
          <w:rFonts w:ascii="Times New Roman" w:hAnsi="Times New Roman"/>
          <w:bCs/>
          <w:i/>
          <w:iCs/>
          <w:u w:val="single"/>
          <w:lang w:val="en-US"/>
        </w:rPr>
        <w:t>minus</w:t>
      </w:r>
      <w:proofErr w:type="gramEnd"/>
      <w:r w:rsidRPr="00757418">
        <w:rPr>
          <w:rFonts w:ascii="Times New Roman" w:hAnsi="Times New Roman"/>
          <w:bCs/>
          <w:lang w:val="en-US"/>
        </w:rPr>
        <w:t xml:space="preserve"> </w:t>
      </w:r>
      <w:r w:rsidRPr="00757418">
        <w:rPr>
          <w:rFonts w:ascii="Times New Roman" w:hAnsi="Times New Roman"/>
          <w:bCs/>
          <w:i/>
          <w:iCs/>
          <w:lang w:val="en-US"/>
        </w:rPr>
        <w:t>IC</w:t>
      </w:r>
      <w:r w:rsidRPr="00757418">
        <w:rPr>
          <w:rFonts w:ascii="Times New Roman" w:hAnsi="Times New Roman"/>
          <w:bCs/>
          <w:lang w:val="en-US"/>
        </w:rPr>
        <w:t xml:space="preserve"> at purchasers prices (</w:t>
      </w:r>
      <w:proofErr w:type="spellStart"/>
      <w:r w:rsidRPr="00757418">
        <w:rPr>
          <w:rFonts w:ascii="Times New Roman" w:hAnsi="Times New Roman"/>
          <w:bCs/>
          <w:i/>
          <w:iCs/>
          <w:lang w:val="en-US"/>
        </w:rPr>
        <w:t>IC</w:t>
      </w:r>
      <w:r w:rsidRPr="00757418">
        <w:rPr>
          <w:rFonts w:ascii="Times New Roman" w:hAnsi="Times New Roman"/>
          <w:bCs/>
          <w:i/>
          <w:iCs/>
          <w:vertAlign w:val="subscript"/>
          <w:lang w:val="en-US"/>
        </w:rPr>
        <w:t>purp</w:t>
      </w:r>
      <w:proofErr w:type="spellEnd"/>
      <w:r w:rsidRPr="00757418">
        <w:rPr>
          <w:rFonts w:ascii="Times New Roman" w:hAnsi="Times New Roman"/>
          <w:bCs/>
          <w:lang w:val="en-US"/>
        </w:rPr>
        <w:t>)</w:t>
      </w:r>
    </w:p>
    <w:p w14:paraId="49CA84BC" w14:textId="77777777" w:rsidR="006B7A9B" w:rsidRPr="00757418" w:rsidRDefault="006B7A9B" w:rsidP="006B7A9B">
      <w:pPr>
        <w:spacing w:before="120" w:after="0" w:line="276" w:lineRule="auto"/>
        <w:rPr>
          <w:rFonts w:ascii="Times New Roman" w:hAnsi="Times New Roman"/>
          <w:bCs/>
          <w:lang w:val="en-US"/>
        </w:rPr>
      </w:pPr>
      <w:r w:rsidRPr="00757418">
        <w:rPr>
          <w:rFonts w:ascii="Times New Roman" w:hAnsi="Times New Roman"/>
          <w:bCs/>
          <w:i/>
          <w:iCs/>
          <w:lang w:val="en-US"/>
        </w:rPr>
        <w:t>GVA</w:t>
      </w:r>
      <w:r w:rsidRPr="00757418">
        <w:rPr>
          <w:rFonts w:ascii="Times New Roman" w:hAnsi="Times New Roman"/>
          <w:bCs/>
          <w:lang w:val="en-US"/>
        </w:rPr>
        <w:t xml:space="preserve"> at basic prices, </w:t>
      </w:r>
      <w:proofErr w:type="spellStart"/>
      <w:r w:rsidRPr="00757418">
        <w:rPr>
          <w:rFonts w:ascii="Times New Roman" w:hAnsi="Times New Roman"/>
          <w:bCs/>
          <w:i/>
          <w:iCs/>
          <w:lang w:val="en-US"/>
        </w:rPr>
        <w:t>GVA</w:t>
      </w:r>
      <w:r w:rsidRPr="00757418">
        <w:rPr>
          <w:rFonts w:ascii="Times New Roman" w:hAnsi="Times New Roman"/>
          <w:bCs/>
          <w:i/>
          <w:iCs/>
          <w:vertAlign w:val="subscript"/>
          <w:lang w:val="en-US"/>
        </w:rPr>
        <w:t>bp</w:t>
      </w:r>
      <w:proofErr w:type="spellEnd"/>
      <w:r w:rsidRPr="00757418">
        <w:rPr>
          <w:rFonts w:ascii="Times New Roman" w:hAnsi="Times New Roman"/>
          <w:bCs/>
          <w:lang w:val="en-US"/>
        </w:rPr>
        <w:t xml:space="preserve"> = </w:t>
      </w:r>
      <w:proofErr w:type="spellStart"/>
      <w:r w:rsidRPr="005B5610">
        <w:rPr>
          <w:rFonts w:ascii="Times New Roman" w:hAnsi="Times New Roman"/>
          <w:bCs/>
          <w:i/>
          <w:lang w:val="en-US"/>
        </w:rPr>
        <w:t>GV</w:t>
      </w:r>
      <w:r w:rsidRPr="00757418">
        <w:rPr>
          <w:rFonts w:ascii="Times New Roman" w:hAnsi="Times New Roman"/>
          <w:bCs/>
          <w:i/>
          <w:iCs/>
          <w:lang w:val="en-US"/>
        </w:rPr>
        <w:t>O</w:t>
      </w:r>
      <w:r w:rsidRPr="00757418">
        <w:rPr>
          <w:rFonts w:ascii="Times New Roman" w:hAnsi="Times New Roman"/>
          <w:bCs/>
          <w:i/>
          <w:iCs/>
          <w:vertAlign w:val="subscript"/>
          <w:lang w:val="en-US"/>
        </w:rPr>
        <w:t>bp</w:t>
      </w:r>
      <w:proofErr w:type="spellEnd"/>
      <w:r w:rsidRPr="00757418">
        <w:rPr>
          <w:rFonts w:ascii="Times New Roman" w:hAnsi="Times New Roman"/>
          <w:bCs/>
          <w:lang w:val="en-US"/>
        </w:rPr>
        <w:t xml:space="preserve"> - </w:t>
      </w:r>
      <w:proofErr w:type="spellStart"/>
      <w:r w:rsidRPr="00757418">
        <w:rPr>
          <w:rFonts w:ascii="Times New Roman" w:hAnsi="Times New Roman"/>
          <w:bCs/>
          <w:i/>
          <w:iCs/>
          <w:lang w:val="en-US"/>
        </w:rPr>
        <w:t>IC</w:t>
      </w:r>
      <w:r w:rsidRPr="00757418">
        <w:rPr>
          <w:rFonts w:ascii="Times New Roman" w:hAnsi="Times New Roman"/>
          <w:bCs/>
          <w:i/>
          <w:iCs/>
          <w:vertAlign w:val="subscript"/>
          <w:lang w:val="en-US"/>
        </w:rPr>
        <w:t>purp</w:t>
      </w:r>
      <w:proofErr w:type="spellEnd"/>
      <w:r w:rsidRPr="00757418">
        <w:rPr>
          <w:rFonts w:ascii="Times New Roman" w:hAnsi="Times New Roman"/>
          <w:bCs/>
          <w:lang w:val="en-US"/>
        </w:rPr>
        <w:t xml:space="preserve"> </w:t>
      </w:r>
    </w:p>
    <w:p w14:paraId="7952EBAC" w14:textId="77777777" w:rsidR="006B7A9B" w:rsidRDefault="006B7A9B" w:rsidP="006B7A9B">
      <w:pPr>
        <w:spacing w:before="120" w:after="0" w:line="276" w:lineRule="auto"/>
        <w:jc w:val="both"/>
        <w:rPr>
          <w:rFonts w:ascii="Times New Roman" w:hAnsi="Times New Roman"/>
          <w:bCs/>
          <w:lang w:val="en-US"/>
        </w:rPr>
      </w:pPr>
      <w:r>
        <w:rPr>
          <w:rFonts w:ascii="Times New Roman" w:hAnsi="Times New Roman"/>
          <w:bCs/>
          <w:lang w:val="en-US"/>
        </w:rPr>
        <w:t xml:space="preserve">Since, </w:t>
      </w:r>
      <w:r w:rsidRPr="005B5610">
        <w:rPr>
          <w:rFonts w:ascii="Times New Roman" w:hAnsi="Times New Roman"/>
          <w:bCs/>
          <w:i/>
          <w:lang w:val="en-US"/>
        </w:rPr>
        <w:t>IC</w:t>
      </w:r>
      <w:r>
        <w:rPr>
          <w:rFonts w:ascii="Times New Roman" w:hAnsi="Times New Roman"/>
          <w:bCs/>
          <w:lang w:val="en-US"/>
        </w:rPr>
        <w:t xml:space="preserve"> is always measured at purchasers’ prices, we will henceforth exclude the subscript and just use ‘</w:t>
      </w:r>
      <w:r w:rsidRPr="005B5610">
        <w:rPr>
          <w:rFonts w:ascii="Times New Roman" w:hAnsi="Times New Roman"/>
          <w:bCs/>
          <w:i/>
          <w:lang w:val="en-US"/>
        </w:rPr>
        <w:t>IC</w:t>
      </w:r>
      <w:r>
        <w:rPr>
          <w:rFonts w:ascii="Times New Roman" w:hAnsi="Times New Roman"/>
          <w:bCs/>
          <w:lang w:val="en-US"/>
        </w:rPr>
        <w:t xml:space="preserve">’. </w:t>
      </w:r>
    </w:p>
    <w:p w14:paraId="7D281B58" w14:textId="77777777" w:rsidR="006B7A9B" w:rsidRPr="009F50F0" w:rsidRDefault="006B7A9B" w:rsidP="006B7A9B">
      <w:pPr>
        <w:spacing w:before="360" w:after="0" w:line="276" w:lineRule="auto"/>
        <w:jc w:val="both"/>
        <w:rPr>
          <w:rFonts w:ascii="Times New Roman" w:hAnsi="Times New Roman"/>
          <w:bCs/>
          <w:lang w:val="en-US"/>
        </w:rPr>
      </w:pPr>
      <w:r w:rsidRPr="00DE3F8E">
        <w:rPr>
          <w:rFonts w:ascii="Times New Roman" w:hAnsi="Times New Roman"/>
          <w:b/>
          <w:bCs/>
          <w:i/>
        </w:rPr>
        <w:t>GVA</w:t>
      </w:r>
      <w:r w:rsidRPr="00DE3F8E">
        <w:rPr>
          <w:rFonts w:ascii="Times New Roman" w:hAnsi="Times New Roman"/>
          <w:b/>
          <w:bCs/>
        </w:rPr>
        <w:t xml:space="preserve"> at Producers’ Prices</w:t>
      </w:r>
    </w:p>
    <w:p w14:paraId="06ADF489" w14:textId="77777777" w:rsidR="006B7A9B" w:rsidRPr="00757418" w:rsidRDefault="006B7A9B" w:rsidP="006B7A9B">
      <w:pPr>
        <w:spacing w:before="120" w:after="0" w:line="276" w:lineRule="auto"/>
        <w:jc w:val="both"/>
        <w:rPr>
          <w:rFonts w:ascii="Times New Roman" w:hAnsi="Times New Roman"/>
          <w:bCs/>
          <w:lang w:val="en-US"/>
        </w:rPr>
      </w:pPr>
      <w:r>
        <w:rPr>
          <w:rFonts w:ascii="Times New Roman" w:hAnsi="Times New Roman"/>
        </w:rPr>
        <w:t xml:space="preserve">We have seen that </w:t>
      </w:r>
      <w:r w:rsidRPr="00355E2B">
        <w:rPr>
          <w:rFonts w:ascii="Times New Roman" w:hAnsi="Times New Roman"/>
        </w:rPr>
        <w:t xml:space="preserve">the economic activity </w:t>
      </w:r>
      <w:r>
        <w:rPr>
          <w:rFonts w:ascii="Times New Roman" w:hAnsi="Times New Roman"/>
        </w:rPr>
        <w:t>of production</w:t>
      </w:r>
      <w:r w:rsidRPr="00355E2B">
        <w:rPr>
          <w:rFonts w:ascii="Times New Roman" w:hAnsi="Times New Roman"/>
        </w:rPr>
        <w:t xml:space="preserve"> creates (produces) goods and / or services from inputs of raw materials and other intermediate products, using (human) labour and available productive resources like machinery, buildings and land. </w:t>
      </w:r>
      <w:r w:rsidRPr="00757418">
        <w:rPr>
          <w:rFonts w:ascii="Times New Roman" w:hAnsi="Times New Roman"/>
          <w:bCs/>
          <w:lang w:val="en-US"/>
        </w:rPr>
        <w:t xml:space="preserve">An enterprise’s earnings from production is the GVA at </w:t>
      </w:r>
      <w:r>
        <w:rPr>
          <w:rFonts w:ascii="Times New Roman" w:hAnsi="Times New Roman"/>
          <w:bCs/>
          <w:lang w:val="en-US"/>
        </w:rPr>
        <w:t>producers’</w:t>
      </w:r>
      <w:r w:rsidRPr="00757418">
        <w:rPr>
          <w:rFonts w:ascii="Times New Roman" w:hAnsi="Times New Roman"/>
          <w:bCs/>
          <w:lang w:val="en-US"/>
        </w:rPr>
        <w:t xml:space="preserve"> prices</w:t>
      </w:r>
    </w:p>
    <w:p w14:paraId="5A8ADF18" w14:textId="527E2BAD" w:rsidR="006B7A9B" w:rsidRPr="00757418" w:rsidRDefault="006B7A9B" w:rsidP="006B7A9B">
      <w:pPr>
        <w:spacing w:before="120" w:after="0" w:line="276" w:lineRule="auto"/>
        <w:ind w:firstLine="720"/>
        <w:rPr>
          <w:rFonts w:ascii="Times New Roman" w:hAnsi="Times New Roman"/>
          <w:bCs/>
          <w:lang w:val="en-US"/>
        </w:rPr>
      </w:pPr>
      <w:r w:rsidRPr="00757418">
        <w:rPr>
          <w:rFonts w:ascii="Times New Roman" w:hAnsi="Times New Roman"/>
          <w:bCs/>
          <w:lang w:val="en-US"/>
        </w:rPr>
        <w:t>=</w:t>
      </w:r>
      <w:r w:rsidR="00BE437E">
        <w:rPr>
          <w:rFonts w:ascii="Times New Roman" w:hAnsi="Times New Roman"/>
          <w:bCs/>
          <w:lang w:val="en-US"/>
        </w:rPr>
        <w:t xml:space="preserve"> </w:t>
      </w:r>
      <w:r w:rsidRPr="00757418">
        <w:rPr>
          <w:rFonts w:ascii="Times New Roman" w:hAnsi="Times New Roman"/>
          <w:bCs/>
          <w:lang w:val="en-US"/>
        </w:rPr>
        <w:t xml:space="preserve">Receipts from sale of its products </w:t>
      </w:r>
    </w:p>
    <w:p w14:paraId="1C9D85D2" w14:textId="77777777" w:rsidR="006B7A9B" w:rsidRPr="00757418" w:rsidRDefault="006B7A9B" w:rsidP="006B7A9B">
      <w:pPr>
        <w:spacing w:before="60" w:after="0" w:line="276" w:lineRule="auto"/>
        <w:rPr>
          <w:rFonts w:ascii="Times New Roman" w:hAnsi="Times New Roman"/>
          <w:bCs/>
          <w:lang w:val="en-US"/>
        </w:rPr>
      </w:pPr>
      <w:r>
        <w:rPr>
          <w:rFonts w:ascii="Times New Roman" w:hAnsi="Times New Roman"/>
          <w:bCs/>
          <w:i/>
          <w:iCs/>
          <w:lang w:val="en-US"/>
        </w:rPr>
        <w:tab/>
      </w:r>
      <w:r w:rsidRPr="00757418">
        <w:rPr>
          <w:rFonts w:ascii="Times New Roman" w:hAnsi="Times New Roman"/>
          <w:bCs/>
          <w:i/>
          <w:iCs/>
          <w:lang w:val="en-US"/>
        </w:rPr>
        <w:tab/>
      </w:r>
      <w:r>
        <w:rPr>
          <w:rFonts w:ascii="Times New Roman" w:hAnsi="Times New Roman"/>
          <w:bCs/>
          <w:i/>
          <w:iCs/>
          <w:lang w:val="en-US"/>
        </w:rPr>
        <w:tab/>
      </w:r>
      <w:r w:rsidRPr="00757418">
        <w:rPr>
          <w:rFonts w:ascii="Times New Roman" w:hAnsi="Times New Roman"/>
          <w:bCs/>
          <w:i/>
          <w:iCs/>
          <w:u w:val="single"/>
          <w:lang w:val="en-US"/>
        </w:rPr>
        <w:t>minus</w:t>
      </w:r>
      <w:r w:rsidRPr="00757418">
        <w:rPr>
          <w:rFonts w:ascii="Times New Roman" w:hAnsi="Times New Roman"/>
          <w:bCs/>
          <w:lang w:val="en-US"/>
        </w:rPr>
        <w:t xml:space="preserve"> </w:t>
      </w:r>
      <w:r>
        <w:rPr>
          <w:rFonts w:ascii="Times New Roman" w:hAnsi="Times New Roman"/>
          <w:bCs/>
          <w:lang w:val="en-US"/>
        </w:rPr>
        <w:tab/>
      </w:r>
      <w:r w:rsidRPr="00757418">
        <w:rPr>
          <w:rFonts w:ascii="Times New Roman" w:hAnsi="Times New Roman"/>
          <w:bCs/>
          <w:lang w:val="en-US"/>
        </w:rPr>
        <w:t>payments made for purchase of inputs</w:t>
      </w:r>
    </w:p>
    <w:p w14:paraId="6223848E" w14:textId="76175BC2" w:rsidR="006B7A9B" w:rsidRPr="00757418" w:rsidRDefault="006B7A9B" w:rsidP="006B7A9B">
      <w:pPr>
        <w:spacing w:before="120" w:after="0" w:line="276" w:lineRule="auto"/>
        <w:ind w:firstLine="720"/>
        <w:rPr>
          <w:rFonts w:ascii="Times New Roman" w:hAnsi="Times New Roman"/>
          <w:bCs/>
          <w:lang w:val="en-US"/>
        </w:rPr>
      </w:pPr>
      <w:r w:rsidRPr="00757418">
        <w:rPr>
          <w:rFonts w:ascii="Times New Roman" w:hAnsi="Times New Roman"/>
          <w:bCs/>
          <w:lang w:val="en-US"/>
        </w:rPr>
        <w:t xml:space="preserve">= Gross value of output at </w:t>
      </w:r>
      <w:r>
        <w:rPr>
          <w:rFonts w:ascii="Times New Roman" w:hAnsi="Times New Roman"/>
          <w:bCs/>
          <w:lang w:val="en-US"/>
        </w:rPr>
        <w:t xml:space="preserve">producers’ </w:t>
      </w:r>
      <w:r w:rsidRPr="00757418">
        <w:rPr>
          <w:rFonts w:ascii="Times New Roman" w:hAnsi="Times New Roman"/>
          <w:bCs/>
          <w:lang w:val="en-US"/>
        </w:rPr>
        <w:t>prices (</w:t>
      </w:r>
      <w:proofErr w:type="spellStart"/>
      <w:r w:rsidRPr="00757418">
        <w:rPr>
          <w:rFonts w:ascii="Times New Roman" w:hAnsi="Times New Roman"/>
          <w:bCs/>
          <w:i/>
          <w:iCs/>
          <w:lang w:val="en-US"/>
        </w:rPr>
        <w:t>GVO</w:t>
      </w:r>
      <w:r w:rsidR="00BE437E">
        <w:rPr>
          <w:rFonts w:ascii="Times New Roman" w:hAnsi="Times New Roman"/>
          <w:bCs/>
          <w:i/>
          <w:iCs/>
          <w:vertAlign w:val="subscript"/>
          <w:lang w:val="en-US"/>
        </w:rPr>
        <w:t>p</w:t>
      </w:r>
      <w:r w:rsidRPr="00757418">
        <w:rPr>
          <w:rFonts w:ascii="Times New Roman" w:hAnsi="Times New Roman"/>
          <w:bCs/>
          <w:i/>
          <w:iCs/>
          <w:vertAlign w:val="subscript"/>
          <w:lang w:val="en-US"/>
        </w:rPr>
        <w:t>p</w:t>
      </w:r>
      <w:proofErr w:type="spellEnd"/>
      <w:r w:rsidRPr="00757418">
        <w:rPr>
          <w:rFonts w:ascii="Times New Roman" w:hAnsi="Times New Roman"/>
          <w:bCs/>
          <w:lang w:val="en-US"/>
        </w:rPr>
        <w:t xml:space="preserve">) </w:t>
      </w:r>
    </w:p>
    <w:p w14:paraId="07A12F6E" w14:textId="77777777" w:rsidR="006B7A9B" w:rsidRPr="00757418" w:rsidRDefault="006B7A9B" w:rsidP="006B7A9B">
      <w:pPr>
        <w:spacing w:before="60" w:after="0" w:line="276" w:lineRule="auto"/>
        <w:rPr>
          <w:rFonts w:ascii="Times New Roman" w:hAnsi="Times New Roman"/>
          <w:bCs/>
          <w:lang w:val="en-US"/>
        </w:rPr>
      </w:pPr>
      <w:r>
        <w:rPr>
          <w:rFonts w:ascii="Times New Roman" w:hAnsi="Times New Roman"/>
          <w:bCs/>
          <w:i/>
          <w:iCs/>
          <w:lang w:val="en-US"/>
        </w:rPr>
        <w:tab/>
      </w:r>
      <w:r w:rsidRPr="00757418">
        <w:rPr>
          <w:rFonts w:ascii="Times New Roman" w:hAnsi="Times New Roman"/>
          <w:bCs/>
          <w:i/>
          <w:iCs/>
          <w:lang w:val="en-US"/>
        </w:rPr>
        <w:tab/>
      </w:r>
      <w:r>
        <w:rPr>
          <w:rFonts w:ascii="Times New Roman" w:hAnsi="Times New Roman"/>
          <w:bCs/>
          <w:i/>
          <w:iCs/>
          <w:lang w:val="en-US"/>
        </w:rPr>
        <w:tab/>
      </w:r>
      <w:proofErr w:type="gramStart"/>
      <w:r w:rsidRPr="00757418">
        <w:rPr>
          <w:rFonts w:ascii="Times New Roman" w:hAnsi="Times New Roman"/>
          <w:bCs/>
          <w:i/>
          <w:iCs/>
          <w:u w:val="single"/>
          <w:lang w:val="en-US"/>
        </w:rPr>
        <w:t>minus</w:t>
      </w:r>
      <w:proofErr w:type="gramEnd"/>
      <w:r w:rsidRPr="00757418">
        <w:rPr>
          <w:rFonts w:ascii="Times New Roman" w:hAnsi="Times New Roman"/>
          <w:bCs/>
          <w:lang w:val="en-US"/>
        </w:rPr>
        <w:t xml:space="preserve"> </w:t>
      </w:r>
      <w:r w:rsidRPr="00757418">
        <w:rPr>
          <w:rFonts w:ascii="Times New Roman" w:hAnsi="Times New Roman"/>
          <w:bCs/>
          <w:i/>
          <w:iCs/>
          <w:lang w:val="en-US"/>
        </w:rPr>
        <w:t>IC</w:t>
      </w:r>
      <w:r w:rsidRPr="00757418">
        <w:rPr>
          <w:rFonts w:ascii="Times New Roman" w:hAnsi="Times New Roman"/>
          <w:bCs/>
          <w:lang w:val="en-US"/>
        </w:rPr>
        <w:t xml:space="preserve"> at purchasers prices </w:t>
      </w:r>
    </w:p>
    <w:p w14:paraId="4DA53B65" w14:textId="77777777" w:rsidR="006B7A9B" w:rsidRPr="00757418" w:rsidRDefault="006B7A9B" w:rsidP="006B7A9B">
      <w:pPr>
        <w:spacing w:before="120" w:after="0" w:line="276" w:lineRule="auto"/>
        <w:jc w:val="both"/>
        <w:rPr>
          <w:rFonts w:ascii="Times New Roman" w:hAnsi="Times New Roman"/>
          <w:bCs/>
          <w:lang w:val="en-US"/>
        </w:rPr>
      </w:pPr>
      <w:r>
        <w:rPr>
          <w:rFonts w:ascii="Times New Roman" w:hAnsi="Times New Roman"/>
          <w:bCs/>
          <w:lang w:val="en-US"/>
        </w:rPr>
        <w:t>The GVA at produces’ prices is the value of income generated in the production process.</w:t>
      </w:r>
    </w:p>
    <w:p w14:paraId="56E46084" w14:textId="77777777" w:rsidR="006B7A9B" w:rsidRPr="00DE3F8E" w:rsidRDefault="006B7A9B" w:rsidP="006B7A9B">
      <w:pPr>
        <w:spacing w:before="360" w:after="0" w:line="276" w:lineRule="auto"/>
        <w:jc w:val="both"/>
        <w:rPr>
          <w:rFonts w:ascii="Times New Roman" w:hAnsi="Times New Roman"/>
          <w:b/>
          <w:bCs/>
        </w:rPr>
      </w:pPr>
      <w:r w:rsidRPr="00DE3F8E">
        <w:rPr>
          <w:rFonts w:ascii="Times New Roman" w:hAnsi="Times New Roman"/>
          <w:b/>
          <w:bCs/>
          <w:i/>
        </w:rPr>
        <w:lastRenderedPageBreak/>
        <w:t>GDP</w:t>
      </w:r>
      <w:r w:rsidRPr="00DE3F8E">
        <w:rPr>
          <w:rFonts w:ascii="Times New Roman" w:hAnsi="Times New Roman"/>
          <w:b/>
          <w:bCs/>
        </w:rPr>
        <w:t xml:space="preserve"> at Market Prices  </w:t>
      </w:r>
    </w:p>
    <w:p w14:paraId="12578518" w14:textId="77777777" w:rsidR="006B7A9B" w:rsidRPr="005B5610" w:rsidRDefault="006B7A9B" w:rsidP="006B7A9B">
      <w:pPr>
        <w:spacing w:before="120" w:after="0" w:line="276" w:lineRule="auto"/>
        <w:rPr>
          <w:rFonts w:ascii="Times New Roman" w:hAnsi="Times New Roman"/>
          <w:bCs/>
          <w:lang w:val="en-US"/>
        </w:rPr>
      </w:pPr>
      <w:r w:rsidRPr="005B5610">
        <w:rPr>
          <w:rFonts w:ascii="Times New Roman" w:hAnsi="Times New Roman"/>
          <w:bCs/>
          <w:i/>
        </w:rPr>
        <w:t>GDP</w:t>
      </w:r>
      <w:r w:rsidRPr="005B5610">
        <w:rPr>
          <w:rFonts w:ascii="Times New Roman" w:hAnsi="Times New Roman"/>
          <w:bCs/>
        </w:rPr>
        <w:t xml:space="preserve"> is the measure of production of an economy. This is valued at market prices.</w:t>
      </w:r>
    </w:p>
    <w:p w14:paraId="429994BA" w14:textId="77777777" w:rsidR="006B7A9B" w:rsidRDefault="006B7A9B" w:rsidP="006B7A9B">
      <w:pPr>
        <w:spacing w:before="120" w:after="0" w:line="276" w:lineRule="auto"/>
        <w:jc w:val="both"/>
        <w:rPr>
          <w:rFonts w:ascii="Times New Roman" w:hAnsi="Times New Roman"/>
          <w:bCs/>
          <w:lang w:val="en-US"/>
        </w:rPr>
      </w:pPr>
      <w:r w:rsidRPr="005B5610">
        <w:rPr>
          <w:rFonts w:ascii="Times New Roman" w:hAnsi="Times New Roman"/>
          <w:bCs/>
          <w:i/>
          <w:iCs/>
          <w:lang w:val="en-US"/>
        </w:rPr>
        <w:t>GDP</w:t>
      </w:r>
      <w:r w:rsidRPr="005B5610">
        <w:rPr>
          <w:rFonts w:ascii="Times New Roman" w:hAnsi="Times New Roman"/>
          <w:bCs/>
          <w:lang w:val="en-US"/>
        </w:rPr>
        <w:t xml:space="preserve"> at mark</w:t>
      </w:r>
      <w:r>
        <w:rPr>
          <w:rFonts w:ascii="Times New Roman" w:hAnsi="Times New Roman"/>
          <w:bCs/>
          <w:lang w:val="en-US"/>
        </w:rPr>
        <w:t>et prices is defined (</w:t>
      </w:r>
      <w:r w:rsidRPr="005B5610">
        <w:rPr>
          <w:rFonts w:ascii="Times New Roman" w:hAnsi="Times New Roman"/>
          <w:bCs/>
          <w:lang w:val="en-US"/>
        </w:rPr>
        <w:t>2008 SNA)</w:t>
      </w:r>
      <w:r>
        <w:rPr>
          <w:rFonts w:ascii="Times New Roman" w:hAnsi="Times New Roman"/>
          <w:bCs/>
          <w:lang w:val="en-US"/>
        </w:rPr>
        <w:t xml:space="preserve"> as the sum of GVA at producers’ prices of resident enterprises in the economy</w:t>
      </w:r>
      <w:r w:rsidRPr="005B5610">
        <w:rPr>
          <w:rFonts w:ascii="Times New Roman" w:hAnsi="Times New Roman"/>
          <w:bCs/>
          <w:lang w:val="en-US"/>
        </w:rPr>
        <w:t xml:space="preserve">, </w:t>
      </w:r>
      <w:r>
        <w:rPr>
          <w:rFonts w:ascii="Times New Roman" w:hAnsi="Times New Roman"/>
          <w:bCs/>
          <w:lang w:val="en-US"/>
        </w:rPr>
        <w:t>including the traders and transporters.</w:t>
      </w:r>
    </w:p>
    <w:p w14:paraId="18EB8774" w14:textId="77777777" w:rsidR="006B7A9B" w:rsidRDefault="006B7A9B" w:rsidP="006B7A9B">
      <w:pPr>
        <w:spacing w:before="120" w:after="0" w:line="276" w:lineRule="auto"/>
        <w:jc w:val="both"/>
        <w:rPr>
          <w:rFonts w:ascii="Times New Roman" w:hAnsi="Times New Roman"/>
          <w:bCs/>
          <w:lang w:val="en-US"/>
        </w:rPr>
      </w:pPr>
      <w:r>
        <w:rPr>
          <w:rFonts w:ascii="Times New Roman" w:hAnsi="Times New Roman"/>
          <w:bCs/>
          <w:lang w:val="en-US"/>
        </w:rPr>
        <w:tab/>
      </w:r>
      <w:r>
        <w:rPr>
          <w:rFonts w:ascii="Times New Roman" w:hAnsi="Times New Roman"/>
          <w:bCs/>
          <w:lang w:val="en-US"/>
        </w:rPr>
        <w:tab/>
      </w:r>
      <w:r>
        <w:rPr>
          <w:rFonts w:ascii="Times New Roman" w:hAnsi="Times New Roman"/>
          <w:bCs/>
          <w:lang w:val="en-US"/>
        </w:rPr>
        <w:tab/>
      </w:r>
      <w:proofErr w:type="spellStart"/>
      <w:r w:rsidRPr="005B5610">
        <w:rPr>
          <w:rFonts w:ascii="Times New Roman" w:hAnsi="Times New Roman"/>
          <w:bCs/>
          <w:i/>
          <w:iCs/>
          <w:lang w:val="en-US"/>
        </w:rPr>
        <w:t>GDP</w:t>
      </w:r>
      <w:r w:rsidRPr="005B5610">
        <w:rPr>
          <w:rFonts w:ascii="Times New Roman" w:hAnsi="Times New Roman"/>
          <w:bCs/>
          <w:i/>
          <w:iCs/>
          <w:vertAlign w:val="subscript"/>
          <w:lang w:val="en-US"/>
        </w:rPr>
        <w:t>mp</w:t>
      </w:r>
      <w:proofErr w:type="spellEnd"/>
      <w:r w:rsidRPr="005B5610">
        <w:rPr>
          <w:rFonts w:ascii="Times New Roman" w:hAnsi="Times New Roman"/>
          <w:bCs/>
          <w:lang w:val="en-US"/>
        </w:rPr>
        <w:t xml:space="preserve">= </w:t>
      </w:r>
      <w:r>
        <w:rPr>
          <w:rFonts w:ascii="Times New Roman" w:hAnsi="Times New Roman"/>
          <w:bCs/>
          <w:lang w:val="en-IN"/>
        </w:rPr>
        <w:t xml:space="preserve">  </w:t>
      </w:r>
      <m:oMath>
        <m:nary>
          <m:naryPr>
            <m:chr m:val="∑"/>
            <m:limLoc m:val="undOvr"/>
            <m:supHide m:val="1"/>
            <m:ctrlPr>
              <w:rPr>
                <w:rFonts w:ascii="Cambria Math" w:hAnsi="Cambria Math"/>
                <w:bCs/>
                <w:i/>
                <w:lang w:val="en-IN"/>
              </w:rPr>
            </m:ctrlPr>
          </m:naryPr>
          <m:sub>
            <m:r>
              <w:rPr>
                <w:rFonts w:ascii="Cambria Math" w:hAnsi="Cambria Math"/>
                <w:lang w:val="en-IN"/>
              </w:rPr>
              <m:t>i</m:t>
            </m:r>
          </m:sub>
          <m:sup/>
          <m:e>
            <m:sSub>
              <m:sSubPr>
                <m:ctrlPr>
                  <w:rPr>
                    <w:rFonts w:ascii="Cambria Math" w:hAnsi="Cambria Math"/>
                    <w:bCs/>
                    <w:i/>
                    <w:lang w:val="en-IN"/>
                  </w:rPr>
                </m:ctrlPr>
              </m:sSubPr>
              <m:e>
                <m:r>
                  <w:rPr>
                    <w:rFonts w:ascii="Cambria Math" w:hAnsi="Cambria Math"/>
                    <w:lang w:val="en-IN"/>
                  </w:rPr>
                  <m:t>(GVA at producer</m:t>
                </m:r>
                <m:sSup>
                  <m:sSupPr>
                    <m:ctrlPr>
                      <w:rPr>
                        <w:rFonts w:ascii="Cambria Math" w:hAnsi="Cambria Math"/>
                        <w:bCs/>
                        <w:i/>
                        <w:lang w:val="en-IN"/>
                      </w:rPr>
                    </m:ctrlPr>
                  </m:sSupPr>
                  <m:e>
                    <m:r>
                      <w:rPr>
                        <w:rFonts w:ascii="Cambria Math" w:hAnsi="Cambria Math"/>
                        <w:lang w:val="en-IN"/>
                      </w:rPr>
                      <m:t>s</m:t>
                    </m:r>
                  </m:e>
                  <m:sup>
                    <m:r>
                      <w:rPr>
                        <w:rFonts w:ascii="Cambria Math" w:hAnsi="Cambria Math"/>
                        <w:lang w:val="en-IN"/>
                      </w:rPr>
                      <m:t>'</m:t>
                    </m:r>
                  </m:sup>
                </m:sSup>
                <m:r>
                  <w:rPr>
                    <w:rFonts w:ascii="Cambria Math" w:hAnsi="Cambria Math"/>
                    <w:lang w:val="en-IN"/>
                  </w:rPr>
                  <m:t xml:space="preserve"> prices)</m:t>
                </m:r>
              </m:e>
              <m:sub>
                <m:r>
                  <w:rPr>
                    <w:rFonts w:ascii="Cambria Math" w:hAnsi="Cambria Math"/>
                    <w:lang w:val="en-IN"/>
                  </w:rPr>
                  <m:t>i</m:t>
                </m:r>
              </m:sub>
            </m:sSub>
          </m:e>
        </m:nary>
      </m:oMath>
      <w:r>
        <w:rPr>
          <w:rFonts w:ascii="Times New Roman" w:hAnsi="Times New Roman"/>
          <w:bCs/>
          <w:lang w:val="en-IN"/>
        </w:rPr>
        <w:t xml:space="preserve">  </w:t>
      </w:r>
      <w:r w:rsidRPr="005B5610">
        <w:rPr>
          <w:rFonts w:ascii="Times New Roman" w:hAnsi="Times New Roman"/>
          <w:bCs/>
          <w:lang w:val="en-US"/>
        </w:rPr>
        <w:t>+ (</w:t>
      </w:r>
      <w:r w:rsidRPr="005B5610">
        <w:rPr>
          <w:rFonts w:ascii="Times New Roman" w:hAnsi="Times New Roman"/>
          <w:bCs/>
          <w:i/>
          <w:iCs/>
          <w:lang w:val="en-US"/>
        </w:rPr>
        <w:t>t-s</w:t>
      </w:r>
      <w:r w:rsidRPr="005B5610">
        <w:rPr>
          <w:rFonts w:ascii="Times New Roman" w:hAnsi="Times New Roman"/>
          <w:bCs/>
          <w:lang w:val="en-US"/>
        </w:rPr>
        <w:t>) on imports</w:t>
      </w:r>
      <w:r>
        <w:rPr>
          <w:rFonts w:ascii="Times New Roman" w:hAnsi="Times New Roman"/>
          <w:bCs/>
          <w:lang w:val="en-US"/>
        </w:rPr>
        <w:t>.</w:t>
      </w:r>
    </w:p>
    <w:p w14:paraId="1EB8257D" w14:textId="77777777" w:rsidR="006B7A9B" w:rsidRDefault="006B7A9B" w:rsidP="006B7A9B">
      <w:pPr>
        <w:spacing w:before="120" w:after="0" w:line="276" w:lineRule="auto"/>
        <w:jc w:val="both"/>
        <w:rPr>
          <w:rFonts w:ascii="Times New Roman" w:hAnsi="Times New Roman"/>
          <w:bCs/>
          <w:lang w:val="en-US"/>
        </w:rPr>
      </w:pPr>
      <w:r>
        <w:rPr>
          <w:rFonts w:ascii="Times New Roman" w:hAnsi="Times New Roman"/>
          <w:bCs/>
          <w:lang w:val="en-US"/>
        </w:rPr>
        <w:t xml:space="preserve">Note that in addition to the sum of GVA at producers’ prices, the GDP at market prices include imports tax net import subsidies. </w:t>
      </w:r>
    </w:p>
    <w:p w14:paraId="1982F6AB" w14:textId="77777777" w:rsidR="006B7A9B" w:rsidRPr="005B5610" w:rsidRDefault="006B7A9B" w:rsidP="006B7A9B">
      <w:pPr>
        <w:spacing w:before="120" w:after="0" w:line="276" w:lineRule="auto"/>
        <w:jc w:val="both"/>
        <w:rPr>
          <w:rFonts w:ascii="Times New Roman" w:hAnsi="Times New Roman"/>
          <w:bCs/>
          <w:lang w:val="en-US"/>
        </w:rPr>
      </w:pPr>
      <w:r>
        <w:rPr>
          <w:rFonts w:ascii="Times New Roman" w:hAnsi="Times New Roman"/>
          <w:bCs/>
          <w:lang w:val="en-US"/>
        </w:rPr>
        <w:t>Thus, the above identity can also be written as</w:t>
      </w:r>
    </w:p>
    <w:p w14:paraId="503DB1D2" w14:textId="77777777" w:rsidR="006B7A9B" w:rsidRPr="005B5610" w:rsidRDefault="006B7A9B" w:rsidP="006B7A9B">
      <w:pPr>
        <w:spacing w:before="120" w:after="0" w:line="276" w:lineRule="auto"/>
        <w:rPr>
          <w:rFonts w:ascii="Times New Roman" w:hAnsi="Times New Roman"/>
          <w:bCs/>
          <w:lang w:val="en-US"/>
        </w:rPr>
      </w:pPr>
      <w:r w:rsidRPr="005B5610">
        <w:rPr>
          <w:rFonts w:ascii="Times New Roman" w:hAnsi="Times New Roman"/>
          <w:bCs/>
          <w:i/>
          <w:iCs/>
          <w:lang w:val="en-US"/>
        </w:rPr>
        <w:tab/>
      </w:r>
      <w:r>
        <w:rPr>
          <w:rFonts w:ascii="Times New Roman" w:hAnsi="Times New Roman"/>
          <w:bCs/>
          <w:i/>
          <w:iCs/>
          <w:lang w:val="en-US"/>
        </w:rPr>
        <w:tab/>
      </w:r>
      <w:r>
        <w:rPr>
          <w:rFonts w:ascii="Times New Roman" w:hAnsi="Times New Roman"/>
          <w:bCs/>
          <w:i/>
          <w:iCs/>
          <w:lang w:val="en-US"/>
        </w:rPr>
        <w:tab/>
      </w:r>
      <w:proofErr w:type="spellStart"/>
      <w:r w:rsidRPr="005B5610">
        <w:rPr>
          <w:rFonts w:ascii="Times New Roman" w:hAnsi="Times New Roman"/>
          <w:bCs/>
          <w:i/>
          <w:iCs/>
          <w:lang w:val="en-US"/>
        </w:rPr>
        <w:t>GDP</w:t>
      </w:r>
      <w:r w:rsidRPr="005B5610">
        <w:rPr>
          <w:rFonts w:ascii="Times New Roman" w:hAnsi="Times New Roman"/>
          <w:bCs/>
          <w:i/>
          <w:iCs/>
          <w:vertAlign w:val="subscript"/>
          <w:lang w:val="en-US"/>
        </w:rPr>
        <w:t>mp</w:t>
      </w:r>
      <w:proofErr w:type="spellEnd"/>
      <w:r w:rsidRPr="005B5610">
        <w:rPr>
          <w:rFonts w:ascii="Times New Roman" w:hAnsi="Times New Roman"/>
          <w:bCs/>
          <w:lang w:val="en-US"/>
        </w:rPr>
        <w:t xml:space="preserve">= </w:t>
      </w:r>
      <w:r w:rsidRPr="005B5610">
        <w:rPr>
          <w:rFonts w:ascii="Times New Roman" w:hAnsi="Times New Roman"/>
          <w:bCs/>
          <w:lang w:val="el-GR"/>
        </w:rPr>
        <w:t>Σ</w:t>
      </w:r>
      <w:proofErr w:type="spellStart"/>
      <w:r w:rsidRPr="005B5610">
        <w:rPr>
          <w:rFonts w:ascii="Times New Roman" w:hAnsi="Times New Roman"/>
          <w:bCs/>
          <w:i/>
          <w:iCs/>
          <w:lang w:val="en-US"/>
        </w:rPr>
        <w:t>GVA</w:t>
      </w:r>
      <w:r w:rsidRPr="005B5610">
        <w:rPr>
          <w:rFonts w:ascii="Times New Roman" w:hAnsi="Times New Roman"/>
          <w:bCs/>
          <w:i/>
          <w:iCs/>
          <w:vertAlign w:val="subscript"/>
          <w:lang w:val="en-US"/>
        </w:rPr>
        <w:t>bp</w:t>
      </w:r>
      <w:proofErr w:type="spellEnd"/>
      <w:r w:rsidRPr="005B5610">
        <w:rPr>
          <w:rFonts w:ascii="Times New Roman" w:hAnsi="Times New Roman"/>
          <w:bCs/>
          <w:lang w:val="en-US"/>
        </w:rPr>
        <w:t xml:space="preserve"> + product (</w:t>
      </w:r>
      <w:r w:rsidRPr="005B5610">
        <w:rPr>
          <w:rFonts w:ascii="Times New Roman" w:hAnsi="Times New Roman"/>
          <w:bCs/>
          <w:i/>
          <w:iCs/>
          <w:lang w:val="en-US"/>
        </w:rPr>
        <w:t>t-s</w:t>
      </w:r>
      <w:r w:rsidRPr="005B5610">
        <w:rPr>
          <w:rFonts w:ascii="Times New Roman" w:hAnsi="Times New Roman"/>
          <w:bCs/>
          <w:lang w:val="en-US"/>
        </w:rPr>
        <w:t>) + (</w:t>
      </w:r>
      <w:r w:rsidRPr="005B5610">
        <w:rPr>
          <w:rFonts w:ascii="Times New Roman" w:hAnsi="Times New Roman"/>
          <w:bCs/>
          <w:i/>
          <w:iCs/>
          <w:lang w:val="en-US"/>
        </w:rPr>
        <w:t>t-s</w:t>
      </w:r>
      <w:r w:rsidRPr="005B5610">
        <w:rPr>
          <w:rFonts w:ascii="Times New Roman" w:hAnsi="Times New Roman"/>
          <w:bCs/>
          <w:lang w:val="en-US"/>
        </w:rPr>
        <w:t>) on imports</w:t>
      </w:r>
    </w:p>
    <w:p w14:paraId="69DBABDD" w14:textId="77777777" w:rsidR="006B7A9B" w:rsidRPr="00757418" w:rsidRDefault="006B7A9B" w:rsidP="006B7A9B">
      <w:pPr>
        <w:spacing w:before="120" w:after="0" w:line="276" w:lineRule="auto"/>
        <w:rPr>
          <w:rFonts w:ascii="Times New Roman" w:hAnsi="Times New Roman"/>
          <w:bCs/>
          <w:lang w:val="en-US"/>
        </w:rPr>
      </w:pPr>
      <w:r w:rsidRPr="005B5610">
        <w:rPr>
          <w:rFonts w:ascii="Times New Roman" w:hAnsi="Times New Roman"/>
          <w:bCs/>
          <w:lang w:val="en-US"/>
        </w:rPr>
        <w:t xml:space="preserve"> </w:t>
      </w:r>
      <w:proofErr w:type="spellStart"/>
      <w:r w:rsidRPr="005B5610">
        <w:rPr>
          <w:rFonts w:ascii="Times New Roman" w:hAnsi="Times New Roman"/>
          <w:bCs/>
          <w:i/>
          <w:iCs/>
          <w:lang w:val="en-US"/>
        </w:rPr>
        <w:t>GDP</w:t>
      </w:r>
      <w:r w:rsidRPr="005B5610">
        <w:rPr>
          <w:rFonts w:ascii="Times New Roman" w:hAnsi="Times New Roman"/>
          <w:bCs/>
          <w:i/>
          <w:iCs/>
          <w:vertAlign w:val="subscript"/>
          <w:lang w:val="en-US"/>
        </w:rPr>
        <w:t>mp</w:t>
      </w:r>
      <w:proofErr w:type="spellEnd"/>
      <w:r w:rsidRPr="005B5610">
        <w:rPr>
          <w:rFonts w:ascii="Times New Roman" w:hAnsi="Times New Roman"/>
          <w:bCs/>
          <w:lang w:val="en-US"/>
        </w:rPr>
        <w:t xml:space="preserve"> represents the primary income generated from the production undertaken within the domestic economy</w:t>
      </w:r>
      <w:r>
        <w:rPr>
          <w:rFonts w:ascii="Times New Roman" w:hAnsi="Times New Roman"/>
          <w:bCs/>
          <w:lang w:val="en-US"/>
        </w:rPr>
        <w:t xml:space="preserve"> and </w:t>
      </w:r>
      <w:r w:rsidRPr="00757418">
        <w:rPr>
          <w:rFonts w:ascii="Times New Roman" w:hAnsi="Times New Roman"/>
          <w:bCs/>
          <w:lang w:val="en-US"/>
        </w:rPr>
        <w:t>gets distributed as</w:t>
      </w:r>
    </w:p>
    <w:p w14:paraId="2B5D30AD" w14:textId="06819207" w:rsidR="006B7A9B" w:rsidRDefault="006B7A9B" w:rsidP="005B481C">
      <w:pPr>
        <w:spacing w:before="120" w:after="0" w:line="276" w:lineRule="auto"/>
        <w:ind w:left="1724" w:firstLine="436"/>
        <w:jc w:val="both"/>
        <w:rPr>
          <w:rFonts w:ascii="Times New Roman" w:hAnsi="Times New Roman"/>
        </w:rPr>
      </w:pPr>
      <w:r w:rsidRPr="00757418">
        <w:rPr>
          <w:rFonts w:ascii="Times New Roman" w:hAnsi="Times New Roman"/>
          <w:bCs/>
          <w:i/>
          <w:iCs/>
          <w:lang w:val="en-US"/>
        </w:rPr>
        <w:t>CE</w:t>
      </w:r>
      <w:r w:rsidRPr="00757418">
        <w:rPr>
          <w:rFonts w:ascii="Times New Roman" w:hAnsi="Times New Roman"/>
          <w:bCs/>
          <w:lang w:val="en-US"/>
        </w:rPr>
        <w:t xml:space="preserve"> + </w:t>
      </w:r>
      <w:r w:rsidRPr="00757418">
        <w:rPr>
          <w:rFonts w:ascii="Times New Roman" w:hAnsi="Times New Roman"/>
          <w:bCs/>
          <w:i/>
          <w:iCs/>
          <w:lang w:val="en-US"/>
        </w:rPr>
        <w:t>OS</w:t>
      </w:r>
      <w:r w:rsidRPr="00757418">
        <w:rPr>
          <w:rFonts w:ascii="Times New Roman" w:hAnsi="Times New Roman"/>
          <w:bCs/>
          <w:lang w:val="en-US"/>
        </w:rPr>
        <w:t xml:space="preserve"> + </w:t>
      </w:r>
      <w:r w:rsidRPr="00757418">
        <w:rPr>
          <w:rFonts w:ascii="Times New Roman" w:hAnsi="Times New Roman"/>
          <w:bCs/>
          <w:i/>
          <w:iCs/>
          <w:lang w:val="en-US"/>
        </w:rPr>
        <w:t>MI</w:t>
      </w:r>
      <w:r w:rsidRPr="00757418">
        <w:rPr>
          <w:rFonts w:ascii="Times New Roman" w:hAnsi="Times New Roman"/>
          <w:bCs/>
          <w:lang w:val="en-US"/>
        </w:rPr>
        <w:t xml:space="preserve"> + production (</w:t>
      </w:r>
      <w:r w:rsidRPr="00757418">
        <w:rPr>
          <w:rFonts w:ascii="Times New Roman" w:hAnsi="Times New Roman"/>
          <w:bCs/>
          <w:i/>
          <w:iCs/>
          <w:lang w:val="en-US"/>
        </w:rPr>
        <w:t>t-s</w:t>
      </w:r>
      <w:r w:rsidRPr="00757418">
        <w:rPr>
          <w:rFonts w:ascii="Times New Roman" w:hAnsi="Times New Roman"/>
          <w:bCs/>
          <w:lang w:val="en-US"/>
        </w:rPr>
        <w:t>)</w:t>
      </w:r>
      <w:r w:rsidR="005B481C">
        <w:rPr>
          <w:rFonts w:ascii="Times New Roman" w:hAnsi="Times New Roman"/>
          <w:bCs/>
          <w:lang w:val="en-US"/>
        </w:rPr>
        <w:t xml:space="preserve"> </w:t>
      </w:r>
      <w:r w:rsidR="00BE437E" w:rsidRPr="005B5610">
        <w:rPr>
          <w:rFonts w:ascii="Times New Roman" w:hAnsi="Times New Roman"/>
          <w:bCs/>
          <w:lang w:val="en-US"/>
        </w:rPr>
        <w:t>+ (</w:t>
      </w:r>
      <w:r w:rsidR="00BE437E" w:rsidRPr="005B5610">
        <w:rPr>
          <w:rFonts w:ascii="Times New Roman" w:hAnsi="Times New Roman"/>
          <w:bCs/>
          <w:i/>
          <w:iCs/>
          <w:lang w:val="en-US"/>
        </w:rPr>
        <w:t>t-s</w:t>
      </w:r>
      <w:r w:rsidR="00BE437E" w:rsidRPr="005B5610">
        <w:rPr>
          <w:rFonts w:ascii="Times New Roman" w:hAnsi="Times New Roman"/>
          <w:bCs/>
          <w:lang w:val="en-US"/>
        </w:rPr>
        <w:t>) on imports</w:t>
      </w:r>
    </w:p>
    <w:p w14:paraId="31212C33" w14:textId="77777777" w:rsidR="006B7A9B" w:rsidRDefault="006B7A9B" w:rsidP="006B7A9B">
      <w:pPr>
        <w:spacing w:before="120" w:after="0" w:line="276" w:lineRule="auto"/>
        <w:jc w:val="both"/>
        <w:rPr>
          <w:rFonts w:ascii="Times New Roman" w:hAnsi="Times New Roman"/>
        </w:rPr>
      </w:pPr>
      <w:r>
        <w:rPr>
          <w:rFonts w:ascii="Times New Roman" w:hAnsi="Times New Roman"/>
        </w:rPr>
        <w:t>The amount of value added at producers’ price generated by production is the GDP at market prices. In the earlier session we have seen how the income generated from production gets distributed.</w:t>
      </w:r>
    </w:p>
    <w:p w14:paraId="60A961B7" w14:textId="77777777" w:rsidR="006B7A9B" w:rsidRDefault="006B7A9B" w:rsidP="006B7A9B">
      <w:pPr>
        <w:spacing w:before="120" w:after="0" w:line="276" w:lineRule="auto"/>
        <w:jc w:val="both"/>
        <w:rPr>
          <w:rFonts w:ascii="Times New Roman" w:hAnsi="Times New Roman"/>
        </w:rPr>
      </w:pPr>
    </w:p>
    <w:p w14:paraId="5D16845E" w14:textId="77777777" w:rsidR="006B7A9B" w:rsidRPr="001633FE" w:rsidRDefault="006B7A9B" w:rsidP="006B7A9B">
      <w:pPr>
        <w:spacing w:before="120" w:after="0" w:line="276" w:lineRule="auto"/>
        <w:jc w:val="both"/>
        <w:rPr>
          <w:rFonts w:ascii="Times New Roman" w:hAnsi="Times New Roman"/>
          <w:i/>
          <w:iCs/>
          <w:color w:val="0000FF"/>
        </w:rPr>
      </w:pPr>
      <w:r>
        <w:rPr>
          <w:rFonts w:ascii="Times New Roman" w:hAnsi="Times New Roman"/>
          <w:i/>
          <w:iCs/>
          <w:color w:val="0000FF"/>
        </w:rPr>
        <w:t>Points to note</w:t>
      </w:r>
    </w:p>
    <w:p w14:paraId="43E0F0A7" w14:textId="77777777" w:rsidR="006B7A9B" w:rsidRPr="001633FE"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rPr>
        <w:t>T</w:t>
      </w:r>
      <w:r w:rsidRPr="001633FE">
        <w:rPr>
          <w:rFonts w:ascii="Times New Roman" w:hAnsi="Times New Roman"/>
          <w:bCs/>
        </w:rPr>
        <w:t xml:space="preserve">he prices at which products are sold by the producers </w:t>
      </w:r>
      <w:r>
        <w:rPr>
          <w:rFonts w:ascii="Times New Roman" w:hAnsi="Times New Roman"/>
          <w:bCs/>
        </w:rPr>
        <w:t xml:space="preserve">are taken as the ‘market prices’ on the supply side. </w:t>
      </w:r>
    </w:p>
    <w:p w14:paraId="277CFCBA" w14:textId="77777777" w:rsidR="006B7A9B" w:rsidRPr="000618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rPr>
        <w:t xml:space="preserve">The prices </w:t>
      </w:r>
      <w:r w:rsidRPr="001633FE">
        <w:rPr>
          <w:rFonts w:ascii="Times New Roman" w:hAnsi="Times New Roman"/>
          <w:bCs/>
        </w:rPr>
        <w:t xml:space="preserve">at which </w:t>
      </w:r>
      <w:r>
        <w:rPr>
          <w:rFonts w:ascii="Times New Roman" w:hAnsi="Times New Roman"/>
          <w:bCs/>
        </w:rPr>
        <w:t xml:space="preserve">goods and services </w:t>
      </w:r>
      <w:r w:rsidRPr="001633FE">
        <w:rPr>
          <w:rFonts w:ascii="Times New Roman" w:hAnsi="Times New Roman"/>
          <w:bCs/>
        </w:rPr>
        <w:t xml:space="preserve">are purchased by the consumers are </w:t>
      </w:r>
      <w:r>
        <w:rPr>
          <w:rFonts w:ascii="Times New Roman" w:hAnsi="Times New Roman"/>
          <w:bCs/>
        </w:rPr>
        <w:t xml:space="preserve">taken </w:t>
      </w:r>
      <w:r w:rsidRPr="001633FE">
        <w:rPr>
          <w:rFonts w:ascii="Times New Roman" w:hAnsi="Times New Roman"/>
          <w:bCs/>
        </w:rPr>
        <w:t>as the ‘market prices’.</w:t>
      </w:r>
    </w:p>
    <w:p w14:paraId="00F83F0B" w14:textId="0E426AB7" w:rsidR="006B7A9B" w:rsidRPr="000618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rPr>
        <w:t>Intermediate consumption is always value</w:t>
      </w:r>
      <w:r w:rsidR="005B481C">
        <w:rPr>
          <w:rFonts w:ascii="Times New Roman" w:hAnsi="Times New Roman"/>
          <w:bCs/>
        </w:rPr>
        <w:t>d</w:t>
      </w:r>
      <w:r>
        <w:rPr>
          <w:rFonts w:ascii="Times New Roman" w:hAnsi="Times New Roman"/>
          <w:bCs/>
        </w:rPr>
        <w:t xml:space="preserve"> at purchasers’ prices.</w:t>
      </w:r>
    </w:p>
    <w:p w14:paraId="4E9749CF" w14:textId="6778542F" w:rsidR="006B7A9B" w:rsidRPr="0006189B" w:rsidRDefault="006B7A9B" w:rsidP="005B481C">
      <w:pPr>
        <w:pStyle w:val="ListParagraph"/>
        <w:numPr>
          <w:ilvl w:val="0"/>
          <w:numId w:val="77"/>
        </w:numPr>
        <w:spacing w:before="120" w:after="0" w:line="276" w:lineRule="auto"/>
        <w:contextualSpacing w:val="0"/>
        <w:jc w:val="both"/>
        <w:rPr>
          <w:rFonts w:ascii="Times New Roman" w:hAnsi="Times New Roman"/>
        </w:rPr>
      </w:pPr>
      <w:r w:rsidRPr="0006189B">
        <w:rPr>
          <w:rFonts w:ascii="Times New Roman" w:hAnsi="Times New Roman"/>
          <w:bCs/>
          <w:i/>
          <w:iCs/>
          <w:lang w:val="en-US"/>
        </w:rPr>
        <w:t>GVA</w:t>
      </w:r>
      <w:r w:rsidRPr="0006189B">
        <w:rPr>
          <w:rFonts w:ascii="Times New Roman" w:hAnsi="Times New Roman"/>
          <w:bCs/>
          <w:lang w:val="en-US"/>
        </w:rPr>
        <w:t xml:space="preserve"> at basic prices, </w:t>
      </w:r>
      <w:proofErr w:type="spellStart"/>
      <w:r w:rsidRPr="0006189B">
        <w:rPr>
          <w:rFonts w:ascii="Times New Roman" w:hAnsi="Times New Roman"/>
          <w:bCs/>
          <w:i/>
          <w:iCs/>
          <w:lang w:val="en-US"/>
        </w:rPr>
        <w:t>GVA</w:t>
      </w:r>
      <w:r w:rsidRPr="0006189B">
        <w:rPr>
          <w:rFonts w:ascii="Times New Roman" w:hAnsi="Times New Roman"/>
          <w:bCs/>
          <w:i/>
          <w:iCs/>
          <w:vertAlign w:val="subscript"/>
          <w:lang w:val="en-US"/>
        </w:rPr>
        <w:t>bp</w:t>
      </w:r>
      <w:proofErr w:type="spellEnd"/>
      <w:r w:rsidRPr="0006189B">
        <w:rPr>
          <w:rFonts w:ascii="Times New Roman" w:hAnsi="Times New Roman"/>
          <w:bCs/>
          <w:lang w:val="en-US"/>
        </w:rPr>
        <w:t xml:space="preserve"> </w:t>
      </w:r>
      <w:r w:rsidRPr="0006189B">
        <w:rPr>
          <w:rFonts w:ascii="Times New Roman" w:hAnsi="Times New Roman"/>
          <w:bCs/>
          <w:lang w:val="en-US"/>
        </w:rPr>
        <w:tab/>
        <w:t>=  Gross value of output at basic prices (</w:t>
      </w:r>
      <w:proofErr w:type="spellStart"/>
      <w:r w:rsidRPr="0006189B">
        <w:rPr>
          <w:rFonts w:ascii="Times New Roman" w:hAnsi="Times New Roman"/>
          <w:bCs/>
          <w:i/>
          <w:iCs/>
          <w:lang w:val="en-US"/>
        </w:rPr>
        <w:t>GVO</w:t>
      </w:r>
      <w:r w:rsidRPr="0006189B">
        <w:rPr>
          <w:rFonts w:ascii="Times New Roman" w:hAnsi="Times New Roman"/>
          <w:bCs/>
          <w:i/>
          <w:iCs/>
          <w:vertAlign w:val="subscript"/>
          <w:lang w:val="en-US"/>
        </w:rPr>
        <w:t>bp</w:t>
      </w:r>
      <w:proofErr w:type="spellEnd"/>
      <w:r w:rsidR="005B481C">
        <w:rPr>
          <w:rFonts w:ascii="Times New Roman" w:hAnsi="Times New Roman"/>
          <w:bCs/>
          <w:lang w:val="en-US"/>
        </w:rPr>
        <w:t xml:space="preserve">) </w:t>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Pr="0006189B">
        <w:rPr>
          <w:rFonts w:ascii="Times New Roman" w:hAnsi="Times New Roman"/>
          <w:bCs/>
          <w:lang w:val="en-US"/>
        </w:rPr>
        <w:tab/>
      </w:r>
      <w:r w:rsidR="005B481C">
        <w:rPr>
          <w:rFonts w:ascii="Times New Roman" w:hAnsi="Times New Roman"/>
          <w:bCs/>
          <w:lang w:val="en-US"/>
        </w:rPr>
        <w:tab/>
      </w:r>
      <w:r w:rsidRPr="0006189B">
        <w:rPr>
          <w:rFonts w:ascii="Times New Roman" w:hAnsi="Times New Roman"/>
          <w:bCs/>
          <w:i/>
          <w:iCs/>
          <w:u w:val="single"/>
          <w:lang w:val="en-US"/>
        </w:rPr>
        <w:t>minus</w:t>
      </w:r>
      <w:r w:rsidRPr="0006189B">
        <w:rPr>
          <w:rFonts w:ascii="Times New Roman" w:hAnsi="Times New Roman"/>
          <w:bCs/>
          <w:lang w:val="en-US"/>
        </w:rPr>
        <w:t xml:space="preserve"> </w:t>
      </w:r>
      <w:r w:rsidRPr="0006189B">
        <w:rPr>
          <w:rFonts w:ascii="Times New Roman" w:hAnsi="Times New Roman"/>
          <w:bCs/>
          <w:i/>
          <w:iCs/>
          <w:lang w:val="en-US"/>
        </w:rPr>
        <w:t>IC</w:t>
      </w:r>
      <w:r w:rsidRPr="0006189B">
        <w:rPr>
          <w:rFonts w:ascii="Times New Roman" w:hAnsi="Times New Roman"/>
          <w:bCs/>
          <w:lang w:val="en-US"/>
        </w:rPr>
        <w:t xml:space="preserve"> at purchasers prices (</w:t>
      </w:r>
      <w:r w:rsidRPr="0006189B">
        <w:rPr>
          <w:rFonts w:ascii="Times New Roman" w:hAnsi="Times New Roman"/>
          <w:bCs/>
          <w:i/>
          <w:iCs/>
          <w:lang w:val="en-US"/>
        </w:rPr>
        <w:t>IC</w:t>
      </w:r>
      <w:r w:rsidRPr="0006189B">
        <w:rPr>
          <w:rFonts w:ascii="Times New Roman" w:hAnsi="Times New Roman"/>
          <w:bCs/>
          <w:lang w:val="en-US"/>
        </w:rPr>
        <w:t>)</w:t>
      </w:r>
    </w:p>
    <w:p w14:paraId="212BC2AF" w14:textId="77777777" w:rsidR="00BE437E" w:rsidRPr="00BE437E" w:rsidRDefault="00BE437E"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lang w:val="en-US"/>
        </w:rPr>
        <w:t>The GVA at produces’ prices is the value of income generated in the production process</w:t>
      </w:r>
      <w:r w:rsidRPr="0006189B">
        <w:rPr>
          <w:rFonts w:ascii="Times New Roman" w:hAnsi="Times New Roman"/>
          <w:bCs/>
          <w:i/>
          <w:iCs/>
          <w:lang w:val="en-US"/>
        </w:rPr>
        <w:t xml:space="preserve"> </w:t>
      </w:r>
    </w:p>
    <w:p w14:paraId="2504A794" w14:textId="26D869F9" w:rsidR="005B481C" w:rsidRPr="005B481C"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06189B">
        <w:rPr>
          <w:rFonts w:ascii="Times New Roman" w:hAnsi="Times New Roman"/>
          <w:bCs/>
          <w:i/>
          <w:iCs/>
          <w:lang w:val="en-US"/>
        </w:rPr>
        <w:t>GVA</w:t>
      </w:r>
      <w:r w:rsidRPr="0006189B">
        <w:rPr>
          <w:rFonts w:ascii="Times New Roman" w:hAnsi="Times New Roman"/>
          <w:bCs/>
          <w:lang w:val="en-US"/>
        </w:rPr>
        <w:t xml:space="preserve"> at producers</w:t>
      </w:r>
      <w:r w:rsidR="005B481C">
        <w:rPr>
          <w:rFonts w:ascii="Times New Roman" w:hAnsi="Times New Roman"/>
          <w:bCs/>
          <w:lang w:val="en-US"/>
        </w:rPr>
        <w:t>’</w:t>
      </w:r>
      <w:r w:rsidRPr="0006189B">
        <w:rPr>
          <w:rFonts w:ascii="Times New Roman" w:hAnsi="Times New Roman"/>
          <w:bCs/>
          <w:lang w:val="en-US"/>
        </w:rPr>
        <w:t xml:space="preserve"> prices </w:t>
      </w:r>
      <w:r w:rsidR="005B481C">
        <w:rPr>
          <w:rFonts w:ascii="Times New Roman" w:hAnsi="Times New Roman"/>
          <w:bCs/>
          <w:lang w:val="en-US"/>
        </w:rPr>
        <w:tab/>
      </w:r>
      <w:r w:rsidRPr="0006189B">
        <w:rPr>
          <w:rFonts w:ascii="Times New Roman" w:hAnsi="Times New Roman"/>
          <w:bCs/>
          <w:lang w:val="en-US"/>
        </w:rPr>
        <w:t>=  Gross value of output at basic prices (</w:t>
      </w:r>
      <w:proofErr w:type="spellStart"/>
      <w:r w:rsidRPr="0006189B">
        <w:rPr>
          <w:rFonts w:ascii="Times New Roman" w:hAnsi="Times New Roman"/>
          <w:bCs/>
          <w:i/>
          <w:iCs/>
          <w:lang w:val="en-US"/>
        </w:rPr>
        <w:t>GVO</w:t>
      </w:r>
      <w:r w:rsidRPr="0006189B">
        <w:rPr>
          <w:rFonts w:ascii="Times New Roman" w:hAnsi="Times New Roman"/>
          <w:bCs/>
          <w:i/>
          <w:iCs/>
          <w:vertAlign w:val="subscript"/>
          <w:lang w:val="en-US"/>
        </w:rPr>
        <w:t>pp</w:t>
      </w:r>
      <w:proofErr w:type="spellEnd"/>
      <w:r w:rsidRPr="0006189B">
        <w:rPr>
          <w:rFonts w:ascii="Times New Roman" w:hAnsi="Times New Roman"/>
          <w:bCs/>
          <w:lang w:val="en-US"/>
        </w:rPr>
        <w:t xml:space="preserve">) </w:t>
      </w:r>
    </w:p>
    <w:p w14:paraId="1CF7689D" w14:textId="4EEC1DE2" w:rsidR="006B7A9B" w:rsidRPr="0006189B" w:rsidRDefault="005B481C" w:rsidP="005B481C">
      <w:pPr>
        <w:pStyle w:val="ListParagraph"/>
        <w:spacing w:after="0" w:line="276" w:lineRule="auto"/>
        <w:contextualSpacing w:val="0"/>
        <w:jc w:val="both"/>
        <w:rPr>
          <w:rFonts w:ascii="Times New Roman" w:hAnsi="Times New Roman"/>
        </w:rPr>
      </w:pPr>
      <w:r>
        <w:rPr>
          <w:rFonts w:ascii="Times New Roman" w:hAnsi="Times New Roman"/>
          <w:bCs/>
          <w:i/>
          <w:iCs/>
          <w:lang w:val="en-US"/>
        </w:rPr>
        <w:tab/>
      </w:r>
      <w:r>
        <w:rPr>
          <w:rFonts w:ascii="Times New Roman" w:hAnsi="Times New Roman"/>
          <w:bCs/>
          <w:i/>
          <w:iCs/>
          <w:lang w:val="en-US"/>
        </w:rPr>
        <w:tab/>
      </w:r>
      <w:r>
        <w:rPr>
          <w:rFonts w:ascii="Times New Roman" w:hAnsi="Times New Roman"/>
          <w:bCs/>
          <w:i/>
          <w:iCs/>
          <w:lang w:val="en-US"/>
        </w:rPr>
        <w:tab/>
      </w:r>
      <w:r>
        <w:rPr>
          <w:rFonts w:ascii="Times New Roman" w:hAnsi="Times New Roman"/>
          <w:bCs/>
          <w:i/>
          <w:iCs/>
          <w:lang w:val="en-US"/>
        </w:rPr>
        <w:tab/>
      </w:r>
      <w:r>
        <w:rPr>
          <w:rFonts w:ascii="Times New Roman" w:hAnsi="Times New Roman"/>
          <w:bCs/>
          <w:i/>
          <w:iCs/>
          <w:lang w:val="en-US"/>
        </w:rPr>
        <w:tab/>
      </w:r>
      <w:proofErr w:type="gramStart"/>
      <w:r w:rsidR="006B7A9B" w:rsidRPr="0006189B">
        <w:rPr>
          <w:rFonts w:ascii="Times New Roman" w:hAnsi="Times New Roman"/>
          <w:bCs/>
          <w:i/>
          <w:iCs/>
          <w:u w:val="single"/>
          <w:lang w:val="en-US"/>
        </w:rPr>
        <w:t>minus</w:t>
      </w:r>
      <w:proofErr w:type="gramEnd"/>
      <w:r w:rsidR="006B7A9B" w:rsidRPr="0006189B">
        <w:rPr>
          <w:rFonts w:ascii="Times New Roman" w:hAnsi="Times New Roman"/>
          <w:bCs/>
          <w:lang w:val="en-US"/>
        </w:rPr>
        <w:t xml:space="preserve"> </w:t>
      </w:r>
      <w:r w:rsidR="006B7A9B" w:rsidRPr="0006189B">
        <w:rPr>
          <w:rFonts w:ascii="Times New Roman" w:hAnsi="Times New Roman"/>
          <w:bCs/>
          <w:i/>
          <w:iCs/>
          <w:lang w:val="en-US"/>
        </w:rPr>
        <w:t>IC</w:t>
      </w:r>
      <w:r w:rsidR="006B7A9B" w:rsidRPr="0006189B">
        <w:rPr>
          <w:rFonts w:ascii="Times New Roman" w:hAnsi="Times New Roman"/>
          <w:bCs/>
          <w:lang w:val="en-US"/>
        </w:rPr>
        <w:t xml:space="preserve"> at purchasers prices (</w:t>
      </w:r>
      <w:r w:rsidR="006B7A9B" w:rsidRPr="0006189B">
        <w:rPr>
          <w:rFonts w:ascii="Times New Roman" w:hAnsi="Times New Roman"/>
          <w:bCs/>
          <w:i/>
          <w:iCs/>
          <w:lang w:val="en-US"/>
        </w:rPr>
        <w:t>IC</w:t>
      </w:r>
      <w:r w:rsidR="006B7A9B" w:rsidRPr="0006189B">
        <w:rPr>
          <w:rFonts w:ascii="Times New Roman" w:hAnsi="Times New Roman"/>
          <w:bCs/>
          <w:lang w:val="en-US"/>
        </w:rPr>
        <w:t>)</w:t>
      </w:r>
    </w:p>
    <w:p w14:paraId="5C8C41BE" w14:textId="77777777" w:rsidR="00BE437E" w:rsidRPr="00BE437E" w:rsidRDefault="00BE437E"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lang w:val="en-US"/>
        </w:rPr>
        <w:t>GDP at market prices include imports tax net import subsidies.</w:t>
      </w:r>
    </w:p>
    <w:p w14:paraId="5A7508E1" w14:textId="0BC2FD5A" w:rsidR="006B7A9B" w:rsidRPr="000618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i/>
          <w:iCs/>
          <w:lang w:val="en-US"/>
        </w:rPr>
        <w:t xml:space="preserve">GDP </w:t>
      </w:r>
      <w:r>
        <w:rPr>
          <w:rFonts w:ascii="Times New Roman" w:hAnsi="Times New Roman"/>
          <w:bCs/>
          <w:lang w:val="en-US"/>
        </w:rPr>
        <w:t xml:space="preserve">at market prices, </w:t>
      </w:r>
      <w:proofErr w:type="spellStart"/>
      <w:r w:rsidRPr="005B5610">
        <w:rPr>
          <w:rFonts w:ascii="Times New Roman" w:hAnsi="Times New Roman"/>
          <w:bCs/>
          <w:i/>
          <w:iCs/>
          <w:lang w:val="en-US"/>
        </w:rPr>
        <w:t>GDP</w:t>
      </w:r>
      <w:r w:rsidRPr="005B5610">
        <w:rPr>
          <w:rFonts w:ascii="Times New Roman" w:hAnsi="Times New Roman"/>
          <w:bCs/>
          <w:i/>
          <w:iCs/>
          <w:vertAlign w:val="subscript"/>
          <w:lang w:val="en-US"/>
        </w:rPr>
        <w:t>mp</w:t>
      </w:r>
      <w:proofErr w:type="spellEnd"/>
      <w:r w:rsidRPr="005B5610">
        <w:rPr>
          <w:rFonts w:ascii="Times New Roman" w:hAnsi="Times New Roman"/>
          <w:bCs/>
          <w:lang w:val="en-US"/>
        </w:rPr>
        <w:t xml:space="preserve">= </w:t>
      </w:r>
      <w:r>
        <w:rPr>
          <w:rFonts w:ascii="Times New Roman" w:hAnsi="Times New Roman"/>
          <w:bCs/>
          <w:lang w:val="en-IN"/>
        </w:rPr>
        <w:t xml:space="preserve">  </w:t>
      </w:r>
      <m:oMath>
        <m:nary>
          <m:naryPr>
            <m:chr m:val="∑"/>
            <m:limLoc m:val="undOvr"/>
            <m:supHide m:val="1"/>
            <m:ctrlPr>
              <w:rPr>
                <w:rFonts w:ascii="Cambria Math" w:hAnsi="Cambria Math"/>
                <w:bCs/>
                <w:i/>
                <w:lang w:val="en-IN"/>
              </w:rPr>
            </m:ctrlPr>
          </m:naryPr>
          <m:sub>
            <m:r>
              <w:rPr>
                <w:rFonts w:ascii="Cambria Math" w:hAnsi="Cambria Math"/>
                <w:lang w:val="en-IN"/>
              </w:rPr>
              <m:t>i</m:t>
            </m:r>
          </m:sub>
          <m:sup/>
          <m:e>
            <m:sSub>
              <m:sSubPr>
                <m:ctrlPr>
                  <w:rPr>
                    <w:rFonts w:ascii="Cambria Math" w:hAnsi="Cambria Math"/>
                    <w:bCs/>
                    <w:i/>
                    <w:lang w:val="en-IN"/>
                  </w:rPr>
                </m:ctrlPr>
              </m:sSubPr>
              <m:e>
                <m:r>
                  <w:rPr>
                    <w:rFonts w:ascii="Cambria Math" w:hAnsi="Cambria Math"/>
                    <w:lang w:val="en-IN"/>
                  </w:rPr>
                  <m:t>(GVA at producer</m:t>
                </m:r>
                <m:sSup>
                  <m:sSupPr>
                    <m:ctrlPr>
                      <w:rPr>
                        <w:rFonts w:ascii="Cambria Math" w:hAnsi="Cambria Math"/>
                        <w:bCs/>
                        <w:i/>
                        <w:lang w:val="en-IN"/>
                      </w:rPr>
                    </m:ctrlPr>
                  </m:sSupPr>
                  <m:e>
                    <m:r>
                      <w:rPr>
                        <w:rFonts w:ascii="Cambria Math" w:hAnsi="Cambria Math"/>
                        <w:lang w:val="en-IN"/>
                      </w:rPr>
                      <m:t>s</m:t>
                    </m:r>
                  </m:e>
                  <m:sup>
                    <m:r>
                      <w:rPr>
                        <w:rFonts w:ascii="Cambria Math" w:hAnsi="Cambria Math"/>
                        <w:lang w:val="en-IN"/>
                      </w:rPr>
                      <m:t>'</m:t>
                    </m:r>
                  </m:sup>
                </m:sSup>
                <m:r>
                  <w:rPr>
                    <w:rFonts w:ascii="Cambria Math" w:hAnsi="Cambria Math"/>
                    <w:lang w:val="en-IN"/>
                  </w:rPr>
                  <m:t xml:space="preserve"> prices)</m:t>
                </m:r>
              </m:e>
              <m:sub>
                <m:r>
                  <w:rPr>
                    <w:rFonts w:ascii="Cambria Math" w:hAnsi="Cambria Math"/>
                    <w:lang w:val="en-IN"/>
                  </w:rPr>
                  <m:t>i</m:t>
                </m:r>
              </m:sub>
            </m:sSub>
          </m:e>
        </m:nary>
      </m:oMath>
      <w:r>
        <w:rPr>
          <w:rFonts w:ascii="Times New Roman" w:hAnsi="Times New Roman"/>
          <w:bCs/>
          <w:lang w:val="en-IN"/>
        </w:rPr>
        <w:t xml:space="preserve">  </w:t>
      </w:r>
      <w:r w:rsidRPr="005B5610">
        <w:rPr>
          <w:rFonts w:ascii="Times New Roman" w:hAnsi="Times New Roman"/>
          <w:bCs/>
          <w:lang w:val="en-US"/>
        </w:rPr>
        <w:t>+ (</w:t>
      </w:r>
      <w:r w:rsidRPr="005B5610">
        <w:rPr>
          <w:rFonts w:ascii="Times New Roman" w:hAnsi="Times New Roman"/>
          <w:bCs/>
          <w:i/>
          <w:iCs/>
          <w:lang w:val="en-US"/>
        </w:rPr>
        <w:t>t-s</w:t>
      </w:r>
      <w:r w:rsidRPr="005B5610">
        <w:rPr>
          <w:rFonts w:ascii="Times New Roman" w:hAnsi="Times New Roman"/>
          <w:bCs/>
          <w:lang w:val="en-US"/>
        </w:rPr>
        <w:t>) on imports</w:t>
      </w:r>
      <w:r>
        <w:rPr>
          <w:rFonts w:ascii="Times New Roman" w:hAnsi="Times New Roman"/>
          <w:bCs/>
          <w:lang w:val="en-US"/>
        </w:rPr>
        <w:t>.</w:t>
      </w:r>
    </w:p>
    <w:p w14:paraId="56E28245" w14:textId="18E74EF5" w:rsidR="006B7A9B" w:rsidRPr="00073D43"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proofErr w:type="spellStart"/>
      <w:r w:rsidRPr="0006189B">
        <w:rPr>
          <w:rFonts w:ascii="Times New Roman" w:hAnsi="Times New Roman"/>
          <w:bCs/>
          <w:i/>
          <w:iCs/>
          <w:lang w:val="en-US"/>
        </w:rPr>
        <w:t>GDP</w:t>
      </w:r>
      <w:r w:rsidRPr="0006189B">
        <w:rPr>
          <w:rFonts w:ascii="Times New Roman" w:hAnsi="Times New Roman"/>
          <w:bCs/>
          <w:i/>
          <w:iCs/>
          <w:vertAlign w:val="subscript"/>
          <w:lang w:val="en-US"/>
        </w:rPr>
        <w:t>mp</w:t>
      </w:r>
      <w:proofErr w:type="spellEnd"/>
      <w:r w:rsidR="00073D43">
        <w:rPr>
          <w:rFonts w:ascii="Times New Roman" w:hAnsi="Times New Roman"/>
          <w:bCs/>
          <w:i/>
          <w:iCs/>
          <w:vertAlign w:val="subscript"/>
          <w:lang w:val="en-US"/>
        </w:rPr>
        <w:tab/>
      </w:r>
      <w:r w:rsidRPr="0006189B">
        <w:rPr>
          <w:rFonts w:ascii="Times New Roman" w:hAnsi="Times New Roman"/>
          <w:bCs/>
          <w:lang w:val="en-US"/>
        </w:rPr>
        <w:t xml:space="preserve">= </w:t>
      </w:r>
      <w:r w:rsidRPr="0006189B">
        <w:rPr>
          <w:rFonts w:ascii="Times New Roman" w:hAnsi="Times New Roman"/>
          <w:bCs/>
          <w:lang w:val="el-GR"/>
        </w:rPr>
        <w:t>Σ</w:t>
      </w:r>
      <w:proofErr w:type="spellStart"/>
      <w:r w:rsidRPr="0006189B">
        <w:rPr>
          <w:rFonts w:ascii="Times New Roman" w:hAnsi="Times New Roman"/>
          <w:bCs/>
          <w:i/>
          <w:iCs/>
          <w:lang w:val="en-US"/>
        </w:rPr>
        <w:t>GVA</w:t>
      </w:r>
      <w:r w:rsidRPr="0006189B">
        <w:rPr>
          <w:rFonts w:ascii="Times New Roman" w:hAnsi="Times New Roman"/>
          <w:bCs/>
          <w:i/>
          <w:iCs/>
          <w:vertAlign w:val="subscript"/>
          <w:lang w:val="en-US"/>
        </w:rPr>
        <w:t>bp</w:t>
      </w:r>
      <w:proofErr w:type="spellEnd"/>
      <w:r w:rsidRPr="0006189B">
        <w:rPr>
          <w:rFonts w:ascii="Times New Roman" w:hAnsi="Times New Roman"/>
          <w:bCs/>
          <w:lang w:val="en-US"/>
        </w:rPr>
        <w:t xml:space="preserve"> + product (</w:t>
      </w:r>
      <w:r w:rsidRPr="0006189B">
        <w:rPr>
          <w:rFonts w:ascii="Times New Roman" w:hAnsi="Times New Roman"/>
          <w:bCs/>
          <w:i/>
          <w:iCs/>
          <w:lang w:val="en-US"/>
        </w:rPr>
        <w:t>t-s</w:t>
      </w:r>
      <w:r w:rsidRPr="0006189B">
        <w:rPr>
          <w:rFonts w:ascii="Times New Roman" w:hAnsi="Times New Roman"/>
          <w:bCs/>
          <w:lang w:val="en-US"/>
        </w:rPr>
        <w:t>) + (</w:t>
      </w:r>
      <w:r w:rsidRPr="0006189B">
        <w:rPr>
          <w:rFonts w:ascii="Times New Roman" w:hAnsi="Times New Roman"/>
          <w:bCs/>
          <w:i/>
          <w:iCs/>
          <w:lang w:val="en-US"/>
        </w:rPr>
        <w:t>t-s</w:t>
      </w:r>
      <w:r w:rsidRPr="0006189B">
        <w:rPr>
          <w:rFonts w:ascii="Times New Roman" w:hAnsi="Times New Roman"/>
          <w:bCs/>
          <w:lang w:val="en-US"/>
        </w:rPr>
        <w:t>) on imports</w:t>
      </w:r>
      <w:r w:rsidR="00073D43">
        <w:rPr>
          <w:rFonts w:ascii="Times New Roman" w:hAnsi="Times New Roman"/>
          <w:bCs/>
          <w:lang w:val="en-US"/>
        </w:rPr>
        <w:t>.</w:t>
      </w:r>
    </w:p>
    <w:p w14:paraId="0173BDB1" w14:textId="7CCCC1D3" w:rsidR="00073D43" w:rsidRPr="0006189B" w:rsidRDefault="00073D43" w:rsidP="006B7A9B">
      <w:pPr>
        <w:pStyle w:val="ListParagraph"/>
        <w:numPr>
          <w:ilvl w:val="0"/>
          <w:numId w:val="77"/>
        </w:numPr>
        <w:spacing w:before="120" w:after="0" w:line="276" w:lineRule="auto"/>
        <w:ind w:left="714" w:hanging="357"/>
        <w:contextualSpacing w:val="0"/>
        <w:jc w:val="both"/>
        <w:rPr>
          <w:rFonts w:ascii="Times New Roman" w:hAnsi="Times New Roman"/>
        </w:rPr>
      </w:pPr>
      <w:proofErr w:type="spellStart"/>
      <w:r w:rsidRPr="0006189B">
        <w:rPr>
          <w:rFonts w:ascii="Times New Roman" w:hAnsi="Times New Roman"/>
          <w:bCs/>
          <w:i/>
          <w:iCs/>
          <w:lang w:val="en-US"/>
        </w:rPr>
        <w:t>GDP</w:t>
      </w:r>
      <w:r w:rsidRPr="0006189B">
        <w:rPr>
          <w:rFonts w:ascii="Times New Roman" w:hAnsi="Times New Roman"/>
          <w:bCs/>
          <w:i/>
          <w:iCs/>
          <w:vertAlign w:val="subscript"/>
          <w:lang w:val="en-US"/>
        </w:rPr>
        <w:t>mp</w:t>
      </w:r>
      <w:proofErr w:type="spellEnd"/>
      <w:r>
        <w:rPr>
          <w:rFonts w:ascii="Times New Roman" w:hAnsi="Times New Roman"/>
          <w:bCs/>
          <w:i/>
          <w:iCs/>
          <w:vertAlign w:val="subscript"/>
          <w:lang w:val="en-US"/>
        </w:rPr>
        <w:tab/>
      </w:r>
      <w:r w:rsidRPr="0006189B">
        <w:rPr>
          <w:rFonts w:ascii="Times New Roman" w:hAnsi="Times New Roman"/>
          <w:bCs/>
          <w:lang w:val="en-US"/>
        </w:rPr>
        <w:t xml:space="preserve">= </w:t>
      </w:r>
      <w:proofErr w:type="spellStart"/>
      <w:r w:rsidRPr="00073D43">
        <w:rPr>
          <w:rFonts w:ascii="Times New Roman" w:hAnsi="Times New Roman"/>
          <w:bCs/>
          <w:i/>
          <w:iCs/>
          <w:lang w:val="en-US"/>
        </w:rPr>
        <w:t>GDP</w:t>
      </w:r>
      <w:r w:rsidRPr="0006189B">
        <w:rPr>
          <w:rFonts w:ascii="Times New Roman" w:hAnsi="Times New Roman"/>
          <w:bCs/>
          <w:i/>
          <w:iCs/>
          <w:vertAlign w:val="subscript"/>
          <w:lang w:val="en-US"/>
        </w:rPr>
        <w:t>bp</w:t>
      </w:r>
      <w:proofErr w:type="spellEnd"/>
      <w:r w:rsidRPr="0006189B">
        <w:rPr>
          <w:rFonts w:ascii="Times New Roman" w:hAnsi="Times New Roman"/>
          <w:bCs/>
          <w:lang w:val="en-US"/>
        </w:rPr>
        <w:t xml:space="preserve"> + product (</w:t>
      </w:r>
      <w:r w:rsidRPr="0006189B">
        <w:rPr>
          <w:rFonts w:ascii="Times New Roman" w:hAnsi="Times New Roman"/>
          <w:bCs/>
          <w:i/>
          <w:iCs/>
          <w:lang w:val="en-US"/>
        </w:rPr>
        <w:t>t-s</w:t>
      </w:r>
      <w:r w:rsidRPr="0006189B">
        <w:rPr>
          <w:rFonts w:ascii="Times New Roman" w:hAnsi="Times New Roman"/>
          <w:bCs/>
          <w:lang w:val="en-US"/>
        </w:rPr>
        <w:t>) + (</w:t>
      </w:r>
      <w:r w:rsidRPr="0006189B">
        <w:rPr>
          <w:rFonts w:ascii="Times New Roman" w:hAnsi="Times New Roman"/>
          <w:bCs/>
          <w:i/>
          <w:iCs/>
          <w:lang w:val="en-US"/>
        </w:rPr>
        <w:t>t-s</w:t>
      </w:r>
      <w:r w:rsidRPr="0006189B">
        <w:rPr>
          <w:rFonts w:ascii="Times New Roman" w:hAnsi="Times New Roman"/>
          <w:bCs/>
          <w:lang w:val="en-US"/>
        </w:rPr>
        <w:t>) on imports</w:t>
      </w:r>
      <w:r>
        <w:rPr>
          <w:rFonts w:ascii="Times New Roman" w:hAnsi="Times New Roman"/>
          <w:bCs/>
          <w:lang w:val="en-US"/>
        </w:rPr>
        <w:t>.</w:t>
      </w:r>
    </w:p>
    <w:p w14:paraId="4AAC656F" w14:textId="65755BD3" w:rsidR="006B7A9B" w:rsidRPr="000618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proofErr w:type="spellStart"/>
      <w:r w:rsidRPr="0006189B">
        <w:rPr>
          <w:rFonts w:ascii="Times New Roman" w:hAnsi="Times New Roman"/>
          <w:bCs/>
          <w:i/>
          <w:iCs/>
          <w:lang w:val="en-US"/>
        </w:rPr>
        <w:t>GDP</w:t>
      </w:r>
      <w:r w:rsidRPr="0006189B">
        <w:rPr>
          <w:rFonts w:ascii="Times New Roman" w:hAnsi="Times New Roman"/>
          <w:bCs/>
          <w:i/>
          <w:iCs/>
          <w:vertAlign w:val="subscript"/>
          <w:lang w:val="en-US"/>
        </w:rPr>
        <w:t>mp</w:t>
      </w:r>
      <w:proofErr w:type="spellEnd"/>
      <w:r w:rsidRPr="0006189B">
        <w:rPr>
          <w:rFonts w:ascii="Times New Roman" w:hAnsi="Times New Roman"/>
          <w:bCs/>
          <w:lang w:val="en-US"/>
        </w:rPr>
        <w:t xml:space="preserve">= </w:t>
      </w:r>
      <w:r w:rsidRPr="0006189B">
        <w:rPr>
          <w:rFonts w:ascii="Times New Roman" w:hAnsi="Times New Roman"/>
          <w:bCs/>
          <w:i/>
          <w:iCs/>
          <w:lang w:val="en-US"/>
        </w:rPr>
        <w:t>CE</w:t>
      </w:r>
      <w:r w:rsidRPr="0006189B">
        <w:rPr>
          <w:rFonts w:ascii="Times New Roman" w:hAnsi="Times New Roman"/>
          <w:bCs/>
          <w:lang w:val="en-US"/>
        </w:rPr>
        <w:t xml:space="preserve"> + </w:t>
      </w:r>
      <w:r w:rsidRPr="0006189B">
        <w:rPr>
          <w:rFonts w:ascii="Times New Roman" w:hAnsi="Times New Roman"/>
          <w:bCs/>
          <w:i/>
          <w:iCs/>
          <w:lang w:val="en-US"/>
        </w:rPr>
        <w:t>OS</w:t>
      </w:r>
      <w:r w:rsidRPr="0006189B">
        <w:rPr>
          <w:rFonts w:ascii="Times New Roman" w:hAnsi="Times New Roman"/>
          <w:bCs/>
          <w:lang w:val="en-US"/>
        </w:rPr>
        <w:t xml:space="preserve"> + </w:t>
      </w:r>
      <w:r w:rsidRPr="0006189B">
        <w:rPr>
          <w:rFonts w:ascii="Times New Roman" w:hAnsi="Times New Roman"/>
          <w:bCs/>
          <w:i/>
          <w:iCs/>
          <w:lang w:val="en-US"/>
        </w:rPr>
        <w:t>MI</w:t>
      </w:r>
      <w:r w:rsidRPr="0006189B">
        <w:rPr>
          <w:rFonts w:ascii="Times New Roman" w:hAnsi="Times New Roman"/>
          <w:bCs/>
          <w:lang w:val="en-US"/>
        </w:rPr>
        <w:t xml:space="preserve"> + production (</w:t>
      </w:r>
      <w:r w:rsidRPr="0006189B">
        <w:rPr>
          <w:rFonts w:ascii="Times New Roman" w:hAnsi="Times New Roman"/>
          <w:bCs/>
          <w:i/>
          <w:iCs/>
          <w:lang w:val="en-US"/>
        </w:rPr>
        <w:t>t-s</w:t>
      </w:r>
      <w:r w:rsidRPr="0006189B">
        <w:rPr>
          <w:rFonts w:ascii="Times New Roman" w:hAnsi="Times New Roman"/>
          <w:bCs/>
          <w:lang w:val="en-US"/>
        </w:rPr>
        <w:t>)</w:t>
      </w:r>
      <w:r w:rsidR="00BE437E">
        <w:rPr>
          <w:rFonts w:ascii="Times New Roman" w:hAnsi="Times New Roman"/>
          <w:bCs/>
          <w:lang w:val="en-US"/>
        </w:rPr>
        <w:t xml:space="preserve"> </w:t>
      </w:r>
      <w:r w:rsidR="00BE437E" w:rsidRPr="005B5610">
        <w:rPr>
          <w:rFonts w:ascii="Times New Roman" w:hAnsi="Times New Roman"/>
          <w:bCs/>
          <w:lang w:val="en-US"/>
        </w:rPr>
        <w:t>+ (</w:t>
      </w:r>
      <w:r w:rsidR="00BE437E" w:rsidRPr="005B5610">
        <w:rPr>
          <w:rFonts w:ascii="Times New Roman" w:hAnsi="Times New Roman"/>
          <w:bCs/>
          <w:i/>
          <w:iCs/>
          <w:lang w:val="en-US"/>
        </w:rPr>
        <w:t>t-s</w:t>
      </w:r>
      <w:r w:rsidR="00BE437E" w:rsidRPr="005B5610">
        <w:rPr>
          <w:rFonts w:ascii="Times New Roman" w:hAnsi="Times New Roman"/>
          <w:bCs/>
          <w:lang w:val="en-US"/>
        </w:rPr>
        <w:t>) on imports</w:t>
      </w:r>
    </w:p>
    <w:p w14:paraId="52BC4165" w14:textId="77777777" w:rsidR="006B7A9B" w:rsidRPr="000618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06189B">
        <w:rPr>
          <w:rFonts w:ascii="Times New Roman" w:hAnsi="Times New Roman"/>
          <w:bCs/>
          <w:i/>
        </w:rPr>
        <w:t>GDP</w:t>
      </w:r>
      <w:r>
        <w:rPr>
          <w:rFonts w:ascii="Times New Roman" w:hAnsi="Times New Roman"/>
          <w:bCs/>
        </w:rPr>
        <w:t>,</w:t>
      </w:r>
      <w:r w:rsidRPr="0006189B">
        <w:rPr>
          <w:rFonts w:ascii="Times New Roman" w:hAnsi="Times New Roman"/>
          <w:bCs/>
        </w:rPr>
        <w:t xml:space="preserve"> </w:t>
      </w:r>
      <w:r>
        <w:rPr>
          <w:rFonts w:ascii="Times New Roman" w:hAnsi="Times New Roman"/>
          <w:bCs/>
        </w:rPr>
        <w:t xml:space="preserve">generally presented as </w:t>
      </w:r>
      <w:r w:rsidRPr="0006189B">
        <w:rPr>
          <w:rFonts w:ascii="Times New Roman" w:hAnsi="Times New Roman"/>
          <w:bCs/>
        </w:rPr>
        <w:t>the meas</w:t>
      </w:r>
      <w:r>
        <w:rPr>
          <w:rFonts w:ascii="Times New Roman" w:hAnsi="Times New Roman"/>
          <w:bCs/>
        </w:rPr>
        <w:t>ure of production of an economy,</w:t>
      </w:r>
      <w:r w:rsidRPr="0006189B">
        <w:rPr>
          <w:rFonts w:ascii="Times New Roman" w:hAnsi="Times New Roman"/>
          <w:bCs/>
        </w:rPr>
        <w:t xml:space="preserve"> </w:t>
      </w:r>
      <w:r>
        <w:rPr>
          <w:rFonts w:ascii="Times New Roman" w:hAnsi="Times New Roman"/>
          <w:bCs/>
        </w:rPr>
        <w:t>t</w:t>
      </w:r>
      <w:r w:rsidRPr="0006189B">
        <w:rPr>
          <w:rFonts w:ascii="Times New Roman" w:hAnsi="Times New Roman"/>
          <w:bCs/>
        </w:rPr>
        <w:t>his is valued at market prices.</w:t>
      </w:r>
    </w:p>
    <w:p w14:paraId="1B259304" w14:textId="77777777" w:rsidR="006B7A9B" w:rsidRDefault="006B7A9B" w:rsidP="006B7A9B">
      <w:pPr>
        <w:spacing w:before="120" w:after="0" w:line="276" w:lineRule="auto"/>
        <w:jc w:val="both"/>
        <w:rPr>
          <w:rFonts w:ascii="Times New Roman" w:hAnsi="Times New Roman"/>
        </w:rPr>
      </w:pPr>
    </w:p>
    <w:p w14:paraId="1002C3E3" w14:textId="77777777" w:rsidR="00B200EA" w:rsidRDefault="00B200EA" w:rsidP="006B7A9B">
      <w:pPr>
        <w:spacing w:before="120" w:after="0" w:line="276" w:lineRule="auto"/>
        <w:jc w:val="both"/>
        <w:rPr>
          <w:rFonts w:ascii="Times New Roman" w:hAnsi="Times New Roman"/>
        </w:rPr>
      </w:pPr>
    </w:p>
    <w:p w14:paraId="552195D5" w14:textId="77777777" w:rsidR="00B200EA" w:rsidRDefault="00B200EA" w:rsidP="006B7A9B">
      <w:pPr>
        <w:spacing w:before="120" w:after="0" w:line="276" w:lineRule="auto"/>
        <w:jc w:val="both"/>
        <w:rPr>
          <w:rFonts w:ascii="Times New Roman" w:hAnsi="Times New Roman"/>
        </w:rPr>
      </w:pPr>
    </w:p>
    <w:p w14:paraId="0B85B355" w14:textId="2F73665C" w:rsidR="006B7A9B" w:rsidRPr="00F80DC6" w:rsidRDefault="00C729C0" w:rsidP="006B7A9B">
      <w:pPr>
        <w:spacing w:before="120" w:after="0" w:line="276" w:lineRule="auto"/>
        <w:rPr>
          <w:rFonts w:ascii="Times New Roman" w:hAnsi="Times New Roman"/>
          <w:b/>
          <w:szCs w:val="24"/>
          <w:lang w:val="en-IN"/>
        </w:rPr>
      </w:pPr>
      <w:r>
        <w:rPr>
          <w:rFonts w:ascii="Times New Roman" w:hAnsi="Times New Roman"/>
          <w:b/>
          <w:szCs w:val="24"/>
          <w:lang w:val="en-US"/>
        </w:rPr>
        <w:t xml:space="preserve">3.12 </w:t>
      </w:r>
      <w:r w:rsidR="006B7A9B" w:rsidRPr="00F80DC6">
        <w:rPr>
          <w:rFonts w:ascii="Times New Roman" w:hAnsi="Times New Roman"/>
          <w:b/>
          <w:szCs w:val="24"/>
          <w:lang w:val="en-US"/>
        </w:rPr>
        <w:t>P</w:t>
      </w:r>
      <w:r w:rsidR="006B7A9B">
        <w:rPr>
          <w:rFonts w:ascii="Times New Roman" w:hAnsi="Times New Roman"/>
          <w:b/>
          <w:szCs w:val="24"/>
          <w:lang w:val="en-US"/>
        </w:rPr>
        <w:t>rimary income and its distribution</w:t>
      </w:r>
    </w:p>
    <w:p w14:paraId="233D842B" w14:textId="77777777" w:rsidR="006B7A9B" w:rsidRPr="000C1ED8" w:rsidRDefault="006B7A9B" w:rsidP="006B7A9B">
      <w:pPr>
        <w:spacing w:before="240" w:after="0" w:line="276" w:lineRule="auto"/>
        <w:jc w:val="both"/>
        <w:rPr>
          <w:rFonts w:ascii="Times New Roman" w:hAnsi="Times New Roman"/>
        </w:rPr>
      </w:pPr>
      <w:r>
        <w:rPr>
          <w:rFonts w:ascii="Times New Roman" w:hAnsi="Times New Roman"/>
        </w:rPr>
        <w:t>Recall that, t</w:t>
      </w:r>
      <w:r>
        <w:rPr>
          <w:rFonts w:ascii="Times New Roman" w:eastAsia="MS Mincho" w:hAnsi="Times New Roman"/>
          <w:lang w:val="en-US" w:eastAsia="ja-JP"/>
        </w:rPr>
        <w:t>he income generated</w:t>
      </w:r>
      <w:r w:rsidRPr="005E760F">
        <w:rPr>
          <w:rFonts w:ascii="Times New Roman" w:eastAsia="MS Mincho" w:hAnsi="Times New Roman"/>
          <w:lang w:val="en-US" w:eastAsia="ja-JP"/>
        </w:rPr>
        <w:t xml:space="preserve"> </w:t>
      </w:r>
      <w:r>
        <w:rPr>
          <w:rFonts w:ascii="Times New Roman" w:eastAsia="MS Mincho" w:hAnsi="Times New Roman"/>
          <w:lang w:val="en-US" w:eastAsia="ja-JP"/>
        </w:rPr>
        <w:t xml:space="preserve">in a production process, which is equal to </w:t>
      </w:r>
      <w:r w:rsidRPr="00F43214">
        <w:rPr>
          <w:rFonts w:ascii="Times New Roman" w:eastAsia="MS Mincho" w:hAnsi="Times New Roman"/>
          <w:lang w:val="en-US" w:eastAsia="ja-JP"/>
        </w:rPr>
        <w:t xml:space="preserve">the </w:t>
      </w:r>
      <w:r w:rsidRPr="00F43214">
        <w:rPr>
          <w:rFonts w:ascii="Times New Roman" w:eastAsia="MS Mincho" w:hAnsi="Times New Roman"/>
          <w:i/>
          <w:iCs/>
          <w:lang w:val="en-US" w:eastAsia="ja-JP"/>
        </w:rPr>
        <w:t>GVA</w:t>
      </w:r>
      <w:r w:rsidRPr="00F43214">
        <w:rPr>
          <w:rFonts w:ascii="Times New Roman" w:eastAsia="MS Mincho" w:hAnsi="Times New Roman"/>
          <w:lang w:val="en-US" w:eastAsia="ja-JP"/>
        </w:rPr>
        <w:t xml:space="preserve"> </w:t>
      </w:r>
      <w:r>
        <w:rPr>
          <w:rFonts w:ascii="Times New Roman" w:eastAsia="MS Mincho" w:hAnsi="Times New Roman"/>
          <w:lang w:val="en-US" w:eastAsia="ja-JP"/>
        </w:rPr>
        <w:t xml:space="preserve">at producers’ prices </w:t>
      </w:r>
      <w:r w:rsidRPr="00F43214">
        <w:rPr>
          <w:rFonts w:ascii="Times New Roman" w:eastAsia="MS Mincho" w:hAnsi="Times New Roman"/>
          <w:lang w:val="en-US" w:eastAsia="ja-JP"/>
        </w:rPr>
        <w:t xml:space="preserve">of </w:t>
      </w:r>
      <w:r>
        <w:rPr>
          <w:rFonts w:ascii="Times New Roman" w:eastAsia="MS Mincho" w:hAnsi="Times New Roman"/>
          <w:lang w:val="en-US" w:eastAsia="ja-JP"/>
        </w:rPr>
        <w:t>the production unit, is distributed as primary income to those providing factor services as factor compensations and to the government as production taxes (</w:t>
      </w:r>
      <w:r w:rsidRPr="005E760F">
        <w:rPr>
          <w:rFonts w:ascii="Times New Roman" w:eastAsia="MS Mincho" w:hAnsi="Times New Roman"/>
          <w:i/>
          <w:lang w:val="en-US" w:eastAsia="ja-JP"/>
        </w:rPr>
        <w:t>less</w:t>
      </w:r>
      <w:r>
        <w:rPr>
          <w:rFonts w:ascii="Times New Roman" w:eastAsia="MS Mincho" w:hAnsi="Times New Roman"/>
          <w:lang w:val="en-US" w:eastAsia="ja-JP"/>
        </w:rPr>
        <w:t xml:space="preserve"> subsidies). </w:t>
      </w:r>
      <w:r>
        <w:rPr>
          <w:rFonts w:ascii="Times New Roman" w:hAnsi="Times New Roman"/>
          <w:lang w:val="en-US"/>
        </w:rPr>
        <w:t xml:space="preserve">The </w:t>
      </w:r>
      <w:r w:rsidRPr="000C1ED8">
        <w:rPr>
          <w:rFonts w:ascii="Times New Roman" w:hAnsi="Times New Roman"/>
          <w:i/>
          <w:iCs/>
          <w:lang w:val="en-US"/>
        </w:rPr>
        <w:t>primary income</w:t>
      </w:r>
      <w:r>
        <w:rPr>
          <w:rFonts w:ascii="Times New Roman" w:hAnsi="Times New Roman"/>
          <w:lang w:val="en-US"/>
        </w:rPr>
        <w:t>, from the recipients’ viewpoint, includes</w:t>
      </w:r>
      <w:r w:rsidRPr="00456C8F">
        <w:rPr>
          <w:rFonts w:ascii="Times New Roman" w:hAnsi="Times New Roman"/>
          <w:lang w:val="en-US"/>
        </w:rPr>
        <w:t>:</w:t>
      </w:r>
    </w:p>
    <w:p w14:paraId="0A04399F" w14:textId="77777777" w:rsidR="006B7A9B" w:rsidRPr="00456C8F" w:rsidRDefault="006B7A9B" w:rsidP="006B7A9B">
      <w:pPr>
        <w:numPr>
          <w:ilvl w:val="0"/>
          <w:numId w:val="69"/>
        </w:numPr>
        <w:spacing w:before="120" w:after="0" w:line="276" w:lineRule="auto"/>
        <w:ind w:left="714" w:hanging="357"/>
        <w:jc w:val="both"/>
        <w:rPr>
          <w:rFonts w:ascii="Times New Roman" w:hAnsi="Times New Roman"/>
          <w:lang w:val="en-US"/>
        </w:rPr>
      </w:pPr>
      <w:r w:rsidRPr="00456C8F">
        <w:rPr>
          <w:rFonts w:ascii="Times New Roman" w:hAnsi="Times New Roman"/>
          <w:lang w:val="en-US"/>
        </w:rPr>
        <w:t>Compensation of employees received by the households;</w:t>
      </w:r>
    </w:p>
    <w:p w14:paraId="5F232DA0" w14:textId="77777777" w:rsidR="006B7A9B" w:rsidRPr="00456C8F" w:rsidRDefault="006B7A9B" w:rsidP="006B7A9B">
      <w:pPr>
        <w:numPr>
          <w:ilvl w:val="0"/>
          <w:numId w:val="69"/>
        </w:numPr>
        <w:spacing w:before="120" w:after="0" w:line="276" w:lineRule="auto"/>
        <w:jc w:val="both"/>
        <w:rPr>
          <w:rFonts w:ascii="Times New Roman" w:hAnsi="Times New Roman"/>
          <w:lang w:val="en-US"/>
        </w:rPr>
      </w:pPr>
      <w:r w:rsidRPr="00456C8F">
        <w:rPr>
          <w:rFonts w:ascii="Times New Roman" w:hAnsi="Times New Roman"/>
          <w:lang w:val="en-US"/>
        </w:rPr>
        <w:t>Taxes</w:t>
      </w:r>
      <w:r>
        <w:rPr>
          <w:rFonts w:ascii="Times New Roman" w:hAnsi="Times New Roman"/>
          <w:lang w:val="en-US"/>
        </w:rPr>
        <w:t xml:space="preserve"> </w:t>
      </w:r>
      <w:r w:rsidRPr="004F3D73">
        <w:rPr>
          <w:rFonts w:ascii="Times New Roman" w:hAnsi="Times New Roman"/>
          <w:i/>
          <w:lang w:val="en-US"/>
        </w:rPr>
        <w:t>less</w:t>
      </w:r>
      <w:r>
        <w:rPr>
          <w:rFonts w:ascii="Times New Roman" w:hAnsi="Times New Roman"/>
          <w:lang w:val="en-US"/>
        </w:rPr>
        <w:t xml:space="preserve"> </w:t>
      </w:r>
      <w:r w:rsidRPr="00456C8F">
        <w:rPr>
          <w:rFonts w:ascii="Times New Roman" w:hAnsi="Times New Roman"/>
          <w:lang w:val="en-US"/>
        </w:rPr>
        <w:t xml:space="preserve"> </w:t>
      </w:r>
      <w:r>
        <w:rPr>
          <w:rFonts w:ascii="Times New Roman" w:hAnsi="Times New Roman"/>
          <w:lang w:val="en-US"/>
        </w:rPr>
        <w:t xml:space="preserve">subsidies </w:t>
      </w:r>
      <w:r w:rsidRPr="00456C8F">
        <w:rPr>
          <w:rFonts w:ascii="Times New Roman" w:hAnsi="Times New Roman"/>
          <w:lang w:val="en-US"/>
        </w:rPr>
        <w:t>on production and imports (received only by the government);</w:t>
      </w:r>
    </w:p>
    <w:p w14:paraId="639A3B0C" w14:textId="77777777" w:rsidR="006B7A9B" w:rsidRPr="00456C8F" w:rsidRDefault="006B7A9B" w:rsidP="006B7A9B">
      <w:pPr>
        <w:numPr>
          <w:ilvl w:val="0"/>
          <w:numId w:val="69"/>
        </w:numPr>
        <w:spacing w:before="120" w:after="0" w:line="276" w:lineRule="auto"/>
        <w:jc w:val="both"/>
        <w:rPr>
          <w:rFonts w:ascii="Times New Roman" w:hAnsi="Times New Roman"/>
          <w:lang w:val="en-US"/>
        </w:rPr>
      </w:pPr>
      <w:r w:rsidRPr="00456C8F">
        <w:rPr>
          <w:rFonts w:ascii="Times New Roman" w:hAnsi="Times New Roman"/>
          <w:lang w:val="en-US"/>
        </w:rPr>
        <w:t>Mixed income (accruing only to resident households);</w:t>
      </w:r>
    </w:p>
    <w:p w14:paraId="2ED83917" w14:textId="77777777" w:rsidR="006B7A9B" w:rsidRPr="00456C8F" w:rsidRDefault="006B7A9B" w:rsidP="006B7A9B">
      <w:pPr>
        <w:numPr>
          <w:ilvl w:val="0"/>
          <w:numId w:val="69"/>
        </w:numPr>
        <w:spacing w:before="120" w:after="0" w:line="276" w:lineRule="auto"/>
        <w:jc w:val="both"/>
        <w:rPr>
          <w:rFonts w:ascii="Times New Roman" w:hAnsi="Times New Roman"/>
          <w:lang w:val="en-US"/>
        </w:rPr>
      </w:pPr>
      <w:r w:rsidRPr="00456C8F">
        <w:rPr>
          <w:rFonts w:ascii="Times New Roman" w:hAnsi="Times New Roman"/>
          <w:i/>
          <w:iCs/>
          <w:lang w:val="en-US"/>
        </w:rPr>
        <w:t>Property income</w:t>
      </w:r>
      <w:r w:rsidRPr="00456C8F">
        <w:rPr>
          <w:rFonts w:ascii="Times New Roman" w:hAnsi="Times New Roman"/>
          <w:lang w:val="en-US"/>
        </w:rPr>
        <w:t xml:space="preserve">: </w:t>
      </w:r>
    </w:p>
    <w:p w14:paraId="3812F941" w14:textId="77777777" w:rsidR="006B7A9B" w:rsidRPr="00456C8F" w:rsidRDefault="006B7A9B" w:rsidP="006B7A9B">
      <w:pPr>
        <w:numPr>
          <w:ilvl w:val="1"/>
          <w:numId w:val="69"/>
        </w:numPr>
        <w:spacing w:after="0" w:line="276" w:lineRule="auto"/>
        <w:jc w:val="both"/>
        <w:rPr>
          <w:rFonts w:ascii="Times New Roman" w:hAnsi="Times New Roman"/>
          <w:lang w:val="en-US"/>
        </w:rPr>
      </w:pPr>
      <w:r w:rsidRPr="00A95BA4">
        <w:rPr>
          <w:rFonts w:ascii="Times New Roman" w:hAnsi="Times New Roman"/>
          <w:i/>
          <w:iCs/>
          <w:lang w:val="en-US"/>
        </w:rPr>
        <w:t>Investment income</w:t>
      </w:r>
      <w:r w:rsidRPr="00456C8F">
        <w:rPr>
          <w:rFonts w:ascii="Times New Roman" w:hAnsi="Times New Roman"/>
          <w:lang w:val="en-US"/>
        </w:rPr>
        <w:t>: like interest and dividends;</w:t>
      </w:r>
    </w:p>
    <w:p w14:paraId="4AF0FA8B" w14:textId="77777777" w:rsidR="006B7A9B" w:rsidRPr="00456C8F" w:rsidRDefault="006B7A9B" w:rsidP="006B7A9B">
      <w:pPr>
        <w:numPr>
          <w:ilvl w:val="1"/>
          <w:numId w:val="69"/>
        </w:numPr>
        <w:spacing w:after="0" w:line="276" w:lineRule="auto"/>
        <w:jc w:val="both"/>
        <w:rPr>
          <w:rFonts w:ascii="Times New Roman" w:hAnsi="Times New Roman"/>
          <w:lang w:val="en-US"/>
        </w:rPr>
      </w:pPr>
      <w:r w:rsidRPr="00A95BA4">
        <w:rPr>
          <w:rFonts w:ascii="Times New Roman" w:hAnsi="Times New Roman"/>
          <w:i/>
          <w:iCs/>
          <w:lang w:val="en-US"/>
        </w:rPr>
        <w:t>Rent</w:t>
      </w:r>
      <w:r w:rsidRPr="00456C8F">
        <w:rPr>
          <w:rFonts w:ascii="Times New Roman" w:hAnsi="Times New Roman"/>
          <w:lang w:val="en-US"/>
        </w:rPr>
        <w:t xml:space="preserve"> on land and sub-soil assets. </w:t>
      </w:r>
    </w:p>
    <w:p w14:paraId="19C88EB9" w14:textId="12C82CA0" w:rsidR="006B7A9B" w:rsidRDefault="006B7A9B" w:rsidP="006B7A9B">
      <w:pPr>
        <w:spacing w:before="120" w:after="0" w:line="276" w:lineRule="auto"/>
        <w:jc w:val="both"/>
        <w:rPr>
          <w:rFonts w:ascii="Times New Roman" w:hAnsi="Times New Roman"/>
        </w:rPr>
      </w:pPr>
      <w:r>
        <w:rPr>
          <w:rFonts w:ascii="Times New Roman" w:hAnsi="Times New Roman"/>
        </w:rPr>
        <w:t>So far, we have discussed production-, income- and expenditure-side aggregates without taking into account the ‘</w:t>
      </w:r>
      <w:r w:rsidRPr="00EC0A72">
        <w:rPr>
          <w:rFonts w:ascii="Times New Roman" w:hAnsi="Times New Roman"/>
          <w:i/>
          <w:iCs/>
        </w:rPr>
        <w:t xml:space="preserve">primary income from </w:t>
      </w:r>
      <w:proofErr w:type="spellStart"/>
      <w:r w:rsidRPr="00EC0A72">
        <w:rPr>
          <w:rFonts w:ascii="Times New Roman" w:hAnsi="Times New Roman"/>
          <w:i/>
          <w:iCs/>
        </w:rPr>
        <w:t>RoW</w:t>
      </w:r>
      <w:proofErr w:type="spellEnd"/>
      <w:r w:rsidRPr="00EC0A72">
        <w:rPr>
          <w:rFonts w:ascii="Times New Roman" w:hAnsi="Times New Roman"/>
          <w:i/>
          <w:iCs/>
        </w:rPr>
        <w:t xml:space="preserve"> (net)</w:t>
      </w:r>
      <w:r>
        <w:rPr>
          <w:rFonts w:ascii="Times New Roman" w:hAnsi="Times New Roman"/>
        </w:rPr>
        <w:t xml:space="preserve">’ shown in </w:t>
      </w:r>
      <w:r w:rsidRPr="001C0C10">
        <w:rPr>
          <w:rFonts w:ascii="Times New Roman" w:hAnsi="Times New Roman"/>
          <w:i/>
          <w:iCs/>
        </w:rPr>
        <w:t xml:space="preserve">Figure </w:t>
      </w:r>
      <w:r w:rsidR="00183CFE">
        <w:rPr>
          <w:rFonts w:ascii="Times New Roman" w:hAnsi="Times New Roman"/>
          <w:i/>
          <w:iCs/>
        </w:rPr>
        <w:t>5</w:t>
      </w:r>
      <w:r>
        <w:rPr>
          <w:rFonts w:ascii="Times New Roman" w:hAnsi="Times New Roman"/>
        </w:rPr>
        <w:t xml:space="preserve"> of Session </w:t>
      </w:r>
      <w:r w:rsidR="005B481C">
        <w:rPr>
          <w:rFonts w:ascii="Times New Roman" w:hAnsi="Times New Roman"/>
        </w:rPr>
        <w:t>II</w:t>
      </w:r>
      <w:r>
        <w:rPr>
          <w:rFonts w:ascii="Times New Roman" w:hAnsi="Times New Roman"/>
        </w:rPr>
        <w:t>I.  We will now take into account the transactions with the rest of the world into consideration.</w:t>
      </w:r>
    </w:p>
    <w:p w14:paraId="3E181C15"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The residents of an economy receive </w:t>
      </w:r>
      <w:r w:rsidRPr="00E829BB">
        <w:rPr>
          <w:rFonts w:ascii="Times New Roman" w:hAnsi="Times New Roman"/>
        </w:rPr>
        <w:t>primary income</w:t>
      </w:r>
      <w:r>
        <w:rPr>
          <w:rFonts w:ascii="Times New Roman" w:hAnsi="Times New Roman"/>
        </w:rPr>
        <w:t xml:space="preserve"> from the non-residents for providing factors services (</w:t>
      </w:r>
      <w:r w:rsidRPr="00E829BB">
        <w:rPr>
          <w:rFonts w:ascii="Times New Roman" w:hAnsi="Times New Roman"/>
        </w:rPr>
        <w:t>of labour and capital, including financial and non-financial assets) for production activities carried out in the ROW. Conversely, the resident</w:t>
      </w:r>
      <w:r>
        <w:rPr>
          <w:rFonts w:ascii="Times New Roman" w:hAnsi="Times New Roman"/>
        </w:rPr>
        <w:t xml:space="preserve"> enterprise</w:t>
      </w:r>
      <w:r w:rsidRPr="00E829BB">
        <w:rPr>
          <w:rFonts w:ascii="Times New Roman" w:hAnsi="Times New Roman"/>
        </w:rPr>
        <w:t>s pay primary income to non-residents for using factor services provided by them.</w:t>
      </w:r>
      <w:r>
        <w:rPr>
          <w:rFonts w:ascii="Times New Roman" w:hAnsi="Times New Roman"/>
        </w:rPr>
        <w:t xml:space="preserve"> For example, earnings of seasonal workers residing in country </w:t>
      </w:r>
      <w:r w:rsidRPr="001774B1">
        <w:rPr>
          <w:rFonts w:ascii="Times New Roman" w:hAnsi="Times New Roman"/>
          <w:b/>
          <w:bCs/>
          <w:i/>
          <w:iCs/>
        </w:rPr>
        <w:t xml:space="preserve">A </w:t>
      </w:r>
      <w:r>
        <w:rPr>
          <w:rFonts w:ascii="Times New Roman" w:hAnsi="Times New Roman"/>
        </w:rPr>
        <w:t xml:space="preserve">but working in country </w:t>
      </w:r>
      <w:r w:rsidRPr="001774B1">
        <w:rPr>
          <w:rFonts w:ascii="Times New Roman" w:hAnsi="Times New Roman"/>
          <w:b/>
          <w:bCs/>
          <w:i/>
          <w:iCs/>
        </w:rPr>
        <w:t>B</w:t>
      </w:r>
      <w:r>
        <w:rPr>
          <w:rFonts w:ascii="Times New Roman" w:hAnsi="Times New Roman"/>
        </w:rPr>
        <w:t xml:space="preserve"> is treated as receipt and payment of primary income of countries </w:t>
      </w:r>
      <w:r w:rsidRPr="001774B1">
        <w:rPr>
          <w:rFonts w:ascii="Times New Roman" w:hAnsi="Times New Roman"/>
          <w:b/>
          <w:bCs/>
          <w:i/>
          <w:iCs/>
        </w:rPr>
        <w:t>A</w:t>
      </w:r>
      <w:r>
        <w:rPr>
          <w:rFonts w:ascii="Times New Roman" w:hAnsi="Times New Roman"/>
        </w:rPr>
        <w:t xml:space="preserve"> and </w:t>
      </w:r>
      <w:r w:rsidRPr="001774B1">
        <w:rPr>
          <w:rFonts w:ascii="Times New Roman" w:hAnsi="Times New Roman"/>
          <w:b/>
          <w:bCs/>
          <w:i/>
          <w:iCs/>
        </w:rPr>
        <w:t>B</w:t>
      </w:r>
      <w:r>
        <w:rPr>
          <w:rFonts w:ascii="Times New Roman" w:hAnsi="Times New Roman"/>
        </w:rPr>
        <w:t xml:space="preserve"> respectively.</w:t>
      </w:r>
    </w:p>
    <w:p w14:paraId="3DFA3968" w14:textId="77777777" w:rsidR="006B7A9B" w:rsidRDefault="006B7A9B" w:rsidP="006B7A9B">
      <w:pPr>
        <w:spacing w:before="120" w:after="0" w:line="276" w:lineRule="auto"/>
        <w:jc w:val="both"/>
        <w:rPr>
          <w:rFonts w:ascii="Times New Roman" w:hAnsi="Times New Roman"/>
        </w:rPr>
      </w:pPr>
      <w:r>
        <w:rPr>
          <w:rFonts w:ascii="Times New Roman" w:eastAsia="MS Mincho" w:hAnsi="Times New Roman"/>
          <w:lang w:val="en-US" w:eastAsia="ja-JP"/>
        </w:rPr>
        <w:t xml:space="preserve">Also recall that the receipts of transfers are NOT treated as primary income. Similarly, the income taxes received from the households are not primary income of the government, while production taxes like VAT, excise duties, sales tax etc. received are treated as a part of its primary income. </w:t>
      </w:r>
      <w:r w:rsidRPr="00231D2A">
        <w:rPr>
          <w:rFonts w:ascii="Times New Roman" w:eastAsia="MS Mincho" w:hAnsi="Times New Roman"/>
          <w:lang w:val="en-US" w:eastAsia="ja-JP"/>
        </w:rPr>
        <w:t>Primary income is generated in the production activity of resident producers and distributed</w:t>
      </w:r>
      <w:r>
        <w:rPr>
          <w:rFonts w:ascii="Times New Roman" w:eastAsia="MS Mincho" w:hAnsi="Times New Roman"/>
          <w:lang w:val="en-US" w:eastAsia="ja-JP"/>
        </w:rPr>
        <w:t xml:space="preserve"> </w:t>
      </w:r>
      <w:r w:rsidRPr="00231D2A">
        <w:rPr>
          <w:rFonts w:ascii="Times New Roman" w:eastAsia="MS Mincho" w:hAnsi="Times New Roman"/>
          <w:lang w:val="en-US" w:eastAsia="ja-JP"/>
        </w:rPr>
        <w:t xml:space="preserve">mostly to other residents </w:t>
      </w:r>
      <w:r>
        <w:rPr>
          <w:rFonts w:ascii="Times New Roman" w:eastAsia="MS Mincho" w:hAnsi="Times New Roman"/>
          <w:lang w:val="en-US" w:eastAsia="ja-JP"/>
        </w:rPr>
        <w:t xml:space="preserve">of the economy </w:t>
      </w:r>
      <w:r w:rsidRPr="00231D2A">
        <w:rPr>
          <w:rFonts w:ascii="Times New Roman" w:eastAsia="MS Mincho" w:hAnsi="Times New Roman"/>
          <w:lang w:val="en-US" w:eastAsia="ja-JP"/>
        </w:rPr>
        <w:t>but also partly to non-residents. At the same time, residents also receive</w:t>
      </w:r>
      <w:r>
        <w:rPr>
          <w:rFonts w:ascii="Times New Roman" w:eastAsia="MS Mincho" w:hAnsi="Times New Roman"/>
          <w:lang w:val="en-US" w:eastAsia="ja-JP"/>
        </w:rPr>
        <w:t xml:space="preserve"> </w:t>
      </w:r>
      <w:r w:rsidRPr="00231D2A">
        <w:rPr>
          <w:rFonts w:ascii="Times New Roman" w:eastAsia="MS Mincho" w:hAnsi="Times New Roman"/>
          <w:lang w:val="en-US" w:eastAsia="ja-JP"/>
        </w:rPr>
        <w:t>primary income from the rest of the world.</w:t>
      </w:r>
    </w:p>
    <w:p w14:paraId="43791436" w14:textId="77777777" w:rsidR="006B7A9B" w:rsidRPr="00DE3F8E" w:rsidRDefault="006B7A9B" w:rsidP="006B7A9B">
      <w:pPr>
        <w:spacing w:before="360" w:after="0" w:line="276" w:lineRule="auto"/>
        <w:rPr>
          <w:rFonts w:ascii="Times New Roman" w:hAnsi="Times New Roman"/>
          <w:b/>
          <w:szCs w:val="24"/>
          <w:lang w:val="en-US"/>
        </w:rPr>
      </w:pPr>
      <w:r w:rsidRPr="00DE3F8E">
        <w:rPr>
          <w:rFonts w:ascii="Times New Roman" w:hAnsi="Times New Roman"/>
          <w:b/>
          <w:szCs w:val="24"/>
          <w:lang w:val="en-US"/>
        </w:rPr>
        <w:t>Domestic product &amp; National Income</w:t>
      </w:r>
    </w:p>
    <w:p w14:paraId="170935C2" w14:textId="6FD2C309" w:rsidR="006B7A9B" w:rsidRDefault="006B7A9B" w:rsidP="006B7A9B">
      <w:pPr>
        <w:spacing w:before="120" w:after="0" w:line="276" w:lineRule="auto"/>
        <w:jc w:val="both"/>
        <w:rPr>
          <w:rFonts w:ascii="Times New Roman" w:hAnsi="Times New Roman"/>
        </w:rPr>
      </w:pPr>
      <w:r w:rsidRPr="00E829BB">
        <w:rPr>
          <w:rFonts w:ascii="Times New Roman" w:hAnsi="Times New Roman"/>
          <w:i/>
          <w:iCs/>
        </w:rPr>
        <w:t xml:space="preserve">National </w:t>
      </w:r>
      <w:r>
        <w:rPr>
          <w:rFonts w:ascii="Times New Roman" w:hAnsi="Times New Roman"/>
          <w:i/>
          <w:iCs/>
        </w:rPr>
        <w:t>i</w:t>
      </w:r>
      <w:r w:rsidRPr="00E829BB">
        <w:rPr>
          <w:rFonts w:ascii="Times New Roman" w:hAnsi="Times New Roman"/>
          <w:i/>
          <w:iCs/>
        </w:rPr>
        <w:t>ncome</w:t>
      </w:r>
      <w:r w:rsidRPr="00E829BB">
        <w:rPr>
          <w:rFonts w:ascii="Times New Roman" w:hAnsi="Times New Roman"/>
        </w:rPr>
        <w:t xml:space="preserve"> of an economy represents the income </w:t>
      </w:r>
      <w:r>
        <w:rPr>
          <w:rFonts w:ascii="Times New Roman" w:hAnsi="Times New Roman"/>
        </w:rPr>
        <w:t>of its</w:t>
      </w:r>
      <w:r w:rsidRPr="00E829BB">
        <w:rPr>
          <w:rFonts w:ascii="Times New Roman" w:hAnsi="Times New Roman"/>
        </w:rPr>
        <w:t xml:space="preserve"> residents</w:t>
      </w:r>
      <w:r>
        <w:rPr>
          <w:rFonts w:ascii="Times New Roman" w:hAnsi="Times New Roman"/>
        </w:rPr>
        <w:t xml:space="preserve">. </w:t>
      </w:r>
      <w:r w:rsidR="00B200EA">
        <w:rPr>
          <w:rFonts w:ascii="Times New Roman" w:hAnsi="Times New Roman"/>
        </w:rPr>
        <w:t>Since</w:t>
      </w:r>
      <w:r>
        <w:rPr>
          <w:rFonts w:ascii="Times New Roman" w:hAnsi="Times New Roman"/>
        </w:rPr>
        <w:t xml:space="preserve"> 1993 SNA, it is called </w:t>
      </w:r>
      <w:r w:rsidRPr="00970611">
        <w:rPr>
          <w:rFonts w:ascii="Times New Roman" w:hAnsi="Times New Roman"/>
          <w:i/>
          <w:iCs/>
        </w:rPr>
        <w:t>gross national income</w:t>
      </w:r>
      <w:r w:rsidRPr="00970611">
        <w:rPr>
          <w:rFonts w:ascii="Times New Roman" w:hAnsi="Times New Roman"/>
        </w:rPr>
        <w:t xml:space="preserve"> (</w:t>
      </w:r>
      <w:r w:rsidRPr="00970611">
        <w:rPr>
          <w:rFonts w:ascii="Times New Roman" w:hAnsi="Times New Roman"/>
          <w:i/>
          <w:iCs/>
        </w:rPr>
        <w:t>GNI</w:t>
      </w:r>
      <w:r w:rsidRPr="00970611">
        <w:rPr>
          <w:rFonts w:ascii="Times New Roman" w:hAnsi="Times New Roman"/>
        </w:rPr>
        <w:t xml:space="preserve">), which was previously referred to as </w:t>
      </w:r>
      <w:r w:rsidRPr="00970611">
        <w:rPr>
          <w:rFonts w:ascii="Times New Roman" w:hAnsi="Times New Roman"/>
          <w:i/>
          <w:iCs/>
        </w:rPr>
        <w:t>gross national product</w:t>
      </w:r>
      <w:r w:rsidRPr="00970611">
        <w:rPr>
          <w:rFonts w:ascii="Times New Roman" w:hAnsi="Times New Roman"/>
        </w:rPr>
        <w:t xml:space="preserve"> (</w:t>
      </w:r>
      <w:r w:rsidRPr="00970611">
        <w:rPr>
          <w:rFonts w:ascii="Times New Roman" w:hAnsi="Times New Roman"/>
          <w:i/>
          <w:iCs/>
        </w:rPr>
        <w:t>GNP</w:t>
      </w:r>
      <w:r w:rsidRPr="00970611">
        <w:rPr>
          <w:rFonts w:ascii="Times New Roman" w:hAnsi="Times New Roman"/>
        </w:rPr>
        <w:t xml:space="preserve">).  </w:t>
      </w:r>
      <w:r w:rsidRPr="00B252A5">
        <w:rPr>
          <w:rFonts w:ascii="Times New Roman" w:hAnsi="Times New Roman"/>
        </w:rPr>
        <w:t>GDP</w:t>
      </w:r>
      <w:r>
        <w:rPr>
          <w:rFonts w:ascii="Times New Roman" w:hAnsi="Times New Roman"/>
        </w:rPr>
        <w:t xml:space="preserve"> measures the total production carried out within the economic territory of a country, while GNI measures the total income of all economic agents residing in the territory. </w:t>
      </w:r>
    </w:p>
    <w:p w14:paraId="57601AA8" w14:textId="77777777" w:rsidR="006B7A9B" w:rsidRDefault="006B7A9B" w:rsidP="006B7A9B">
      <w:pPr>
        <w:spacing w:before="120" w:after="0" w:line="276" w:lineRule="auto"/>
        <w:jc w:val="both"/>
        <w:rPr>
          <w:rFonts w:ascii="Times New Roman" w:hAnsi="Times New Roman"/>
          <w:lang w:val="en-US"/>
        </w:rPr>
      </w:pPr>
      <w:r w:rsidRPr="00970611">
        <w:rPr>
          <w:rFonts w:ascii="Times New Roman" w:hAnsi="Times New Roman"/>
          <w:lang w:val="en-US"/>
        </w:rPr>
        <w:t xml:space="preserve">For an institutional unit, </w:t>
      </w:r>
      <w:r w:rsidRPr="00970611">
        <w:rPr>
          <w:rFonts w:ascii="Times New Roman" w:hAnsi="Times New Roman"/>
          <w:i/>
          <w:iCs/>
          <w:lang w:val="en-US"/>
        </w:rPr>
        <w:t>Balance of Primary Income</w:t>
      </w:r>
      <w:r w:rsidRPr="00970611">
        <w:rPr>
          <w:rFonts w:ascii="Times New Roman" w:hAnsi="Times New Roman"/>
          <w:lang w:val="en-US"/>
        </w:rPr>
        <w:t xml:space="preserve"> is total value of the primary incomes receivable </w:t>
      </w:r>
      <w:r w:rsidRPr="00970611">
        <w:rPr>
          <w:rFonts w:ascii="Times New Roman" w:hAnsi="Times New Roman"/>
          <w:i/>
          <w:iCs/>
          <w:u w:val="single"/>
          <w:lang w:val="en-US"/>
        </w:rPr>
        <w:t xml:space="preserve">less </w:t>
      </w:r>
      <w:r w:rsidRPr="00970611">
        <w:rPr>
          <w:rFonts w:ascii="Times New Roman" w:hAnsi="Times New Roman"/>
          <w:lang w:val="en-US"/>
        </w:rPr>
        <w:t xml:space="preserve">total of the primary incomes payable. At the level of the total economy, the sum of </w:t>
      </w:r>
      <w:r w:rsidRPr="00970611">
        <w:rPr>
          <w:rFonts w:ascii="Times New Roman" w:hAnsi="Times New Roman"/>
          <w:i/>
          <w:iCs/>
          <w:lang w:val="en-US"/>
        </w:rPr>
        <w:t>Balance of Primary Income</w:t>
      </w:r>
      <w:r w:rsidRPr="00970611">
        <w:rPr>
          <w:rFonts w:ascii="Times New Roman" w:hAnsi="Times New Roman"/>
          <w:lang w:val="en-US"/>
        </w:rPr>
        <w:t xml:space="preserve"> over all residents is called </w:t>
      </w:r>
      <w:r w:rsidRPr="00970611">
        <w:rPr>
          <w:rFonts w:ascii="Times New Roman" w:hAnsi="Times New Roman"/>
          <w:i/>
          <w:iCs/>
          <w:lang w:val="en-US"/>
        </w:rPr>
        <w:t>gross national income, GNI.</w:t>
      </w:r>
      <w:r>
        <w:rPr>
          <w:rFonts w:ascii="Times New Roman" w:hAnsi="Times New Roman"/>
          <w:lang w:val="en-US"/>
        </w:rPr>
        <w:t xml:space="preserve"> The balance of primary of a household is shown in Example 1.  </w:t>
      </w:r>
    </w:p>
    <w:p w14:paraId="6AEC9763" w14:textId="77777777" w:rsidR="00B200EA" w:rsidRPr="00970611" w:rsidRDefault="00B200EA" w:rsidP="00B200EA">
      <w:pPr>
        <w:spacing w:before="120" w:after="0" w:line="276" w:lineRule="auto"/>
        <w:jc w:val="both"/>
        <w:rPr>
          <w:rFonts w:ascii="Times New Roman" w:hAnsi="Times New Roman"/>
        </w:rPr>
      </w:pPr>
      <w:r>
        <w:rPr>
          <w:rFonts w:ascii="Times New Roman" w:hAnsi="Times New Roman"/>
        </w:rPr>
        <w:t>T</w:t>
      </w:r>
      <w:r w:rsidRPr="00970611">
        <w:rPr>
          <w:rFonts w:ascii="Times New Roman" w:hAnsi="Times New Roman"/>
        </w:rPr>
        <w:t xml:space="preserve">o arrive at an estimate of </w:t>
      </w:r>
      <w:r w:rsidRPr="00970611">
        <w:rPr>
          <w:rFonts w:ascii="Times New Roman" w:hAnsi="Times New Roman"/>
          <w:i/>
          <w:iCs/>
        </w:rPr>
        <w:t>GNI</w:t>
      </w:r>
      <w:r w:rsidRPr="00970611">
        <w:rPr>
          <w:rFonts w:ascii="Times New Roman" w:hAnsi="Times New Roman"/>
        </w:rPr>
        <w:t>, the gross domestic income (the income</w:t>
      </w:r>
      <w:r w:rsidRPr="00970611">
        <w:rPr>
          <w:rFonts w:ascii="Times New Roman" w:eastAsia="MS Mincho" w:hAnsi="Times New Roman"/>
          <w:lang w:val="en-US" w:eastAsia="ja-JP"/>
        </w:rPr>
        <w:t xml:space="preserve"> generated from domestic production, which, as we have seen, is same as </w:t>
      </w:r>
      <w:r w:rsidRPr="00970611">
        <w:rPr>
          <w:rFonts w:ascii="Times New Roman" w:eastAsia="MS Mincho" w:hAnsi="Times New Roman"/>
          <w:i/>
          <w:iCs/>
          <w:lang w:val="en-US" w:eastAsia="ja-JP"/>
        </w:rPr>
        <w:t>GDP</w:t>
      </w:r>
      <w:r w:rsidRPr="00970611">
        <w:rPr>
          <w:rFonts w:ascii="Times New Roman" w:eastAsia="MS Mincho" w:hAnsi="Times New Roman"/>
          <w:lang w:val="en-US" w:eastAsia="ja-JP"/>
        </w:rPr>
        <w:t xml:space="preserve">) has to be adjusted for the income of the residents from the production activity in the </w:t>
      </w:r>
      <w:proofErr w:type="spellStart"/>
      <w:r w:rsidRPr="00970611">
        <w:rPr>
          <w:rFonts w:ascii="Times New Roman" w:eastAsia="MS Mincho" w:hAnsi="Times New Roman"/>
          <w:lang w:val="en-US" w:eastAsia="ja-JP"/>
        </w:rPr>
        <w:t>RoW</w:t>
      </w:r>
      <w:proofErr w:type="spellEnd"/>
      <w:r w:rsidRPr="00970611">
        <w:rPr>
          <w:rFonts w:ascii="Times New Roman" w:eastAsia="MS Mincho" w:hAnsi="Times New Roman"/>
          <w:lang w:val="en-US" w:eastAsia="ja-JP"/>
        </w:rPr>
        <w:t xml:space="preserve"> and the income accruing to the non-residents out of that generated from domestic production. Thus,</w:t>
      </w:r>
    </w:p>
    <w:p w14:paraId="1178B418" w14:textId="77777777" w:rsidR="00B200EA" w:rsidRPr="006B33B8" w:rsidRDefault="00B200EA" w:rsidP="00B200EA">
      <w:pPr>
        <w:tabs>
          <w:tab w:val="left" w:pos="-720"/>
        </w:tabs>
        <w:spacing w:before="120" w:after="0" w:line="276" w:lineRule="auto"/>
        <w:ind w:left="3780" w:right="566" w:hanging="3780"/>
        <w:jc w:val="both"/>
        <w:rPr>
          <w:rFonts w:ascii="Times New Roman" w:hAnsi="Times New Roman"/>
          <w:lang w:val="en-US"/>
        </w:rPr>
      </w:pPr>
      <w:r w:rsidRPr="006B33B8">
        <w:rPr>
          <w:rFonts w:ascii="Times New Roman" w:hAnsi="Times New Roman"/>
          <w:i/>
          <w:iCs/>
          <w:lang w:val="en-US"/>
        </w:rPr>
        <w:lastRenderedPageBreak/>
        <w:t>Gross National Income</w:t>
      </w:r>
      <w:r w:rsidRPr="006B33B8">
        <w:rPr>
          <w:rFonts w:ascii="Times New Roman" w:hAnsi="Times New Roman"/>
          <w:lang w:val="en-US"/>
        </w:rPr>
        <w:t xml:space="preserve"> (</w:t>
      </w:r>
      <w:r w:rsidRPr="006B33B8">
        <w:rPr>
          <w:rFonts w:ascii="Times New Roman" w:hAnsi="Times New Roman"/>
          <w:i/>
          <w:iCs/>
          <w:lang w:val="en-US"/>
        </w:rPr>
        <w:t>GNI</w:t>
      </w:r>
      <w:r w:rsidRPr="006B33B8">
        <w:rPr>
          <w:rFonts w:ascii="Times New Roman" w:hAnsi="Times New Roman"/>
          <w:lang w:val="en-US"/>
        </w:rPr>
        <w:t>)    =</w:t>
      </w:r>
      <w:r w:rsidRPr="006B33B8">
        <w:rPr>
          <w:rFonts w:ascii="Times New Roman" w:hAnsi="Times New Roman"/>
          <w:lang w:val="en-US"/>
        </w:rPr>
        <w:tab/>
      </w:r>
      <w:r w:rsidRPr="006B33B8">
        <w:rPr>
          <w:rFonts w:ascii="Times New Roman" w:hAnsi="Times New Roman"/>
          <w:i/>
          <w:iCs/>
          <w:lang w:val="en-US"/>
        </w:rPr>
        <w:t>GDP</w:t>
      </w:r>
      <w:r w:rsidRPr="006B33B8">
        <w:rPr>
          <w:rFonts w:ascii="Times New Roman" w:hAnsi="Times New Roman"/>
          <w:lang w:val="en-US"/>
        </w:rPr>
        <w:t xml:space="preserve"> + (net) </w:t>
      </w:r>
      <w:r w:rsidRPr="006B33B8">
        <w:rPr>
          <w:rFonts w:ascii="Times New Roman" w:hAnsi="Times New Roman"/>
          <w:i/>
          <w:iCs/>
          <w:lang w:val="en-US"/>
        </w:rPr>
        <w:t>primary income</w:t>
      </w:r>
      <w:r w:rsidRPr="006B33B8">
        <w:rPr>
          <w:rFonts w:ascii="Times New Roman" w:hAnsi="Times New Roman"/>
          <w:lang w:val="en-US"/>
        </w:rPr>
        <w:t xml:space="preserve"> earned (by the residents) from </w:t>
      </w:r>
      <w:proofErr w:type="spellStart"/>
      <w:r w:rsidRPr="006B33B8">
        <w:rPr>
          <w:rFonts w:ascii="Times New Roman" w:hAnsi="Times New Roman"/>
          <w:lang w:val="en-US"/>
        </w:rPr>
        <w:t>RoW</w:t>
      </w:r>
      <w:proofErr w:type="spellEnd"/>
      <w:r w:rsidRPr="006B33B8">
        <w:rPr>
          <w:rFonts w:ascii="Times New Roman" w:hAnsi="Times New Roman"/>
          <w:lang w:val="en-US"/>
        </w:rPr>
        <w:t>.</w:t>
      </w:r>
    </w:p>
    <w:p w14:paraId="5EA1AB3F" w14:textId="77777777" w:rsidR="00B200EA" w:rsidRDefault="00B200EA" w:rsidP="00B200EA">
      <w:pPr>
        <w:spacing w:before="120" w:after="0" w:line="276" w:lineRule="auto"/>
        <w:jc w:val="both"/>
        <w:rPr>
          <w:rFonts w:ascii="Times New Roman" w:hAnsi="Times New Roman"/>
          <w:lang w:val="en-US"/>
        </w:rPr>
      </w:pPr>
      <w:r>
        <w:rPr>
          <w:rFonts w:ascii="Times New Roman" w:hAnsi="Times New Roman"/>
          <w:lang w:val="en-US"/>
        </w:rPr>
        <w:t xml:space="preserve">For example, the GNI of Slovenia in 2002 was 23 000, which is same as the sum of its GDP (23128) and net primary income from </w:t>
      </w:r>
      <w:proofErr w:type="spellStart"/>
      <w:r>
        <w:rPr>
          <w:rFonts w:ascii="Times New Roman" w:hAnsi="Times New Roman"/>
          <w:lang w:val="en-US"/>
        </w:rPr>
        <w:t>RoW</w:t>
      </w:r>
      <w:proofErr w:type="spellEnd"/>
      <w:r>
        <w:rPr>
          <w:rFonts w:ascii="Times New Roman" w:hAnsi="Times New Roman"/>
          <w:lang w:val="en-US"/>
        </w:rPr>
        <w:t xml:space="preserve"> (-129).  [</w:t>
      </w:r>
      <w:proofErr w:type="gramStart"/>
      <w:r>
        <w:rPr>
          <w:rFonts w:ascii="Times New Roman" w:hAnsi="Times New Roman"/>
          <w:lang w:val="en-US"/>
        </w:rPr>
        <w:t>refer</w:t>
      </w:r>
      <w:proofErr w:type="gramEnd"/>
      <w:r>
        <w:rPr>
          <w:rFonts w:ascii="Times New Roman" w:hAnsi="Times New Roman"/>
          <w:lang w:val="en-US"/>
        </w:rPr>
        <w:t xml:space="preserve"> to the table at the end of the text of this session.]</w:t>
      </w:r>
    </w:p>
    <w:p w14:paraId="13BEEFB3" w14:textId="77777777" w:rsidR="006B7A9B" w:rsidRPr="00970611" w:rsidRDefault="006B7A9B" w:rsidP="006B7A9B">
      <w:pPr>
        <w:spacing w:before="240" w:after="0" w:line="276" w:lineRule="auto"/>
        <w:jc w:val="both"/>
        <w:rPr>
          <w:rFonts w:ascii="Times New Roman" w:hAnsi="Times New Roman"/>
          <w:color w:val="0000FF"/>
        </w:rPr>
      </w:pPr>
      <w:r>
        <w:rPr>
          <w:rFonts w:ascii="Times New Roman" w:hAnsi="Times New Roman"/>
          <w:i/>
          <w:iCs/>
          <w:color w:val="0000FF"/>
        </w:rPr>
        <w:t>Example 1</w:t>
      </w:r>
      <w:r>
        <w:rPr>
          <w:rFonts w:ascii="Times New Roman" w:hAnsi="Times New Roman"/>
          <w:color w:val="0000FF"/>
        </w:rPr>
        <w:t xml:space="preserve">: </w:t>
      </w:r>
      <w:r w:rsidRPr="00970611">
        <w:rPr>
          <w:rFonts w:ascii="Times New Roman" w:hAnsi="Times New Roman"/>
          <w:i/>
          <w:iCs/>
          <w:color w:val="0000FF"/>
        </w:rPr>
        <w:t>Balance of primary income of a household</w:t>
      </w:r>
    </w:p>
    <w:p w14:paraId="1EFE63B2" w14:textId="77777777" w:rsidR="006B7A9B" w:rsidRPr="00DE3F8E" w:rsidRDefault="006B7A9B" w:rsidP="006B7A9B">
      <w:pPr>
        <w:spacing w:before="120" w:after="0" w:line="276" w:lineRule="auto"/>
        <w:ind w:left="426"/>
        <w:jc w:val="both"/>
        <w:rPr>
          <w:rFonts w:ascii="Times New Roman" w:hAnsi="Times New Roman" w:cs="Times New Roman"/>
        </w:rPr>
      </w:pPr>
      <w:r w:rsidRPr="00DE3F8E">
        <w:rPr>
          <w:rFonts w:ascii="Times New Roman" w:hAnsi="Times New Roman" w:cs="Times New Roman"/>
        </w:rPr>
        <w:t xml:space="preserve">During an accounting period, a household with one member working in a food processing factory and another running a grocery, made the following transactions: </w:t>
      </w:r>
    </w:p>
    <w:tbl>
      <w:tblPr>
        <w:tblW w:w="7849" w:type="dxa"/>
        <w:jc w:val="center"/>
        <w:tblLook w:val="04A0" w:firstRow="1" w:lastRow="0" w:firstColumn="1" w:lastColumn="0" w:noHBand="0" w:noVBand="1"/>
      </w:tblPr>
      <w:tblGrid>
        <w:gridCol w:w="6612"/>
        <w:gridCol w:w="1237"/>
      </w:tblGrid>
      <w:tr w:rsidR="006B7A9B" w:rsidRPr="00983EFF" w14:paraId="38EF5EB2" w14:textId="77777777" w:rsidTr="00C729C0">
        <w:trPr>
          <w:trHeight w:val="432"/>
          <w:jc w:val="center"/>
        </w:trPr>
        <w:tc>
          <w:tcPr>
            <w:tcW w:w="6612" w:type="dxa"/>
          </w:tcPr>
          <w:p w14:paraId="204369F3" w14:textId="77777777" w:rsidR="006B7A9B" w:rsidRPr="00DE3F8E" w:rsidRDefault="006B7A9B" w:rsidP="00CD646B">
            <w:pPr>
              <w:spacing w:before="120" w:after="0" w:line="276" w:lineRule="auto"/>
              <w:ind w:left="284"/>
              <w:jc w:val="both"/>
              <w:rPr>
                <w:rFonts w:ascii="Times New Roman" w:hAnsi="Times New Roman" w:cs="Times New Roman"/>
              </w:rPr>
            </w:pPr>
            <w:r w:rsidRPr="00DE3F8E">
              <w:rPr>
                <w:rFonts w:ascii="Times New Roman" w:hAnsi="Times New Roman" w:cs="Times New Roman"/>
              </w:rPr>
              <w:t>Salary received from the factory:</w:t>
            </w:r>
          </w:p>
        </w:tc>
        <w:tc>
          <w:tcPr>
            <w:tcW w:w="1237" w:type="dxa"/>
          </w:tcPr>
          <w:p w14:paraId="5544514A" w14:textId="77777777" w:rsidR="006B7A9B" w:rsidRPr="00DE3F8E" w:rsidRDefault="006B7A9B" w:rsidP="00CD646B">
            <w:pPr>
              <w:spacing w:before="120" w:after="0" w:line="276" w:lineRule="auto"/>
              <w:ind w:left="284"/>
              <w:jc w:val="right"/>
              <w:rPr>
                <w:rFonts w:ascii="Times New Roman" w:hAnsi="Times New Roman" w:cs="Times New Roman"/>
              </w:rPr>
            </w:pPr>
            <w:r w:rsidRPr="00DE3F8E">
              <w:rPr>
                <w:rFonts w:ascii="Times New Roman" w:hAnsi="Times New Roman" w:cs="Times New Roman"/>
              </w:rPr>
              <w:t>5,000</w:t>
            </w:r>
          </w:p>
        </w:tc>
      </w:tr>
      <w:tr w:rsidR="006B7A9B" w:rsidRPr="00983EFF" w14:paraId="0A6DAADA" w14:textId="77777777" w:rsidTr="00C729C0">
        <w:trPr>
          <w:trHeight w:val="432"/>
          <w:jc w:val="center"/>
        </w:trPr>
        <w:tc>
          <w:tcPr>
            <w:tcW w:w="6612" w:type="dxa"/>
          </w:tcPr>
          <w:p w14:paraId="5210B232" w14:textId="77777777" w:rsidR="006B7A9B" w:rsidRPr="00DE3F8E" w:rsidRDefault="006B7A9B" w:rsidP="00CD646B">
            <w:pPr>
              <w:spacing w:before="120" w:after="0" w:line="276" w:lineRule="auto"/>
              <w:ind w:left="284"/>
              <w:jc w:val="both"/>
              <w:rPr>
                <w:rFonts w:ascii="Times New Roman" w:hAnsi="Times New Roman" w:cs="Times New Roman"/>
              </w:rPr>
            </w:pPr>
            <w:r w:rsidRPr="00DE3F8E">
              <w:rPr>
                <w:rFonts w:ascii="Times New Roman" w:hAnsi="Times New Roman" w:cs="Times New Roman"/>
              </w:rPr>
              <w:t>Purchased processed food for sale from the same factory:</w:t>
            </w:r>
          </w:p>
        </w:tc>
        <w:tc>
          <w:tcPr>
            <w:tcW w:w="1237" w:type="dxa"/>
          </w:tcPr>
          <w:p w14:paraId="659118B4" w14:textId="77777777" w:rsidR="006B7A9B" w:rsidRPr="00DE3F8E" w:rsidRDefault="006B7A9B" w:rsidP="00CD646B">
            <w:pPr>
              <w:spacing w:before="120" w:after="0" w:line="276" w:lineRule="auto"/>
              <w:ind w:left="284"/>
              <w:jc w:val="right"/>
              <w:rPr>
                <w:rFonts w:ascii="Times New Roman" w:hAnsi="Times New Roman" w:cs="Times New Roman"/>
              </w:rPr>
            </w:pPr>
            <w:r w:rsidRPr="00DE3F8E">
              <w:rPr>
                <w:rFonts w:ascii="Times New Roman" w:hAnsi="Times New Roman" w:cs="Times New Roman"/>
              </w:rPr>
              <w:t>10,000</w:t>
            </w:r>
          </w:p>
        </w:tc>
      </w:tr>
      <w:tr w:rsidR="006B7A9B" w:rsidRPr="00983EFF" w14:paraId="14844153" w14:textId="77777777" w:rsidTr="00C729C0">
        <w:trPr>
          <w:trHeight w:val="432"/>
          <w:jc w:val="center"/>
        </w:trPr>
        <w:tc>
          <w:tcPr>
            <w:tcW w:w="6612" w:type="dxa"/>
          </w:tcPr>
          <w:p w14:paraId="2C403188" w14:textId="77777777" w:rsidR="006B7A9B" w:rsidRPr="00DE3F8E" w:rsidRDefault="006B7A9B" w:rsidP="00CD646B">
            <w:pPr>
              <w:spacing w:before="120" w:after="0" w:line="276" w:lineRule="auto"/>
              <w:ind w:left="284"/>
              <w:jc w:val="both"/>
              <w:rPr>
                <w:rFonts w:ascii="Times New Roman" w:hAnsi="Times New Roman" w:cs="Times New Roman"/>
              </w:rPr>
            </w:pPr>
            <w:r w:rsidRPr="00DE3F8E">
              <w:rPr>
                <w:rFonts w:ascii="Times New Roman" w:hAnsi="Times New Roman" w:cs="Times New Roman"/>
              </w:rPr>
              <w:t>Remittances received from a relative living abroad:</w:t>
            </w:r>
          </w:p>
        </w:tc>
        <w:tc>
          <w:tcPr>
            <w:tcW w:w="1237" w:type="dxa"/>
          </w:tcPr>
          <w:p w14:paraId="35B8FB0F" w14:textId="77777777" w:rsidR="006B7A9B" w:rsidRPr="00DE3F8E" w:rsidRDefault="006B7A9B" w:rsidP="00CD646B">
            <w:pPr>
              <w:spacing w:before="120" w:after="0" w:line="276" w:lineRule="auto"/>
              <w:ind w:left="284"/>
              <w:jc w:val="right"/>
              <w:rPr>
                <w:rFonts w:ascii="Times New Roman" w:hAnsi="Times New Roman" w:cs="Times New Roman"/>
              </w:rPr>
            </w:pPr>
            <w:r w:rsidRPr="00DE3F8E">
              <w:rPr>
                <w:rFonts w:ascii="Times New Roman" w:hAnsi="Times New Roman" w:cs="Times New Roman"/>
              </w:rPr>
              <w:t>5,000</w:t>
            </w:r>
          </w:p>
        </w:tc>
      </w:tr>
      <w:tr w:rsidR="006B7A9B" w:rsidRPr="00983EFF" w14:paraId="6F815230" w14:textId="77777777" w:rsidTr="00C729C0">
        <w:trPr>
          <w:trHeight w:val="432"/>
          <w:jc w:val="center"/>
        </w:trPr>
        <w:tc>
          <w:tcPr>
            <w:tcW w:w="6612" w:type="dxa"/>
          </w:tcPr>
          <w:p w14:paraId="30CABC95" w14:textId="77777777" w:rsidR="006B7A9B" w:rsidRPr="00DE3F8E" w:rsidRDefault="006B7A9B" w:rsidP="00CD646B">
            <w:pPr>
              <w:spacing w:before="120" w:after="0" w:line="276" w:lineRule="auto"/>
              <w:ind w:left="284"/>
              <w:jc w:val="both"/>
              <w:rPr>
                <w:rFonts w:ascii="Times New Roman" w:hAnsi="Times New Roman" w:cs="Times New Roman"/>
              </w:rPr>
            </w:pPr>
            <w:r w:rsidRPr="00DE3F8E">
              <w:rPr>
                <w:rFonts w:ascii="Times New Roman" w:hAnsi="Times New Roman" w:cs="Times New Roman"/>
              </w:rPr>
              <w:t>Paid contribution to Traders’ Association (NPISHs):</w:t>
            </w:r>
          </w:p>
        </w:tc>
        <w:tc>
          <w:tcPr>
            <w:tcW w:w="1237" w:type="dxa"/>
          </w:tcPr>
          <w:p w14:paraId="6CB17924" w14:textId="77777777" w:rsidR="006B7A9B" w:rsidRPr="00DE3F8E" w:rsidRDefault="006B7A9B" w:rsidP="00CD646B">
            <w:pPr>
              <w:spacing w:before="120" w:after="0" w:line="276" w:lineRule="auto"/>
              <w:ind w:left="284"/>
              <w:jc w:val="right"/>
              <w:rPr>
                <w:rFonts w:ascii="Times New Roman" w:hAnsi="Times New Roman" w:cs="Times New Roman"/>
              </w:rPr>
            </w:pPr>
            <w:r w:rsidRPr="00DE3F8E">
              <w:rPr>
                <w:rFonts w:ascii="Times New Roman" w:hAnsi="Times New Roman" w:cs="Times New Roman"/>
              </w:rPr>
              <w:t>200</w:t>
            </w:r>
          </w:p>
        </w:tc>
      </w:tr>
      <w:tr w:rsidR="006B7A9B" w:rsidRPr="00983EFF" w14:paraId="65ABB2DE" w14:textId="77777777" w:rsidTr="00C729C0">
        <w:trPr>
          <w:trHeight w:val="432"/>
          <w:jc w:val="center"/>
        </w:trPr>
        <w:tc>
          <w:tcPr>
            <w:tcW w:w="6612" w:type="dxa"/>
          </w:tcPr>
          <w:p w14:paraId="4F3ADBDF" w14:textId="77777777" w:rsidR="006B7A9B" w:rsidRPr="00DE3F8E" w:rsidRDefault="006B7A9B" w:rsidP="00CD646B">
            <w:pPr>
              <w:spacing w:before="120" w:after="0" w:line="276" w:lineRule="auto"/>
              <w:ind w:left="284"/>
              <w:jc w:val="both"/>
              <w:rPr>
                <w:rFonts w:ascii="Times New Roman" w:hAnsi="Times New Roman" w:cs="Times New Roman"/>
              </w:rPr>
            </w:pPr>
            <w:r w:rsidRPr="00DE3F8E">
              <w:rPr>
                <w:rFonts w:ascii="Times New Roman" w:hAnsi="Times New Roman" w:cs="Times New Roman"/>
              </w:rPr>
              <w:t>Paid income tax of 10% on salary earnings:</w:t>
            </w:r>
          </w:p>
        </w:tc>
        <w:tc>
          <w:tcPr>
            <w:tcW w:w="1237" w:type="dxa"/>
          </w:tcPr>
          <w:p w14:paraId="2011CB29" w14:textId="77777777" w:rsidR="006B7A9B" w:rsidRPr="00DE3F8E" w:rsidRDefault="006B7A9B" w:rsidP="00CD646B">
            <w:pPr>
              <w:spacing w:before="120" w:after="0" w:line="276" w:lineRule="auto"/>
              <w:ind w:left="284"/>
              <w:jc w:val="right"/>
              <w:rPr>
                <w:rFonts w:ascii="Times New Roman" w:hAnsi="Times New Roman" w:cs="Times New Roman"/>
              </w:rPr>
            </w:pPr>
            <w:r w:rsidRPr="00DE3F8E">
              <w:rPr>
                <w:rFonts w:ascii="Times New Roman" w:hAnsi="Times New Roman" w:cs="Times New Roman"/>
              </w:rPr>
              <w:t>500</w:t>
            </w:r>
          </w:p>
        </w:tc>
      </w:tr>
      <w:tr w:rsidR="006B7A9B" w:rsidRPr="00983EFF" w14:paraId="527D62DF" w14:textId="77777777" w:rsidTr="00C729C0">
        <w:trPr>
          <w:trHeight w:val="432"/>
          <w:jc w:val="center"/>
        </w:trPr>
        <w:tc>
          <w:tcPr>
            <w:tcW w:w="6612" w:type="dxa"/>
          </w:tcPr>
          <w:p w14:paraId="06F9D9BA" w14:textId="77777777" w:rsidR="006B7A9B" w:rsidRPr="00DE3F8E" w:rsidRDefault="006B7A9B" w:rsidP="00CD646B">
            <w:pPr>
              <w:spacing w:before="120" w:after="0" w:line="276" w:lineRule="auto"/>
              <w:ind w:left="284"/>
              <w:jc w:val="both"/>
              <w:rPr>
                <w:rFonts w:ascii="Times New Roman" w:hAnsi="Times New Roman" w:cs="Times New Roman"/>
              </w:rPr>
            </w:pPr>
            <w:r w:rsidRPr="00DE3F8E">
              <w:rPr>
                <w:rFonts w:ascii="Times New Roman" w:hAnsi="Times New Roman" w:cs="Times New Roman"/>
              </w:rPr>
              <w:t xml:space="preserve">Sells processed food: </w:t>
            </w:r>
          </w:p>
        </w:tc>
        <w:tc>
          <w:tcPr>
            <w:tcW w:w="1237" w:type="dxa"/>
          </w:tcPr>
          <w:p w14:paraId="3A225756" w14:textId="77777777" w:rsidR="006B7A9B" w:rsidRPr="00DE3F8E" w:rsidRDefault="006B7A9B" w:rsidP="00CD646B">
            <w:pPr>
              <w:spacing w:before="120" w:after="0" w:line="276" w:lineRule="auto"/>
              <w:ind w:left="284"/>
              <w:jc w:val="right"/>
              <w:rPr>
                <w:rFonts w:ascii="Times New Roman" w:hAnsi="Times New Roman" w:cs="Times New Roman"/>
              </w:rPr>
            </w:pPr>
            <w:r w:rsidRPr="00DE3F8E">
              <w:rPr>
                <w:rFonts w:ascii="Times New Roman" w:hAnsi="Times New Roman" w:cs="Times New Roman"/>
              </w:rPr>
              <w:t>15,000</w:t>
            </w:r>
          </w:p>
        </w:tc>
      </w:tr>
      <w:tr w:rsidR="006B7A9B" w:rsidRPr="00983EFF" w14:paraId="4FAC7935" w14:textId="77777777" w:rsidTr="00C729C0">
        <w:trPr>
          <w:trHeight w:val="432"/>
          <w:jc w:val="center"/>
        </w:trPr>
        <w:tc>
          <w:tcPr>
            <w:tcW w:w="6612" w:type="dxa"/>
          </w:tcPr>
          <w:p w14:paraId="2F46DCAE" w14:textId="77777777" w:rsidR="006B7A9B" w:rsidRPr="00DE3F8E" w:rsidRDefault="006B7A9B" w:rsidP="00CD646B">
            <w:pPr>
              <w:spacing w:before="120" w:after="0" w:line="276" w:lineRule="auto"/>
              <w:ind w:left="284"/>
              <w:jc w:val="both"/>
              <w:rPr>
                <w:rFonts w:ascii="Times New Roman" w:hAnsi="Times New Roman" w:cs="Times New Roman"/>
              </w:rPr>
            </w:pPr>
            <w:r w:rsidRPr="00DE3F8E">
              <w:rPr>
                <w:rFonts w:ascii="Times New Roman" w:hAnsi="Times New Roman" w:cs="Times New Roman"/>
              </w:rPr>
              <w:t>Purchased household provisions:</w:t>
            </w:r>
          </w:p>
        </w:tc>
        <w:tc>
          <w:tcPr>
            <w:tcW w:w="1237" w:type="dxa"/>
          </w:tcPr>
          <w:p w14:paraId="4C8CC69E" w14:textId="77777777" w:rsidR="006B7A9B" w:rsidRPr="00DE3F8E" w:rsidRDefault="006B7A9B" w:rsidP="00CD646B">
            <w:pPr>
              <w:spacing w:before="120" w:after="0" w:line="276" w:lineRule="auto"/>
              <w:ind w:left="284"/>
              <w:jc w:val="right"/>
              <w:rPr>
                <w:rFonts w:ascii="Times New Roman" w:hAnsi="Times New Roman" w:cs="Times New Roman"/>
              </w:rPr>
            </w:pPr>
            <w:r w:rsidRPr="00DE3F8E">
              <w:rPr>
                <w:rFonts w:ascii="Times New Roman" w:hAnsi="Times New Roman" w:cs="Times New Roman"/>
              </w:rPr>
              <w:t>4,350</w:t>
            </w:r>
          </w:p>
        </w:tc>
      </w:tr>
      <w:tr w:rsidR="006B7A9B" w:rsidRPr="00983EFF" w14:paraId="4C36C88A" w14:textId="77777777" w:rsidTr="00C729C0">
        <w:trPr>
          <w:trHeight w:val="432"/>
          <w:jc w:val="center"/>
        </w:trPr>
        <w:tc>
          <w:tcPr>
            <w:tcW w:w="6612" w:type="dxa"/>
          </w:tcPr>
          <w:p w14:paraId="26B2CFFB" w14:textId="77777777" w:rsidR="006B7A9B" w:rsidRPr="00DE3F8E" w:rsidRDefault="006B7A9B" w:rsidP="00CD646B">
            <w:pPr>
              <w:spacing w:before="120" w:after="0" w:line="276" w:lineRule="auto"/>
              <w:ind w:left="284"/>
              <w:jc w:val="both"/>
              <w:rPr>
                <w:rFonts w:ascii="Times New Roman" w:hAnsi="Times New Roman" w:cs="Times New Roman"/>
              </w:rPr>
            </w:pPr>
            <w:r w:rsidRPr="00DE3F8E">
              <w:rPr>
                <w:rFonts w:ascii="Times New Roman" w:hAnsi="Times New Roman" w:cs="Times New Roman"/>
              </w:rPr>
              <w:t>Paid for electricity consumed in the grocery:</w:t>
            </w:r>
          </w:p>
        </w:tc>
        <w:tc>
          <w:tcPr>
            <w:tcW w:w="1237" w:type="dxa"/>
          </w:tcPr>
          <w:p w14:paraId="34E18EF9" w14:textId="77777777" w:rsidR="006B7A9B" w:rsidRPr="00DE3F8E" w:rsidRDefault="006B7A9B" w:rsidP="00CD646B">
            <w:pPr>
              <w:spacing w:before="120" w:after="0" w:line="276" w:lineRule="auto"/>
              <w:ind w:left="284"/>
              <w:jc w:val="right"/>
              <w:rPr>
                <w:rFonts w:ascii="Times New Roman" w:hAnsi="Times New Roman" w:cs="Times New Roman"/>
              </w:rPr>
            </w:pPr>
            <w:r w:rsidRPr="00DE3F8E">
              <w:rPr>
                <w:rFonts w:ascii="Times New Roman" w:hAnsi="Times New Roman" w:cs="Times New Roman"/>
              </w:rPr>
              <w:t>150</w:t>
            </w:r>
          </w:p>
        </w:tc>
      </w:tr>
      <w:tr w:rsidR="006B7A9B" w:rsidRPr="00983EFF" w14:paraId="12E8D378" w14:textId="77777777" w:rsidTr="00C729C0">
        <w:trPr>
          <w:trHeight w:val="432"/>
          <w:jc w:val="center"/>
        </w:trPr>
        <w:tc>
          <w:tcPr>
            <w:tcW w:w="6612" w:type="dxa"/>
          </w:tcPr>
          <w:p w14:paraId="6CB8270E" w14:textId="77777777" w:rsidR="006B7A9B" w:rsidRPr="00DE3F8E" w:rsidRDefault="006B7A9B" w:rsidP="00CD646B">
            <w:pPr>
              <w:spacing w:before="120" w:after="0" w:line="276" w:lineRule="auto"/>
              <w:ind w:left="284"/>
              <w:jc w:val="both"/>
              <w:rPr>
                <w:rFonts w:ascii="Times New Roman" w:hAnsi="Times New Roman" w:cs="Times New Roman"/>
              </w:rPr>
            </w:pPr>
            <w:r w:rsidRPr="00DE3F8E">
              <w:rPr>
                <w:rFonts w:ascii="Times New Roman" w:hAnsi="Times New Roman" w:cs="Times New Roman"/>
              </w:rPr>
              <w:t>Paid to hired worker:</w:t>
            </w:r>
          </w:p>
        </w:tc>
        <w:tc>
          <w:tcPr>
            <w:tcW w:w="1237" w:type="dxa"/>
          </w:tcPr>
          <w:p w14:paraId="6FBF2484" w14:textId="77777777" w:rsidR="006B7A9B" w:rsidRPr="00DE3F8E" w:rsidRDefault="006B7A9B" w:rsidP="00CD646B">
            <w:pPr>
              <w:spacing w:before="120" w:after="0" w:line="276" w:lineRule="auto"/>
              <w:ind w:left="284"/>
              <w:jc w:val="right"/>
              <w:rPr>
                <w:rFonts w:ascii="Times New Roman" w:hAnsi="Times New Roman" w:cs="Times New Roman"/>
              </w:rPr>
            </w:pPr>
            <w:r w:rsidRPr="00DE3F8E">
              <w:rPr>
                <w:rFonts w:ascii="Times New Roman" w:hAnsi="Times New Roman" w:cs="Times New Roman"/>
              </w:rPr>
              <w:t>1,000</w:t>
            </w:r>
          </w:p>
        </w:tc>
      </w:tr>
      <w:tr w:rsidR="006B7A9B" w:rsidRPr="00983EFF" w14:paraId="6562DAC0" w14:textId="77777777" w:rsidTr="00C729C0">
        <w:trPr>
          <w:trHeight w:val="432"/>
          <w:jc w:val="center"/>
        </w:trPr>
        <w:tc>
          <w:tcPr>
            <w:tcW w:w="6612" w:type="dxa"/>
          </w:tcPr>
          <w:p w14:paraId="09054B49" w14:textId="77777777" w:rsidR="006B7A9B" w:rsidRPr="00DE3F8E" w:rsidRDefault="006B7A9B" w:rsidP="00CD646B">
            <w:pPr>
              <w:spacing w:before="120" w:after="0" w:line="276" w:lineRule="auto"/>
              <w:ind w:left="284"/>
              <w:jc w:val="both"/>
              <w:rPr>
                <w:rFonts w:ascii="Times New Roman" w:hAnsi="Times New Roman" w:cs="Times New Roman"/>
              </w:rPr>
            </w:pPr>
            <w:r w:rsidRPr="00DE3F8E">
              <w:rPr>
                <w:rFonts w:ascii="Times New Roman" w:hAnsi="Times New Roman" w:cs="Times New Roman"/>
              </w:rPr>
              <w:t>Paid sales (product) tax on sale of processed food</w:t>
            </w:r>
          </w:p>
        </w:tc>
        <w:tc>
          <w:tcPr>
            <w:tcW w:w="1237" w:type="dxa"/>
          </w:tcPr>
          <w:p w14:paraId="2B25D4D6" w14:textId="77777777" w:rsidR="006B7A9B" w:rsidRPr="00DE3F8E" w:rsidRDefault="006B7A9B" w:rsidP="00CD646B">
            <w:pPr>
              <w:spacing w:before="120" w:after="0" w:line="276" w:lineRule="auto"/>
              <w:ind w:left="284"/>
              <w:jc w:val="right"/>
              <w:rPr>
                <w:rFonts w:ascii="Times New Roman" w:hAnsi="Times New Roman" w:cs="Times New Roman"/>
              </w:rPr>
            </w:pPr>
            <w:r w:rsidRPr="00DE3F8E">
              <w:rPr>
                <w:rFonts w:ascii="Times New Roman" w:hAnsi="Times New Roman" w:cs="Times New Roman"/>
              </w:rPr>
              <w:t>150</w:t>
            </w:r>
          </w:p>
        </w:tc>
      </w:tr>
    </w:tbl>
    <w:p w14:paraId="32A0ECD8" w14:textId="77777777" w:rsidR="00B200EA" w:rsidRPr="00B200EA" w:rsidRDefault="00B200EA" w:rsidP="00B200EA">
      <w:pPr>
        <w:spacing w:before="120" w:after="0" w:line="276" w:lineRule="auto"/>
        <w:ind w:left="426"/>
        <w:jc w:val="both"/>
        <w:rPr>
          <w:rFonts w:ascii="Times New Roman" w:hAnsi="Times New Roman" w:cs="Times New Roman"/>
        </w:rPr>
      </w:pPr>
      <w:r w:rsidRPr="00B200EA">
        <w:rPr>
          <w:rFonts w:ascii="Times New Roman" w:hAnsi="Times New Roman" w:cs="Times New Roman"/>
        </w:rPr>
        <w:t xml:space="preserve">Primary income earned by the household during the period </w:t>
      </w:r>
      <w:r w:rsidRPr="00B200EA">
        <w:rPr>
          <w:rFonts w:ascii="Times New Roman" w:hAnsi="Times New Roman" w:cs="Times New Roman"/>
        </w:rPr>
        <w:tab/>
      </w:r>
    </w:p>
    <w:p w14:paraId="62AAE313" w14:textId="77777777" w:rsidR="00B200EA" w:rsidRPr="00B200EA" w:rsidRDefault="00B200EA" w:rsidP="00B200EA">
      <w:pPr>
        <w:spacing w:before="120" w:after="0" w:line="276" w:lineRule="auto"/>
        <w:ind w:left="994" w:firstLine="142"/>
        <w:jc w:val="both"/>
        <w:rPr>
          <w:rFonts w:ascii="Times New Roman" w:hAnsi="Times New Roman" w:cs="Times New Roman"/>
        </w:rPr>
      </w:pPr>
      <w:r w:rsidRPr="00B200EA">
        <w:rPr>
          <w:rFonts w:ascii="Times New Roman" w:hAnsi="Times New Roman" w:cs="Times New Roman"/>
        </w:rPr>
        <w:t>= salary received from the factory + GVA (income) from the grocery</w:t>
      </w:r>
    </w:p>
    <w:p w14:paraId="50D62A1E" w14:textId="44173343" w:rsidR="00B200EA" w:rsidRPr="00B200EA" w:rsidRDefault="00B200EA" w:rsidP="00B200EA">
      <w:pPr>
        <w:spacing w:before="120" w:after="0" w:line="276" w:lineRule="auto"/>
        <w:ind w:left="994" w:firstLine="142"/>
        <w:jc w:val="both"/>
        <w:rPr>
          <w:rFonts w:ascii="Times New Roman" w:hAnsi="Times New Roman" w:cs="Times New Roman"/>
        </w:rPr>
      </w:pPr>
      <w:proofErr w:type="gramStart"/>
      <w:r w:rsidRPr="00B200EA">
        <w:rPr>
          <w:rFonts w:ascii="Times New Roman" w:hAnsi="Times New Roman" w:cs="Times New Roman"/>
        </w:rPr>
        <w:t>=  5000</w:t>
      </w:r>
      <w:proofErr w:type="gramEnd"/>
      <w:r w:rsidRPr="00B200EA">
        <w:rPr>
          <w:rFonts w:ascii="Times New Roman" w:hAnsi="Times New Roman" w:cs="Times New Roman"/>
        </w:rPr>
        <w:t xml:space="preserve">   +  (15000 – 10000 – 150)</w:t>
      </w:r>
      <w:r w:rsidRPr="00B200EA">
        <w:rPr>
          <w:rFonts w:ascii="Times New Roman" w:hAnsi="Times New Roman" w:cs="Times New Roman"/>
        </w:rPr>
        <w:tab/>
      </w:r>
      <w:r w:rsidRPr="00B200EA">
        <w:rPr>
          <w:rFonts w:ascii="Times New Roman" w:hAnsi="Times New Roman" w:cs="Times New Roman"/>
        </w:rPr>
        <w:tab/>
        <w:t>= 9850</w:t>
      </w:r>
    </w:p>
    <w:p w14:paraId="431A8F0C" w14:textId="77777777" w:rsidR="00B200EA" w:rsidRPr="00B200EA" w:rsidRDefault="00B200EA" w:rsidP="00B200EA">
      <w:pPr>
        <w:spacing w:before="120" w:after="0" w:line="276" w:lineRule="auto"/>
        <w:ind w:left="426"/>
        <w:jc w:val="both"/>
        <w:rPr>
          <w:rFonts w:ascii="Times New Roman" w:hAnsi="Times New Roman" w:cs="Times New Roman"/>
        </w:rPr>
      </w:pPr>
      <w:r w:rsidRPr="00B200EA">
        <w:rPr>
          <w:rFonts w:ascii="Times New Roman" w:hAnsi="Times New Roman" w:cs="Times New Roman"/>
        </w:rPr>
        <w:t xml:space="preserve">Payment of primary income made by the household during the period </w:t>
      </w:r>
    </w:p>
    <w:p w14:paraId="6CEEAA81" w14:textId="7A180C87" w:rsidR="00B200EA" w:rsidRPr="00B200EA" w:rsidRDefault="00B200EA" w:rsidP="00B200EA">
      <w:pPr>
        <w:spacing w:before="120" w:after="0" w:line="276" w:lineRule="auto"/>
        <w:ind w:left="994" w:firstLine="142"/>
        <w:jc w:val="both"/>
        <w:rPr>
          <w:rFonts w:ascii="Times New Roman" w:hAnsi="Times New Roman" w:cs="Times New Roman"/>
        </w:rPr>
      </w:pPr>
      <w:r w:rsidRPr="00B200EA">
        <w:rPr>
          <w:rFonts w:ascii="Times New Roman" w:hAnsi="Times New Roman" w:cs="Times New Roman"/>
        </w:rPr>
        <w:t xml:space="preserve">= salary paid + sales tax </w:t>
      </w:r>
      <w:r w:rsidRPr="00B200EA">
        <w:rPr>
          <w:rFonts w:ascii="Times New Roman" w:hAnsi="Times New Roman" w:cs="Times New Roman"/>
        </w:rPr>
        <w:tab/>
      </w:r>
      <w:r w:rsidRPr="00B200EA">
        <w:rPr>
          <w:rFonts w:ascii="Times New Roman" w:hAnsi="Times New Roman" w:cs="Times New Roman"/>
        </w:rPr>
        <w:tab/>
      </w:r>
      <w:r w:rsidRPr="00B200EA">
        <w:rPr>
          <w:rFonts w:ascii="Times New Roman" w:hAnsi="Times New Roman" w:cs="Times New Roman"/>
        </w:rPr>
        <w:tab/>
        <w:t xml:space="preserve">= </w:t>
      </w:r>
      <w:r w:rsidRPr="00B200EA">
        <w:rPr>
          <w:rFonts w:ascii="Times New Roman" w:hAnsi="Times New Roman" w:cs="Times New Roman"/>
        </w:rPr>
        <w:tab/>
        <w:t>1000 + 150</w:t>
      </w:r>
      <w:r w:rsidRPr="00B200EA">
        <w:rPr>
          <w:rFonts w:ascii="Times New Roman" w:hAnsi="Times New Roman" w:cs="Times New Roman"/>
        </w:rPr>
        <w:tab/>
        <w:t xml:space="preserve">= </w:t>
      </w:r>
      <w:r w:rsidRPr="00B200EA">
        <w:rPr>
          <w:rFonts w:ascii="Times New Roman" w:hAnsi="Times New Roman" w:cs="Times New Roman"/>
        </w:rPr>
        <w:tab/>
        <w:t>1150.</w:t>
      </w:r>
    </w:p>
    <w:p w14:paraId="0FA0ED8B" w14:textId="77E72F33" w:rsidR="006B7A9B" w:rsidRPr="00B200EA" w:rsidRDefault="00B200EA" w:rsidP="00B200EA">
      <w:pPr>
        <w:spacing w:before="120" w:after="0" w:line="276" w:lineRule="auto"/>
        <w:jc w:val="both"/>
        <w:rPr>
          <w:rFonts w:ascii="Times New Roman" w:hAnsi="Times New Roman" w:cs="Times New Roman"/>
        </w:rPr>
      </w:pPr>
      <w:r w:rsidRPr="00B200EA">
        <w:rPr>
          <w:rFonts w:ascii="Times New Roman" w:hAnsi="Times New Roman" w:cs="Times New Roman"/>
        </w:rPr>
        <w:t xml:space="preserve">Thus, the </w:t>
      </w:r>
      <w:r w:rsidRPr="00B200EA">
        <w:rPr>
          <w:rFonts w:ascii="Times New Roman" w:hAnsi="Times New Roman" w:cs="Times New Roman"/>
          <w:i/>
          <w:iCs/>
        </w:rPr>
        <w:t>balance of primary income</w:t>
      </w:r>
      <w:r w:rsidRPr="00B200EA">
        <w:rPr>
          <w:rFonts w:ascii="Times New Roman" w:hAnsi="Times New Roman" w:cs="Times New Roman"/>
        </w:rPr>
        <w:t xml:space="preserve"> of the household </w:t>
      </w:r>
      <w:r w:rsidRPr="00B200EA">
        <w:rPr>
          <w:rFonts w:ascii="Times New Roman" w:hAnsi="Times New Roman" w:cs="Times New Roman"/>
        </w:rPr>
        <w:tab/>
        <w:t xml:space="preserve">=  </w:t>
      </w:r>
      <w:r w:rsidRPr="00B200EA">
        <w:rPr>
          <w:rFonts w:ascii="Times New Roman" w:hAnsi="Times New Roman" w:cs="Times New Roman"/>
        </w:rPr>
        <w:tab/>
        <w:t xml:space="preserve">9850 – 1150 </w:t>
      </w:r>
      <w:r w:rsidRPr="00B200EA">
        <w:rPr>
          <w:rFonts w:ascii="Times New Roman" w:hAnsi="Times New Roman" w:cs="Times New Roman"/>
        </w:rPr>
        <w:tab/>
        <w:t>=</w:t>
      </w:r>
      <w:r w:rsidRPr="00B200EA">
        <w:rPr>
          <w:rFonts w:ascii="Times New Roman" w:hAnsi="Times New Roman" w:cs="Times New Roman"/>
        </w:rPr>
        <w:tab/>
        <w:t>8700.</w:t>
      </w:r>
    </w:p>
    <w:p w14:paraId="7B0ABA33" w14:textId="77777777" w:rsidR="00B200EA" w:rsidRDefault="00B200EA" w:rsidP="006B7A9B">
      <w:pPr>
        <w:spacing w:before="120" w:after="0" w:line="276" w:lineRule="auto"/>
        <w:jc w:val="both"/>
        <w:rPr>
          <w:rFonts w:ascii="Times New Roman" w:hAnsi="Times New Roman"/>
          <w:lang w:val="en-US"/>
        </w:rPr>
      </w:pPr>
    </w:p>
    <w:p w14:paraId="1D931366" w14:textId="77777777" w:rsidR="006B7A9B" w:rsidRDefault="006B7A9B" w:rsidP="006B7A9B">
      <w:pPr>
        <w:spacing w:before="120" w:after="0" w:line="276" w:lineRule="auto"/>
        <w:jc w:val="both"/>
        <w:rPr>
          <w:rFonts w:ascii="Times New Roman" w:hAnsi="Times New Roman"/>
          <w:lang w:val="en-US"/>
        </w:rPr>
      </w:pPr>
      <w:r w:rsidRPr="001774B1">
        <w:rPr>
          <w:rFonts w:ascii="Times New Roman" w:hAnsi="Times New Roman"/>
          <w:lang w:val="en-US"/>
        </w:rPr>
        <w:t xml:space="preserve">Note that equivalence of production and income holds only in a closed economy. In fact, as we will see later, the equivalence of production- and expenditure-side aggregates is also affected by cross-border transactions.  </w:t>
      </w:r>
    </w:p>
    <w:p w14:paraId="2E5BE0C2" w14:textId="77777777" w:rsidR="006B7A9B" w:rsidRPr="00DE3F8E" w:rsidRDefault="006B7A9B" w:rsidP="006B7A9B">
      <w:pPr>
        <w:spacing w:before="360" w:after="0" w:line="276" w:lineRule="auto"/>
        <w:rPr>
          <w:rFonts w:ascii="Times New Roman" w:hAnsi="Times New Roman"/>
          <w:b/>
          <w:szCs w:val="24"/>
          <w:lang w:val="en-US"/>
        </w:rPr>
      </w:pPr>
      <w:r w:rsidRPr="00DE3F8E">
        <w:rPr>
          <w:rFonts w:ascii="Times New Roman" w:hAnsi="Times New Roman"/>
          <w:b/>
          <w:szCs w:val="24"/>
          <w:lang w:val="en-US"/>
        </w:rPr>
        <w:t>Disposable Income</w:t>
      </w:r>
    </w:p>
    <w:p w14:paraId="15CA4EDE" w14:textId="77777777" w:rsidR="006B7A9B" w:rsidRDefault="006B7A9B" w:rsidP="006B7A9B">
      <w:pPr>
        <w:spacing w:before="120" w:after="0" w:line="276" w:lineRule="auto"/>
        <w:jc w:val="both"/>
        <w:rPr>
          <w:rFonts w:ascii="Times New Roman" w:hAnsi="Times New Roman"/>
        </w:rPr>
      </w:pPr>
      <w:r>
        <w:rPr>
          <w:rFonts w:ascii="Times New Roman" w:hAnsi="Times New Roman"/>
        </w:rPr>
        <w:t xml:space="preserve">In general, </w:t>
      </w:r>
      <w:r w:rsidRPr="00B96C7F">
        <w:rPr>
          <w:rFonts w:ascii="Times New Roman" w:hAnsi="Times New Roman"/>
          <w:i/>
          <w:iCs/>
        </w:rPr>
        <w:t>disposable income</w:t>
      </w:r>
      <w:r>
        <w:rPr>
          <w:rFonts w:ascii="Times New Roman" w:hAnsi="Times New Roman"/>
        </w:rPr>
        <w:t xml:space="preserve"> </w:t>
      </w:r>
      <w:r w:rsidRPr="00B96C7F">
        <w:rPr>
          <w:rFonts w:ascii="Times New Roman" w:hAnsi="Times New Roman"/>
        </w:rPr>
        <w:t xml:space="preserve">is </w:t>
      </w:r>
      <w:r>
        <w:rPr>
          <w:rFonts w:ascii="Times New Roman" w:hAnsi="Times New Roman"/>
        </w:rPr>
        <w:t xml:space="preserve">defined as </w:t>
      </w:r>
      <w:r w:rsidRPr="00B96C7F">
        <w:rPr>
          <w:rFonts w:ascii="Times New Roman" w:hAnsi="Times New Roman"/>
        </w:rPr>
        <w:t xml:space="preserve">the amount of money that households </w:t>
      </w:r>
      <w:r>
        <w:rPr>
          <w:rFonts w:ascii="Times New Roman" w:hAnsi="Times New Roman"/>
        </w:rPr>
        <w:t xml:space="preserve">(and other institutional units) </w:t>
      </w:r>
      <w:r w:rsidRPr="00B96C7F">
        <w:rPr>
          <w:rFonts w:ascii="Times New Roman" w:hAnsi="Times New Roman"/>
        </w:rPr>
        <w:t>have available for spending and saving after </w:t>
      </w:r>
      <w:hyperlink r:id="rId52" w:history="1">
        <w:r w:rsidRPr="00B96C7F">
          <w:rPr>
            <w:rFonts w:ascii="Times New Roman" w:hAnsi="Times New Roman"/>
          </w:rPr>
          <w:t>income taxes</w:t>
        </w:r>
      </w:hyperlink>
      <w:r w:rsidRPr="00B96C7F">
        <w:rPr>
          <w:rFonts w:ascii="Times New Roman" w:hAnsi="Times New Roman"/>
        </w:rPr>
        <w:t> </w:t>
      </w:r>
      <w:r>
        <w:rPr>
          <w:rFonts w:ascii="Times New Roman" w:hAnsi="Times New Roman"/>
        </w:rPr>
        <w:t xml:space="preserve">and net other current transfers </w:t>
      </w:r>
      <w:r w:rsidRPr="00B96C7F">
        <w:rPr>
          <w:rFonts w:ascii="Times New Roman" w:hAnsi="Times New Roman"/>
        </w:rPr>
        <w:t xml:space="preserve">have been </w:t>
      </w:r>
      <w:r>
        <w:rPr>
          <w:rFonts w:ascii="Times New Roman" w:hAnsi="Times New Roman"/>
        </w:rPr>
        <w:t>netted out</w:t>
      </w:r>
      <w:r w:rsidRPr="00B96C7F">
        <w:rPr>
          <w:rFonts w:ascii="Times New Roman" w:hAnsi="Times New Roman"/>
        </w:rPr>
        <w:t xml:space="preserve">. </w:t>
      </w:r>
      <w:r>
        <w:rPr>
          <w:rFonts w:ascii="Times New Roman" w:hAnsi="Times New Roman"/>
        </w:rPr>
        <w:t xml:space="preserve">That is to say, disposable income of an institutional unit is equal to its </w:t>
      </w:r>
    </w:p>
    <w:p w14:paraId="0D404CB4" w14:textId="77777777" w:rsidR="006B7A9B" w:rsidRDefault="006B7A9B" w:rsidP="006B7A9B">
      <w:pPr>
        <w:spacing w:before="120" w:after="0" w:line="276" w:lineRule="auto"/>
        <w:ind w:left="568" w:firstLine="284"/>
        <w:jc w:val="both"/>
        <w:rPr>
          <w:rFonts w:ascii="Times New Roman" w:hAnsi="Times New Roman"/>
        </w:rPr>
      </w:pPr>
      <w:proofErr w:type="gramStart"/>
      <w:r>
        <w:rPr>
          <w:rFonts w:ascii="Times New Roman" w:hAnsi="Times New Roman"/>
        </w:rPr>
        <w:t>net</w:t>
      </w:r>
      <w:proofErr w:type="gramEnd"/>
      <w:r>
        <w:rPr>
          <w:rFonts w:ascii="Times New Roman" w:hAnsi="Times New Roman"/>
        </w:rPr>
        <w:t xml:space="preserve"> primary income + current transfers receivable – current transfers payable.</w:t>
      </w:r>
    </w:p>
    <w:p w14:paraId="65962E56" w14:textId="1818A3F8" w:rsidR="00B200EA" w:rsidRDefault="00B200EA" w:rsidP="00B200EA">
      <w:pPr>
        <w:spacing w:before="120" w:after="0" w:line="276" w:lineRule="auto"/>
        <w:jc w:val="both"/>
        <w:rPr>
          <w:rFonts w:ascii="Times New Roman" w:hAnsi="Times New Roman"/>
        </w:rPr>
      </w:pPr>
      <w:r>
        <w:rPr>
          <w:rFonts w:ascii="Times New Roman" w:hAnsi="Times New Roman"/>
        </w:rPr>
        <w:t>Note that income taxes and corporate taxes paid by the households and corporate units to the government are treated as ‘current transfers’.</w:t>
      </w:r>
    </w:p>
    <w:p w14:paraId="0457164C" w14:textId="2F0BD674" w:rsidR="00B200EA" w:rsidRDefault="00B200EA" w:rsidP="00B200EA">
      <w:pPr>
        <w:spacing w:before="120" w:after="0" w:line="276" w:lineRule="auto"/>
        <w:jc w:val="both"/>
        <w:rPr>
          <w:rFonts w:ascii="Times New Roman" w:hAnsi="Times New Roman"/>
        </w:rPr>
      </w:pPr>
      <w:r>
        <w:rPr>
          <w:rFonts w:ascii="Times New Roman" w:hAnsi="Times New Roman"/>
        </w:rPr>
        <w:lastRenderedPageBreak/>
        <w:t xml:space="preserve">The current transfers among the resident units in an economy not out to zero. Thus, for the economy whole, </w:t>
      </w:r>
      <w:r w:rsidR="00C729C0">
        <w:rPr>
          <w:rFonts w:ascii="Times New Roman" w:hAnsi="Times New Roman"/>
        </w:rPr>
        <w:t xml:space="preserve">only cross-border receipts and payments of current transfers have a role in determining its disposable income. </w:t>
      </w:r>
    </w:p>
    <w:p w14:paraId="76CB55C0" w14:textId="77777777" w:rsidR="006B7A9B" w:rsidRPr="00970611" w:rsidRDefault="006B7A9B" w:rsidP="006B7A9B">
      <w:pPr>
        <w:spacing w:before="360" w:after="0" w:line="276" w:lineRule="auto"/>
        <w:jc w:val="both"/>
        <w:rPr>
          <w:rFonts w:ascii="Times New Roman" w:hAnsi="Times New Roman"/>
          <w:color w:val="0000FF"/>
        </w:rPr>
      </w:pPr>
      <w:r>
        <w:rPr>
          <w:rFonts w:ascii="Times New Roman" w:hAnsi="Times New Roman"/>
          <w:i/>
          <w:iCs/>
          <w:color w:val="0000FF"/>
        </w:rPr>
        <w:t>Example 2</w:t>
      </w:r>
      <w:r>
        <w:rPr>
          <w:rFonts w:ascii="Times New Roman" w:hAnsi="Times New Roman"/>
          <w:color w:val="0000FF"/>
        </w:rPr>
        <w:t xml:space="preserve">: </w:t>
      </w:r>
      <w:r>
        <w:rPr>
          <w:rFonts w:ascii="Times New Roman" w:hAnsi="Times New Roman"/>
          <w:i/>
          <w:iCs/>
          <w:color w:val="0000FF"/>
        </w:rPr>
        <w:t>Disposable</w:t>
      </w:r>
      <w:r w:rsidRPr="00970611">
        <w:rPr>
          <w:rFonts w:ascii="Times New Roman" w:hAnsi="Times New Roman"/>
          <w:i/>
          <w:iCs/>
          <w:color w:val="0000FF"/>
        </w:rPr>
        <w:t xml:space="preserve"> income of a household</w:t>
      </w:r>
    </w:p>
    <w:p w14:paraId="71A5A813" w14:textId="77777777" w:rsidR="006B7A9B" w:rsidRPr="00DE3F8E" w:rsidRDefault="006B7A9B" w:rsidP="006B7A9B">
      <w:pPr>
        <w:spacing w:before="120" w:after="0" w:line="276" w:lineRule="auto"/>
        <w:ind w:left="426"/>
        <w:jc w:val="both"/>
        <w:rPr>
          <w:rFonts w:ascii="Times New Roman" w:hAnsi="Times New Roman" w:cs="Times New Roman"/>
        </w:rPr>
      </w:pPr>
      <w:r w:rsidRPr="00DE3F8E">
        <w:rPr>
          <w:rFonts w:ascii="Times New Roman" w:hAnsi="Times New Roman" w:cs="Times New Roman"/>
        </w:rPr>
        <w:t xml:space="preserve">Using the information provided in Example 1, we can work out the disposable income of the household. From the example, we have seen that its </w:t>
      </w:r>
      <w:r w:rsidRPr="00DE3F8E">
        <w:rPr>
          <w:rFonts w:ascii="Times New Roman" w:hAnsi="Times New Roman" w:cs="Times New Roman"/>
          <w:i/>
          <w:iCs/>
        </w:rPr>
        <w:t>balance of primary income</w:t>
      </w:r>
      <w:r w:rsidRPr="00DE3F8E">
        <w:rPr>
          <w:rFonts w:ascii="Times New Roman" w:hAnsi="Times New Roman" w:cs="Times New Roman"/>
        </w:rPr>
        <w:t xml:space="preserve"> is</w:t>
      </w:r>
      <w:r w:rsidRPr="00DE3F8E">
        <w:rPr>
          <w:rFonts w:ascii="Times New Roman" w:hAnsi="Times New Roman" w:cs="Times New Roman"/>
        </w:rPr>
        <w:tab/>
        <w:t>8700.</w:t>
      </w:r>
    </w:p>
    <w:p w14:paraId="7B2DCE85" w14:textId="77777777" w:rsidR="006B7A9B" w:rsidRPr="00DE3F8E" w:rsidRDefault="006B7A9B" w:rsidP="006B7A9B">
      <w:pPr>
        <w:spacing w:before="120" w:after="0" w:line="276" w:lineRule="auto"/>
        <w:ind w:left="426"/>
        <w:jc w:val="both"/>
        <w:rPr>
          <w:rFonts w:ascii="Times New Roman" w:hAnsi="Times New Roman" w:cs="Times New Roman"/>
        </w:rPr>
      </w:pPr>
      <w:r w:rsidRPr="00DE3F8E">
        <w:rPr>
          <w:rFonts w:ascii="Times New Roman" w:hAnsi="Times New Roman" w:cs="Times New Roman"/>
        </w:rPr>
        <w:t>We also know that the household had received / paid</w:t>
      </w:r>
    </w:p>
    <w:p w14:paraId="2758BAA1" w14:textId="77777777" w:rsidR="006B7A9B" w:rsidRPr="00DE3F8E" w:rsidRDefault="006B7A9B" w:rsidP="006B7A9B">
      <w:pPr>
        <w:spacing w:before="120" w:after="0" w:line="276" w:lineRule="auto"/>
        <w:ind w:left="852"/>
        <w:jc w:val="both"/>
        <w:rPr>
          <w:rFonts w:ascii="Times New Roman" w:hAnsi="Times New Roman" w:cs="Times New Roman"/>
        </w:rPr>
      </w:pPr>
      <w:r w:rsidRPr="00DE3F8E">
        <w:rPr>
          <w:rFonts w:ascii="Times New Roman" w:hAnsi="Times New Roman" w:cs="Times New Roman"/>
        </w:rPr>
        <w:t>remittances from a relative living abroad (5000)</w:t>
      </w:r>
    </w:p>
    <w:p w14:paraId="11FC8523" w14:textId="77777777" w:rsidR="006B7A9B" w:rsidRPr="00DE3F8E" w:rsidRDefault="006B7A9B" w:rsidP="006B7A9B">
      <w:pPr>
        <w:spacing w:before="120" w:after="0" w:line="276" w:lineRule="auto"/>
        <w:ind w:left="852"/>
        <w:jc w:val="both"/>
        <w:rPr>
          <w:rFonts w:ascii="Times New Roman" w:hAnsi="Times New Roman" w:cs="Times New Roman"/>
        </w:rPr>
      </w:pPr>
      <w:proofErr w:type="gramStart"/>
      <w:r w:rsidRPr="00DE3F8E">
        <w:rPr>
          <w:rFonts w:ascii="Times New Roman" w:hAnsi="Times New Roman" w:cs="Times New Roman"/>
        </w:rPr>
        <w:t>contribution</w:t>
      </w:r>
      <w:proofErr w:type="gramEnd"/>
      <w:r w:rsidRPr="00DE3F8E">
        <w:rPr>
          <w:rFonts w:ascii="Times New Roman" w:hAnsi="Times New Roman" w:cs="Times New Roman"/>
        </w:rPr>
        <w:t xml:space="preserve"> to Traders’ Association  (200) and </w:t>
      </w:r>
    </w:p>
    <w:p w14:paraId="1F8C509B" w14:textId="77777777" w:rsidR="006B7A9B" w:rsidRPr="00DE3F8E" w:rsidRDefault="006B7A9B" w:rsidP="006B7A9B">
      <w:pPr>
        <w:spacing w:before="120" w:after="0" w:line="276" w:lineRule="auto"/>
        <w:ind w:left="852"/>
        <w:jc w:val="both"/>
        <w:rPr>
          <w:rFonts w:ascii="Times New Roman" w:hAnsi="Times New Roman" w:cs="Times New Roman"/>
        </w:rPr>
      </w:pPr>
      <w:r w:rsidRPr="00DE3F8E">
        <w:rPr>
          <w:rFonts w:ascii="Times New Roman" w:hAnsi="Times New Roman" w:cs="Times New Roman"/>
        </w:rPr>
        <w:t>income tax of 10% on salary earnings (500).</w:t>
      </w:r>
    </w:p>
    <w:p w14:paraId="387B699E" w14:textId="27E44BF6" w:rsidR="00C729C0" w:rsidRPr="00C729C0" w:rsidRDefault="006B7A9B" w:rsidP="00C729C0">
      <w:pPr>
        <w:spacing w:before="120" w:after="0" w:line="276" w:lineRule="auto"/>
        <w:jc w:val="both"/>
        <w:rPr>
          <w:rFonts w:ascii="Times New Roman" w:hAnsi="Times New Roman" w:cs="Times New Roman"/>
        </w:rPr>
      </w:pPr>
      <w:r w:rsidRPr="00DE3F8E">
        <w:rPr>
          <w:rFonts w:ascii="Times New Roman" w:hAnsi="Times New Roman" w:cs="Times New Roman"/>
        </w:rPr>
        <w:tab/>
      </w:r>
      <w:r w:rsidR="00C729C0" w:rsidRPr="00C729C0">
        <w:rPr>
          <w:rFonts w:ascii="Times New Roman" w:hAnsi="Times New Roman" w:cs="Times New Roman"/>
        </w:rPr>
        <w:t xml:space="preserve">Thus, the net transfers receivable of the </w:t>
      </w:r>
      <w:proofErr w:type="gramStart"/>
      <w:r w:rsidR="00C729C0" w:rsidRPr="00C729C0">
        <w:rPr>
          <w:rFonts w:ascii="Times New Roman" w:hAnsi="Times New Roman" w:cs="Times New Roman"/>
        </w:rPr>
        <w:t>household  =</w:t>
      </w:r>
      <w:proofErr w:type="gramEnd"/>
      <w:r w:rsidR="00C729C0" w:rsidRPr="00C729C0">
        <w:rPr>
          <w:rFonts w:ascii="Times New Roman" w:hAnsi="Times New Roman" w:cs="Times New Roman"/>
        </w:rPr>
        <w:t xml:space="preserve">      5000 – 200 – 500</w:t>
      </w:r>
      <w:r w:rsidR="00C729C0" w:rsidRPr="00C729C0">
        <w:rPr>
          <w:rFonts w:ascii="Times New Roman" w:hAnsi="Times New Roman" w:cs="Times New Roman"/>
        </w:rPr>
        <w:tab/>
        <w:t>= 4300</w:t>
      </w:r>
    </w:p>
    <w:p w14:paraId="718FB18E" w14:textId="77777777" w:rsidR="00C729C0" w:rsidRPr="00C729C0" w:rsidRDefault="00C729C0" w:rsidP="00C729C0">
      <w:pPr>
        <w:spacing w:before="120" w:after="0" w:line="276" w:lineRule="auto"/>
        <w:jc w:val="both"/>
        <w:rPr>
          <w:rFonts w:ascii="Times New Roman" w:hAnsi="Times New Roman" w:cs="Times New Roman"/>
        </w:rPr>
      </w:pPr>
      <w:r w:rsidRPr="00C729C0">
        <w:rPr>
          <w:rFonts w:ascii="Times New Roman" w:hAnsi="Times New Roman" w:cs="Times New Roman"/>
        </w:rPr>
        <w:tab/>
      </w:r>
      <w:proofErr w:type="gramStart"/>
      <w:r w:rsidRPr="00C729C0">
        <w:rPr>
          <w:rFonts w:ascii="Times New Roman" w:hAnsi="Times New Roman" w:cs="Times New Roman"/>
        </w:rPr>
        <w:t>and</w:t>
      </w:r>
      <w:proofErr w:type="gramEnd"/>
      <w:r w:rsidRPr="00C729C0">
        <w:rPr>
          <w:rFonts w:ascii="Times New Roman" w:hAnsi="Times New Roman" w:cs="Times New Roman"/>
        </w:rPr>
        <w:t xml:space="preserve"> its disposable income </w:t>
      </w:r>
      <w:r w:rsidRPr="00C729C0">
        <w:rPr>
          <w:rFonts w:ascii="Times New Roman" w:hAnsi="Times New Roman" w:cs="Times New Roman"/>
        </w:rPr>
        <w:tab/>
        <w:t xml:space="preserve">= primary income –  net transfers receivable </w:t>
      </w:r>
    </w:p>
    <w:p w14:paraId="309B88A7" w14:textId="77777777" w:rsidR="00C729C0" w:rsidRPr="00C729C0" w:rsidRDefault="00C729C0" w:rsidP="00C729C0">
      <w:pPr>
        <w:spacing w:before="120" w:after="0" w:line="276" w:lineRule="auto"/>
        <w:ind w:left="3276" w:firstLine="324"/>
        <w:jc w:val="both"/>
        <w:rPr>
          <w:rFonts w:ascii="Times New Roman" w:hAnsi="Times New Roman" w:cs="Times New Roman"/>
        </w:rPr>
      </w:pPr>
      <w:proofErr w:type="gramStart"/>
      <w:r w:rsidRPr="00C729C0">
        <w:rPr>
          <w:rFonts w:ascii="Times New Roman" w:hAnsi="Times New Roman" w:cs="Times New Roman"/>
        </w:rPr>
        <w:t>=  8700</w:t>
      </w:r>
      <w:proofErr w:type="gramEnd"/>
      <w:r w:rsidRPr="00C729C0">
        <w:rPr>
          <w:rFonts w:ascii="Times New Roman" w:hAnsi="Times New Roman" w:cs="Times New Roman"/>
        </w:rPr>
        <w:t xml:space="preserve"> + 4300 </w:t>
      </w:r>
      <w:r w:rsidRPr="00C729C0">
        <w:rPr>
          <w:rFonts w:ascii="Times New Roman" w:hAnsi="Times New Roman" w:cs="Times New Roman"/>
        </w:rPr>
        <w:tab/>
        <w:t>= 13000.</w:t>
      </w:r>
    </w:p>
    <w:p w14:paraId="09F677C1" w14:textId="77777777" w:rsidR="006B7A9B" w:rsidRDefault="006B7A9B" w:rsidP="006B7A9B">
      <w:pPr>
        <w:spacing w:before="120" w:after="0" w:line="276" w:lineRule="auto"/>
        <w:jc w:val="both"/>
        <w:rPr>
          <w:rFonts w:ascii="Times New Roman" w:hAnsi="Times New Roman"/>
        </w:rPr>
      </w:pPr>
    </w:p>
    <w:p w14:paraId="4F5CED9F" w14:textId="77777777" w:rsidR="006B7A9B" w:rsidRPr="000E35AC" w:rsidRDefault="006B7A9B" w:rsidP="006B7A9B">
      <w:pPr>
        <w:spacing w:before="120" w:after="0" w:line="276" w:lineRule="auto"/>
        <w:jc w:val="both"/>
        <w:rPr>
          <w:rFonts w:ascii="Times New Roman" w:hAnsi="Times New Roman"/>
        </w:rPr>
      </w:pPr>
      <w:r>
        <w:rPr>
          <w:rFonts w:ascii="Times New Roman" w:hAnsi="Times New Roman"/>
        </w:rPr>
        <w:t xml:space="preserve">We have seen that the national income of an economy is determined not only by </w:t>
      </w:r>
      <w:r w:rsidRPr="00B96C7F">
        <w:rPr>
          <w:rFonts w:ascii="Times New Roman" w:hAnsi="Times New Roman"/>
        </w:rPr>
        <w:t xml:space="preserve">its </w:t>
      </w:r>
      <w:r w:rsidRPr="00B96C7F">
        <w:rPr>
          <w:rFonts w:ascii="Times New Roman" w:hAnsi="Times New Roman"/>
          <w:bCs/>
          <w:i/>
          <w:iCs/>
        </w:rPr>
        <w:t>GDP</w:t>
      </w:r>
      <w:r w:rsidRPr="00B96C7F">
        <w:rPr>
          <w:rFonts w:ascii="Times New Roman" w:hAnsi="Times New Roman"/>
        </w:rPr>
        <w:t xml:space="preserve"> but </w:t>
      </w:r>
      <w:r>
        <w:rPr>
          <w:rFonts w:ascii="Times New Roman" w:hAnsi="Times New Roman"/>
        </w:rPr>
        <w:t xml:space="preserve">also by the net flow of primary income across its borders. Besides the cross-border flow of primary income, there are other cross-border transactions that determine the purchasing power of the residents. </w:t>
      </w:r>
      <w:r w:rsidRPr="00432F0C">
        <w:rPr>
          <w:rFonts w:ascii="Times New Roman" w:hAnsi="Times New Roman"/>
        </w:rPr>
        <w:t xml:space="preserve">The most common examples of cross-border current transfers are remittances received or paid to the domestic economy by non-resident workers, and payments &amp; receipts of insurance premiums and claims to / from non-resident insurance corporations. </w:t>
      </w:r>
      <w:r>
        <w:rPr>
          <w:rFonts w:ascii="Times New Roman" w:hAnsi="Times New Roman"/>
        </w:rPr>
        <w:t>The current transfers from or to the rest of the world (</w:t>
      </w:r>
      <w:proofErr w:type="spellStart"/>
      <w:r>
        <w:rPr>
          <w:rFonts w:ascii="Times New Roman" w:hAnsi="Times New Roman"/>
        </w:rPr>
        <w:t>RoW</w:t>
      </w:r>
      <w:proofErr w:type="spellEnd"/>
      <w:r>
        <w:rPr>
          <w:rFonts w:ascii="Times New Roman" w:hAnsi="Times New Roman"/>
        </w:rPr>
        <w:t xml:space="preserve">) makes the purchasing power at the disposal of the residents different from </w:t>
      </w:r>
      <w:r w:rsidRPr="000E35AC">
        <w:rPr>
          <w:rFonts w:ascii="Times New Roman" w:hAnsi="Times New Roman"/>
        </w:rPr>
        <w:t xml:space="preserve">the </w:t>
      </w:r>
      <w:r w:rsidRPr="000E35AC">
        <w:rPr>
          <w:rFonts w:ascii="Times New Roman" w:hAnsi="Times New Roman"/>
          <w:bCs/>
          <w:i/>
          <w:iCs/>
        </w:rPr>
        <w:t>GNI</w:t>
      </w:r>
      <w:r w:rsidRPr="000E35AC">
        <w:rPr>
          <w:rFonts w:ascii="Times New Roman" w:hAnsi="Times New Roman"/>
        </w:rPr>
        <w:t xml:space="preserve">. </w:t>
      </w:r>
    </w:p>
    <w:p w14:paraId="3B14C3AE" w14:textId="77777777" w:rsidR="006B7A9B" w:rsidRPr="00172273" w:rsidRDefault="006B7A9B" w:rsidP="006B7A9B">
      <w:pPr>
        <w:spacing w:before="120" w:after="0" w:line="276" w:lineRule="auto"/>
        <w:jc w:val="both"/>
        <w:rPr>
          <w:rFonts w:ascii="Times New Roman" w:hAnsi="Times New Roman"/>
        </w:rPr>
      </w:pPr>
      <w:r>
        <w:rPr>
          <w:rFonts w:ascii="Times New Roman" w:hAnsi="Times New Roman"/>
        </w:rPr>
        <w:t xml:space="preserve">In the SNA, </w:t>
      </w:r>
      <w:r w:rsidRPr="0066455B">
        <w:rPr>
          <w:rFonts w:ascii="Times New Roman" w:hAnsi="Times New Roman"/>
          <w:i/>
          <w:iCs/>
        </w:rPr>
        <w:t>transfers</w:t>
      </w:r>
      <w:r>
        <w:rPr>
          <w:rFonts w:ascii="Times New Roman" w:hAnsi="Times New Roman"/>
        </w:rPr>
        <w:t xml:space="preserve"> are not treated as income. Receipts and payment of </w:t>
      </w:r>
      <w:r w:rsidRPr="0066455B">
        <w:rPr>
          <w:rFonts w:ascii="Times New Roman" w:hAnsi="Times New Roman"/>
          <w:i/>
          <w:iCs/>
        </w:rPr>
        <w:t>transfers</w:t>
      </w:r>
      <w:r>
        <w:rPr>
          <w:rFonts w:ascii="Times New Roman" w:hAnsi="Times New Roman"/>
        </w:rPr>
        <w:t xml:space="preserve"> from/ to </w:t>
      </w:r>
      <w:proofErr w:type="spellStart"/>
      <w:r>
        <w:rPr>
          <w:rFonts w:ascii="Times New Roman" w:hAnsi="Times New Roman"/>
        </w:rPr>
        <w:t>RoW</w:t>
      </w:r>
      <w:proofErr w:type="spellEnd"/>
      <w:r>
        <w:rPr>
          <w:rFonts w:ascii="Times New Roman" w:hAnsi="Times New Roman"/>
        </w:rPr>
        <w:t xml:space="preserve"> changes the amount of purchasing power with the residents. The income remaining at </w:t>
      </w:r>
      <w:r w:rsidRPr="00172273">
        <w:rPr>
          <w:rFonts w:ascii="Times New Roman" w:hAnsi="Times New Roman"/>
        </w:rPr>
        <w:t xml:space="preserve">disposal of the residents after the cross-border transfers is called </w:t>
      </w:r>
      <w:r w:rsidRPr="00172273">
        <w:rPr>
          <w:rFonts w:ascii="Times New Roman" w:hAnsi="Times New Roman"/>
          <w:i/>
          <w:iCs/>
        </w:rPr>
        <w:t>gross national disposable income</w:t>
      </w:r>
      <w:r w:rsidRPr="00172273">
        <w:rPr>
          <w:rFonts w:ascii="Times New Roman" w:hAnsi="Times New Roman"/>
        </w:rPr>
        <w:t xml:space="preserve"> (</w:t>
      </w:r>
      <w:r w:rsidRPr="00172273">
        <w:rPr>
          <w:rFonts w:ascii="Times New Roman" w:hAnsi="Times New Roman"/>
          <w:i/>
          <w:iCs/>
        </w:rPr>
        <w:t>GNDI</w:t>
      </w:r>
      <w:r w:rsidRPr="00172273">
        <w:rPr>
          <w:rFonts w:ascii="Times New Roman" w:hAnsi="Times New Roman"/>
        </w:rPr>
        <w:t xml:space="preserve">). This is related to </w:t>
      </w:r>
      <w:r w:rsidRPr="00172273">
        <w:rPr>
          <w:rFonts w:ascii="Times New Roman" w:hAnsi="Times New Roman"/>
          <w:bCs/>
          <w:i/>
          <w:iCs/>
        </w:rPr>
        <w:t>GDP</w:t>
      </w:r>
      <w:r w:rsidRPr="00172273">
        <w:rPr>
          <w:rFonts w:ascii="Times New Roman" w:hAnsi="Times New Roman"/>
        </w:rPr>
        <w:t xml:space="preserve"> and </w:t>
      </w:r>
      <w:r w:rsidRPr="00172273">
        <w:rPr>
          <w:rFonts w:ascii="Times New Roman" w:hAnsi="Times New Roman"/>
          <w:bCs/>
          <w:i/>
          <w:iCs/>
        </w:rPr>
        <w:t>GNI</w:t>
      </w:r>
      <w:r w:rsidRPr="00172273">
        <w:rPr>
          <w:rFonts w:ascii="Times New Roman" w:hAnsi="Times New Roman"/>
        </w:rPr>
        <w:t xml:space="preserve"> as follows:</w:t>
      </w:r>
    </w:p>
    <w:p w14:paraId="26A3B8AA" w14:textId="77777777" w:rsidR="006B7A9B" w:rsidRPr="00172273" w:rsidRDefault="006B7A9B" w:rsidP="006B7A9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6486"/>
        </w:tabs>
        <w:spacing w:after="0" w:line="276" w:lineRule="auto"/>
        <w:jc w:val="both"/>
        <w:rPr>
          <w:rFonts w:ascii="Times New Roman" w:hAnsi="Times New Roman"/>
          <w:bCs/>
          <w:i/>
          <w:iCs/>
        </w:rPr>
      </w:pPr>
      <w:r w:rsidRPr="00172273">
        <w:rPr>
          <w:rFonts w:ascii="Times New Roman" w:hAnsi="Times New Roman"/>
        </w:rPr>
        <w:tab/>
      </w:r>
      <w:r w:rsidRPr="00172273">
        <w:rPr>
          <w:rFonts w:ascii="Times New Roman" w:hAnsi="Times New Roman"/>
          <w:bCs/>
          <w:i/>
          <w:iCs/>
        </w:rPr>
        <w:t xml:space="preserve">GNDI </w:t>
      </w:r>
      <w:r w:rsidRPr="00172273">
        <w:rPr>
          <w:rFonts w:ascii="Times New Roman" w:hAnsi="Times New Roman"/>
          <w:bCs/>
          <w:i/>
          <w:iCs/>
        </w:rPr>
        <w:tab/>
      </w:r>
      <w:r w:rsidRPr="00172273">
        <w:rPr>
          <w:rFonts w:ascii="Times New Roman" w:hAnsi="Times New Roman"/>
          <w:bCs/>
        </w:rPr>
        <w:t xml:space="preserve">= </w:t>
      </w:r>
      <w:r w:rsidRPr="00172273">
        <w:rPr>
          <w:rFonts w:ascii="Times New Roman" w:hAnsi="Times New Roman"/>
          <w:bCs/>
          <w:i/>
          <w:iCs/>
        </w:rPr>
        <w:t xml:space="preserve">GNI </w:t>
      </w:r>
      <w:r>
        <w:rPr>
          <w:rFonts w:ascii="Times New Roman" w:hAnsi="Times New Roman"/>
          <w:bCs/>
          <w:i/>
          <w:iCs/>
        </w:rPr>
        <w:tab/>
      </w:r>
      <w:r w:rsidRPr="00172273">
        <w:rPr>
          <w:rFonts w:ascii="Times New Roman" w:hAnsi="Times New Roman"/>
          <w:bCs/>
        </w:rPr>
        <w:t xml:space="preserve">+ </w:t>
      </w:r>
      <w:r w:rsidRPr="00172273">
        <w:rPr>
          <w:rFonts w:ascii="Times New Roman" w:hAnsi="Times New Roman"/>
          <w:bCs/>
          <w:i/>
          <w:iCs/>
        </w:rPr>
        <w:t xml:space="preserve">(net) current transfers from </w:t>
      </w:r>
      <w:proofErr w:type="spellStart"/>
      <w:r w:rsidRPr="00172273">
        <w:rPr>
          <w:rFonts w:ascii="Times New Roman" w:hAnsi="Times New Roman"/>
          <w:bCs/>
          <w:i/>
          <w:iCs/>
        </w:rPr>
        <w:t>RoW</w:t>
      </w:r>
      <w:proofErr w:type="spellEnd"/>
      <w:r>
        <w:rPr>
          <w:rFonts w:ascii="Times New Roman" w:hAnsi="Times New Roman"/>
          <w:bCs/>
          <w:i/>
          <w:iCs/>
        </w:rPr>
        <w:tab/>
      </w:r>
      <w:r>
        <w:rPr>
          <w:rFonts w:ascii="Times New Roman" w:hAnsi="Times New Roman"/>
          <w:bCs/>
          <w:i/>
          <w:iCs/>
        </w:rPr>
        <w:tab/>
      </w:r>
    </w:p>
    <w:p w14:paraId="71F00C0D" w14:textId="77777777" w:rsidR="006B7A9B" w:rsidRPr="00172273" w:rsidRDefault="006B7A9B" w:rsidP="006B7A9B">
      <w:pPr>
        <w:spacing w:after="0" w:line="276" w:lineRule="auto"/>
        <w:jc w:val="both"/>
        <w:rPr>
          <w:rFonts w:ascii="Times New Roman" w:hAnsi="Times New Roman"/>
          <w:bCs/>
        </w:rPr>
      </w:pPr>
      <w:r w:rsidRPr="00172273">
        <w:rPr>
          <w:rFonts w:ascii="Times New Roman" w:hAnsi="Times New Roman"/>
          <w:bCs/>
        </w:rPr>
        <w:tab/>
      </w:r>
      <w:r w:rsidRPr="00172273">
        <w:rPr>
          <w:rFonts w:ascii="Times New Roman" w:hAnsi="Times New Roman"/>
          <w:bCs/>
        </w:rPr>
        <w:tab/>
      </w:r>
      <w:r>
        <w:rPr>
          <w:rFonts w:ascii="Times New Roman" w:hAnsi="Times New Roman"/>
          <w:bCs/>
        </w:rPr>
        <w:tab/>
      </w:r>
      <w:r>
        <w:rPr>
          <w:rFonts w:ascii="Times New Roman" w:hAnsi="Times New Roman"/>
          <w:bCs/>
        </w:rPr>
        <w:tab/>
      </w:r>
      <w:r w:rsidRPr="00172273">
        <w:rPr>
          <w:rFonts w:ascii="Times New Roman" w:hAnsi="Times New Roman"/>
          <w:bCs/>
        </w:rPr>
        <w:t xml:space="preserve">= </w:t>
      </w:r>
      <w:r w:rsidRPr="00172273">
        <w:rPr>
          <w:rFonts w:ascii="Times New Roman" w:hAnsi="Times New Roman"/>
          <w:bCs/>
          <w:i/>
          <w:iCs/>
        </w:rPr>
        <w:t xml:space="preserve">GDP </w:t>
      </w:r>
      <w:r>
        <w:rPr>
          <w:rFonts w:ascii="Times New Roman" w:hAnsi="Times New Roman"/>
          <w:bCs/>
          <w:i/>
          <w:iCs/>
        </w:rPr>
        <w:tab/>
      </w:r>
      <w:r w:rsidRPr="00172273">
        <w:rPr>
          <w:rFonts w:ascii="Times New Roman" w:hAnsi="Times New Roman"/>
          <w:bCs/>
        </w:rPr>
        <w:t xml:space="preserve">+ </w:t>
      </w:r>
      <w:r w:rsidRPr="00172273">
        <w:rPr>
          <w:rFonts w:ascii="Times New Roman" w:hAnsi="Times New Roman"/>
          <w:bCs/>
          <w:i/>
          <w:iCs/>
        </w:rPr>
        <w:t xml:space="preserve">(net) primary income from </w:t>
      </w:r>
      <w:proofErr w:type="spellStart"/>
      <w:r w:rsidRPr="00172273">
        <w:rPr>
          <w:rFonts w:ascii="Times New Roman" w:hAnsi="Times New Roman"/>
          <w:bCs/>
          <w:i/>
          <w:iCs/>
        </w:rPr>
        <w:t>RoW</w:t>
      </w:r>
      <w:proofErr w:type="spellEnd"/>
    </w:p>
    <w:p w14:paraId="210B34B4" w14:textId="77777777" w:rsidR="006B7A9B" w:rsidRDefault="006B7A9B" w:rsidP="006B7A9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683"/>
        </w:tabs>
        <w:spacing w:after="0" w:line="276" w:lineRule="auto"/>
        <w:jc w:val="both"/>
        <w:rPr>
          <w:rFonts w:ascii="Times New Roman" w:hAnsi="Times New Roman"/>
          <w:bCs/>
        </w:rPr>
      </w:pPr>
      <w:r w:rsidRPr="00172273">
        <w:rPr>
          <w:rFonts w:ascii="Times New Roman" w:hAnsi="Times New Roman"/>
          <w:bCs/>
        </w:rPr>
        <w:tab/>
      </w:r>
      <w:r w:rsidRPr="00172273">
        <w:rPr>
          <w:rFonts w:ascii="Times New Roman" w:hAnsi="Times New Roman"/>
          <w:bCs/>
        </w:rPr>
        <w:tab/>
      </w:r>
      <w:r w:rsidRPr="00172273">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Pr="00172273">
        <w:rPr>
          <w:rFonts w:ascii="Times New Roman" w:hAnsi="Times New Roman"/>
          <w:bCs/>
        </w:rPr>
        <w:t xml:space="preserve">+ </w:t>
      </w:r>
      <w:r w:rsidRPr="00172273">
        <w:rPr>
          <w:rFonts w:ascii="Times New Roman" w:hAnsi="Times New Roman"/>
          <w:bCs/>
          <w:i/>
          <w:iCs/>
        </w:rPr>
        <w:t xml:space="preserve">(net) current transfers from </w:t>
      </w:r>
      <w:proofErr w:type="spellStart"/>
      <w:r w:rsidRPr="00172273">
        <w:rPr>
          <w:rFonts w:ascii="Times New Roman" w:hAnsi="Times New Roman"/>
          <w:bCs/>
          <w:i/>
          <w:iCs/>
        </w:rPr>
        <w:t>RoW</w:t>
      </w:r>
      <w:proofErr w:type="spellEnd"/>
      <w:r w:rsidRPr="00172273">
        <w:rPr>
          <w:rFonts w:ascii="Times New Roman" w:hAnsi="Times New Roman"/>
          <w:bCs/>
        </w:rPr>
        <w:t>.</w:t>
      </w:r>
      <w:r w:rsidRPr="00172273">
        <w:rPr>
          <w:rFonts w:ascii="Times New Roman" w:hAnsi="Times New Roman"/>
          <w:bCs/>
        </w:rPr>
        <w:tab/>
      </w:r>
    </w:p>
    <w:p w14:paraId="45F1991C" w14:textId="77777777" w:rsidR="006B7A9B" w:rsidRPr="00172273" w:rsidRDefault="006B7A9B" w:rsidP="006B7A9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683"/>
        </w:tabs>
        <w:spacing w:after="0" w:line="276" w:lineRule="auto"/>
        <w:jc w:val="both"/>
        <w:rPr>
          <w:rFonts w:ascii="Times New Roman" w:hAnsi="Times New Roman"/>
        </w:rPr>
      </w:pPr>
    </w:p>
    <w:p w14:paraId="608B9818" w14:textId="7C42F30E" w:rsidR="006B7A9B" w:rsidRDefault="006B7A9B" w:rsidP="006B7A9B">
      <w:pPr>
        <w:spacing w:before="120" w:after="0" w:line="276" w:lineRule="auto"/>
        <w:rPr>
          <w:rFonts w:ascii="Times New Roman" w:hAnsi="Times New Roman"/>
          <w:b/>
          <w:color w:val="0000FF"/>
          <w:szCs w:val="24"/>
          <w:lang w:val="en-US"/>
        </w:rPr>
      </w:pPr>
      <w:r>
        <w:rPr>
          <w:rFonts w:ascii="Times New Roman" w:hAnsi="Times New Roman"/>
          <w:i/>
          <w:iCs/>
          <w:color w:val="0000FF"/>
        </w:rPr>
        <w:t>Example 3</w:t>
      </w:r>
      <w:r>
        <w:rPr>
          <w:rFonts w:ascii="Times New Roman" w:hAnsi="Times New Roman"/>
          <w:color w:val="0000FF"/>
        </w:rPr>
        <w:t xml:space="preserve">: </w:t>
      </w:r>
      <w:r>
        <w:rPr>
          <w:rFonts w:ascii="Times New Roman" w:hAnsi="Times New Roman"/>
          <w:i/>
          <w:iCs/>
          <w:color w:val="0000FF"/>
        </w:rPr>
        <w:t>Disposable</w:t>
      </w:r>
      <w:r w:rsidRPr="00970611">
        <w:rPr>
          <w:rFonts w:ascii="Times New Roman" w:hAnsi="Times New Roman"/>
          <w:i/>
          <w:iCs/>
          <w:color w:val="0000FF"/>
        </w:rPr>
        <w:t xml:space="preserve"> income</w:t>
      </w:r>
      <w:r w:rsidR="00C729C0">
        <w:rPr>
          <w:rFonts w:ascii="Times New Roman" w:hAnsi="Times New Roman"/>
          <w:i/>
          <w:iCs/>
          <w:color w:val="0000FF"/>
        </w:rPr>
        <w:t xml:space="preserve"> of an economy</w:t>
      </w:r>
    </w:p>
    <w:p w14:paraId="4D00E8FF" w14:textId="53FB011B" w:rsidR="004C5D17" w:rsidRDefault="006B7A9B" w:rsidP="006B7A9B">
      <w:pPr>
        <w:spacing w:before="120" w:after="120" w:line="276" w:lineRule="auto"/>
        <w:jc w:val="both"/>
        <w:rPr>
          <w:rFonts w:ascii="Times New Roman" w:hAnsi="Times New Roman" w:cs="Times New Roman"/>
          <w:bCs/>
          <w:lang w:val="en-US"/>
        </w:rPr>
      </w:pPr>
      <w:r w:rsidRPr="00DE3F8E">
        <w:rPr>
          <w:rFonts w:ascii="Times New Roman" w:hAnsi="Times New Roman" w:cs="Times New Roman"/>
          <w:bCs/>
          <w:lang w:val="en-US"/>
        </w:rPr>
        <w:t>The GDP of an economy is known to be 23</w:t>
      </w:r>
      <w:r w:rsidR="004C5D17">
        <w:rPr>
          <w:rFonts w:ascii="Times New Roman" w:hAnsi="Times New Roman" w:cs="Times New Roman"/>
          <w:bCs/>
          <w:lang w:val="en-US"/>
        </w:rPr>
        <w:t>,</w:t>
      </w:r>
      <w:r w:rsidRPr="00DE3F8E">
        <w:rPr>
          <w:rFonts w:ascii="Times New Roman" w:hAnsi="Times New Roman" w:cs="Times New Roman"/>
          <w:bCs/>
          <w:lang w:val="en-US"/>
        </w:rPr>
        <w:t xml:space="preserve">128. Also, the estimates of CFC, flows of primary income and current transfers are </w:t>
      </w:r>
      <w:r w:rsidR="004C5D17">
        <w:rPr>
          <w:rFonts w:ascii="Times New Roman" w:hAnsi="Times New Roman" w:cs="Times New Roman"/>
          <w:bCs/>
          <w:lang w:val="en-US"/>
        </w:rPr>
        <w:t>as follows:</w:t>
      </w:r>
    </w:p>
    <w:p w14:paraId="18692C2F" w14:textId="21DF3278" w:rsidR="004C5D17" w:rsidRDefault="004C5D17" w:rsidP="006B7A9B">
      <w:pPr>
        <w:spacing w:before="120" w:after="120" w:line="276" w:lineRule="auto"/>
        <w:jc w:val="both"/>
        <w:rPr>
          <w:rFonts w:ascii="Times New Roman" w:hAnsi="Times New Roman" w:cs="Times New Roman"/>
          <w:bCs/>
          <w:lang w:val="en-US"/>
        </w:rPr>
      </w:pPr>
      <w:r>
        <w:rPr>
          <w:rFonts w:ascii="Times New Roman" w:hAnsi="Times New Roman" w:cs="Times New Roman"/>
          <w:bCs/>
          <w:lang w:val="en-US"/>
        </w:rPr>
        <w:tab/>
      </w:r>
      <w:r>
        <w:rPr>
          <w:rFonts w:ascii="Times New Roman" w:hAnsi="Times New Roman" w:cs="Times New Roman"/>
          <w:bCs/>
          <w:lang w:val="en-US"/>
        </w:rPr>
        <w:tab/>
        <w:t>CFC</w:t>
      </w:r>
      <w:r>
        <w:rPr>
          <w:rFonts w:ascii="Times New Roman" w:hAnsi="Times New Roman" w:cs="Times New Roman"/>
          <w:bCs/>
          <w:lang w:val="en-US"/>
        </w:rPr>
        <w:tab/>
      </w:r>
      <w:r>
        <w:rPr>
          <w:rFonts w:ascii="Times New Roman" w:hAnsi="Times New Roman" w:cs="Times New Roman"/>
          <w:bCs/>
          <w:lang w:val="en-US"/>
        </w:rPr>
        <w:tab/>
      </w:r>
      <w:r>
        <w:rPr>
          <w:rFonts w:ascii="Times New Roman" w:hAnsi="Times New Roman" w:cs="Times New Roman"/>
          <w:bCs/>
          <w:lang w:val="en-US"/>
        </w:rPr>
        <w:tab/>
      </w:r>
      <w:r>
        <w:rPr>
          <w:rFonts w:ascii="Times New Roman" w:hAnsi="Times New Roman" w:cs="Times New Roman"/>
          <w:bCs/>
          <w:lang w:val="en-US"/>
        </w:rPr>
        <w:tab/>
      </w:r>
      <w:r>
        <w:rPr>
          <w:rFonts w:ascii="Times New Roman" w:hAnsi="Times New Roman" w:cs="Times New Roman"/>
          <w:bCs/>
          <w:lang w:val="en-US"/>
        </w:rPr>
        <w:tab/>
      </w:r>
      <w:r>
        <w:rPr>
          <w:rFonts w:ascii="Times New Roman" w:hAnsi="Times New Roman" w:cs="Times New Roman"/>
          <w:bCs/>
          <w:lang w:val="en-US"/>
        </w:rPr>
        <w:tab/>
        <w:t>3,768</w:t>
      </w:r>
      <w:r w:rsidR="006B7A9B" w:rsidRPr="00DE3F8E">
        <w:rPr>
          <w:rFonts w:ascii="Times New Roman" w:hAnsi="Times New Roman" w:cs="Times New Roman"/>
          <w:bCs/>
          <w:lang w:val="en-US"/>
        </w:rPr>
        <w:t xml:space="preserve"> </w:t>
      </w:r>
    </w:p>
    <w:p w14:paraId="7170C7F7" w14:textId="649919AE" w:rsidR="004C5D17" w:rsidRDefault="004C5D17" w:rsidP="006B7A9B">
      <w:pPr>
        <w:spacing w:before="120" w:after="120" w:line="276" w:lineRule="auto"/>
        <w:jc w:val="both"/>
        <w:rPr>
          <w:rFonts w:ascii="Times New Roman" w:hAnsi="Times New Roman" w:cs="Times New Roman"/>
        </w:rPr>
      </w:pPr>
      <w:r>
        <w:rPr>
          <w:rFonts w:ascii="Times New Roman" w:hAnsi="Times New Roman" w:cs="Times New Roman"/>
          <w:bCs/>
          <w:lang w:val="en-US"/>
        </w:rPr>
        <w:tab/>
      </w:r>
      <w:r>
        <w:rPr>
          <w:rFonts w:ascii="Times New Roman" w:hAnsi="Times New Roman" w:cs="Times New Roman"/>
          <w:bCs/>
          <w:lang w:val="en-US"/>
        </w:rPr>
        <w:tab/>
      </w:r>
      <w:proofErr w:type="gramStart"/>
      <w:r w:rsidRPr="00DE3F8E">
        <w:rPr>
          <w:rFonts w:ascii="Times New Roman" w:hAnsi="Times New Roman" w:cs="Times New Roman"/>
        </w:rPr>
        <w:t>primary</w:t>
      </w:r>
      <w:proofErr w:type="gramEnd"/>
      <w:r w:rsidRPr="00DE3F8E">
        <w:rPr>
          <w:rFonts w:ascii="Times New Roman" w:hAnsi="Times New Roman" w:cs="Times New Roman"/>
        </w:rPr>
        <w:t xml:space="preserve"> income receivable from the </w:t>
      </w:r>
      <w:proofErr w:type="spellStart"/>
      <w:r w:rsidRPr="00DE3F8E">
        <w:rPr>
          <w:rFonts w:ascii="Times New Roman" w:hAnsi="Times New Roman" w:cs="Times New Roman"/>
        </w:rPr>
        <w:t>RoW</w:t>
      </w:r>
      <w:proofErr w:type="spellEnd"/>
      <w:r>
        <w:rPr>
          <w:rFonts w:ascii="Times New Roman" w:hAnsi="Times New Roman" w:cs="Times New Roman"/>
        </w:rPr>
        <w:tab/>
        <w:t xml:space="preserve">   450</w:t>
      </w:r>
    </w:p>
    <w:p w14:paraId="364DE00D" w14:textId="53B7A45A" w:rsidR="004C5D17" w:rsidRDefault="004C5D17" w:rsidP="006B7A9B">
      <w:pPr>
        <w:spacing w:before="120" w:after="120" w:line="276" w:lineRule="auto"/>
        <w:jc w:val="both"/>
        <w:rPr>
          <w:rFonts w:ascii="Times New Roman" w:hAnsi="Times New Roman" w:cs="Times New Roman"/>
        </w:rPr>
      </w:pPr>
      <w:r>
        <w:rPr>
          <w:rFonts w:ascii="Times New Roman" w:hAnsi="Times New Roman" w:cs="Times New Roman"/>
          <w:bCs/>
          <w:lang w:val="en-US"/>
        </w:rPr>
        <w:tab/>
      </w:r>
      <w:r>
        <w:rPr>
          <w:rFonts w:ascii="Times New Roman" w:hAnsi="Times New Roman" w:cs="Times New Roman"/>
          <w:bCs/>
          <w:lang w:val="en-US"/>
        </w:rPr>
        <w:tab/>
      </w:r>
      <w:proofErr w:type="gramStart"/>
      <w:r w:rsidRPr="00DE3F8E">
        <w:rPr>
          <w:rFonts w:ascii="Times New Roman" w:hAnsi="Times New Roman" w:cs="Times New Roman"/>
        </w:rPr>
        <w:t>primary</w:t>
      </w:r>
      <w:proofErr w:type="gramEnd"/>
      <w:r w:rsidRPr="00DE3F8E">
        <w:rPr>
          <w:rFonts w:ascii="Times New Roman" w:hAnsi="Times New Roman" w:cs="Times New Roman"/>
        </w:rPr>
        <w:t xml:space="preserve"> income payable to the </w:t>
      </w:r>
      <w:proofErr w:type="spellStart"/>
      <w:r w:rsidRPr="00DE3F8E">
        <w:rPr>
          <w:rFonts w:ascii="Times New Roman" w:hAnsi="Times New Roman" w:cs="Times New Roman"/>
        </w:rPr>
        <w:t>RoW</w:t>
      </w:r>
      <w:proofErr w:type="spellEnd"/>
      <w:r>
        <w:rPr>
          <w:rFonts w:ascii="Times New Roman" w:hAnsi="Times New Roman" w:cs="Times New Roman"/>
        </w:rPr>
        <w:tab/>
      </w:r>
      <w:r>
        <w:rPr>
          <w:rFonts w:ascii="Times New Roman" w:hAnsi="Times New Roman" w:cs="Times New Roman"/>
        </w:rPr>
        <w:tab/>
        <w:t xml:space="preserve">   579</w:t>
      </w:r>
    </w:p>
    <w:p w14:paraId="59314F2F" w14:textId="6F45C106" w:rsidR="004C5D17" w:rsidRDefault="004C5D17" w:rsidP="006B7A9B">
      <w:pPr>
        <w:spacing w:before="120" w:after="120" w:line="276" w:lineRule="auto"/>
        <w:jc w:val="both"/>
        <w:rPr>
          <w:rFonts w:ascii="Times New Roman" w:hAnsi="Times New Roman" w:cs="Times New Roman"/>
        </w:rPr>
      </w:pPr>
      <w:r>
        <w:rPr>
          <w:rFonts w:ascii="Times New Roman" w:hAnsi="Times New Roman" w:cs="Times New Roman"/>
          <w:bCs/>
          <w:lang w:val="en-US"/>
        </w:rPr>
        <w:tab/>
      </w:r>
      <w:r>
        <w:rPr>
          <w:rFonts w:ascii="Times New Roman" w:hAnsi="Times New Roman" w:cs="Times New Roman"/>
          <w:bCs/>
          <w:lang w:val="en-US"/>
        </w:rPr>
        <w:tab/>
      </w:r>
      <w:r w:rsidRPr="00DE3F8E">
        <w:rPr>
          <w:rFonts w:ascii="Times New Roman" w:hAnsi="Times New Roman" w:cs="Times New Roman"/>
        </w:rPr>
        <w:t>Current transfers receivable from the Row</w:t>
      </w:r>
      <w:r>
        <w:rPr>
          <w:rFonts w:ascii="Times New Roman" w:hAnsi="Times New Roman" w:cs="Times New Roman"/>
        </w:rPr>
        <w:tab/>
        <w:t xml:space="preserve">   470</w:t>
      </w:r>
    </w:p>
    <w:p w14:paraId="7B0AFAD5" w14:textId="42CEAF05" w:rsidR="004C5D17" w:rsidRDefault="004C5D17" w:rsidP="006B7A9B">
      <w:pPr>
        <w:spacing w:before="120" w:after="120" w:line="276" w:lineRule="auto"/>
        <w:jc w:val="both"/>
        <w:rPr>
          <w:rFonts w:ascii="Times New Roman" w:hAnsi="Times New Roman" w:cs="Times New Roman"/>
          <w:bCs/>
          <w:lang w:val="en-US"/>
        </w:rPr>
      </w:pPr>
      <w:r>
        <w:rPr>
          <w:rFonts w:ascii="Times New Roman" w:hAnsi="Times New Roman" w:cs="Times New Roman"/>
        </w:rPr>
        <w:tab/>
      </w:r>
      <w:r>
        <w:rPr>
          <w:rFonts w:ascii="Times New Roman" w:hAnsi="Times New Roman" w:cs="Times New Roman"/>
        </w:rPr>
        <w:tab/>
      </w:r>
      <w:r w:rsidRPr="00DE3F8E">
        <w:rPr>
          <w:rFonts w:ascii="Times New Roman" w:hAnsi="Times New Roman" w:cs="Times New Roman"/>
        </w:rPr>
        <w:t>Current transfers payable to the Row</w:t>
      </w:r>
      <w:r>
        <w:rPr>
          <w:rFonts w:ascii="Times New Roman" w:hAnsi="Times New Roman" w:cs="Times New Roman"/>
        </w:rPr>
        <w:tab/>
      </w:r>
      <w:r>
        <w:rPr>
          <w:rFonts w:ascii="Times New Roman" w:hAnsi="Times New Roman" w:cs="Times New Roman"/>
        </w:rPr>
        <w:tab/>
        <w:t xml:space="preserve">   408</w:t>
      </w:r>
    </w:p>
    <w:p w14:paraId="0F81BA7B" w14:textId="77777777" w:rsidR="004C5D17" w:rsidRDefault="006B7A9B" w:rsidP="006B7A9B">
      <w:pPr>
        <w:spacing w:before="120" w:after="120" w:line="276" w:lineRule="auto"/>
        <w:jc w:val="both"/>
        <w:rPr>
          <w:rFonts w:ascii="Times New Roman" w:hAnsi="Times New Roman" w:cs="Times New Roman"/>
          <w:bCs/>
          <w:lang w:val="en-US"/>
        </w:rPr>
      </w:pPr>
      <w:r w:rsidRPr="00DE3F8E">
        <w:rPr>
          <w:rFonts w:ascii="Times New Roman" w:hAnsi="Times New Roman" w:cs="Times New Roman"/>
          <w:bCs/>
          <w:lang w:val="en-US"/>
        </w:rPr>
        <w:t xml:space="preserve">Then, </w:t>
      </w:r>
    </w:p>
    <w:p w14:paraId="6E6149C1" w14:textId="3AE7A469" w:rsidR="004C5D17" w:rsidRPr="00A72517" w:rsidRDefault="004C5D17" w:rsidP="004C5D17">
      <w:pPr>
        <w:spacing w:before="120" w:after="120" w:line="276" w:lineRule="auto"/>
        <w:ind w:left="1440"/>
        <w:jc w:val="both"/>
        <w:rPr>
          <w:rFonts w:ascii="Times New Roman" w:hAnsi="Times New Roman" w:cs="Times New Roman"/>
          <w:bCs/>
          <w:lang w:val="en-US"/>
        </w:rPr>
      </w:pPr>
      <w:r>
        <w:rPr>
          <w:rFonts w:ascii="Times New Roman" w:hAnsi="Times New Roman" w:cs="Times New Roman"/>
          <w:bCs/>
          <w:lang w:val="en-US"/>
        </w:rPr>
        <w:lastRenderedPageBreak/>
        <w:t xml:space="preserve">GNI </w:t>
      </w:r>
      <w:r>
        <w:rPr>
          <w:rFonts w:ascii="Times New Roman" w:hAnsi="Times New Roman" w:cs="Times New Roman"/>
          <w:bCs/>
          <w:lang w:val="en-US"/>
        </w:rPr>
        <w:tab/>
      </w:r>
      <w:r>
        <w:rPr>
          <w:rFonts w:ascii="Times New Roman" w:hAnsi="Times New Roman" w:cs="Times New Roman"/>
          <w:bCs/>
          <w:lang w:val="en-US"/>
        </w:rPr>
        <w:tab/>
        <w:t xml:space="preserve">= </w:t>
      </w:r>
      <w:r>
        <w:rPr>
          <w:rFonts w:ascii="Times New Roman" w:hAnsi="Times New Roman" w:cs="Times New Roman"/>
          <w:bCs/>
          <w:lang w:val="en-US"/>
        </w:rPr>
        <w:tab/>
        <w:t xml:space="preserve">3,768 </w:t>
      </w:r>
      <w:r w:rsidR="00A72517">
        <w:rPr>
          <w:rFonts w:ascii="Times New Roman" w:hAnsi="Times New Roman" w:cs="Times New Roman"/>
          <w:bCs/>
          <w:lang w:val="en-US"/>
        </w:rPr>
        <w:t xml:space="preserve">+ 450 – 579  </w:t>
      </w:r>
      <w:r w:rsidR="00A72517">
        <w:rPr>
          <w:rFonts w:ascii="Times New Roman" w:hAnsi="Times New Roman" w:cs="Times New Roman"/>
          <w:bCs/>
          <w:lang w:val="en-US"/>
        </w:rPr>
        <w:tab/>
      </w:r>
      <w:proofErr w:type="gramStart"/>
      <w:r w:rsidR="00A72517">
        <w:rPr>
          <w:rFonts w:ascii="Times New Roman" w:hAnsi="Times New Roman" w:cs="Times New Roman"/>
          <w:bCs/>
          <w:lang w:val="en-US"/>
        </w:rPr>
        <w:t xml:space="preserve">=  </w:t>
      </w:r>
      <w:r w:rsidR="00A72517" w:rsidRPr="00A72517">
        <w:rPr>
          <w:rFonts w:ascii="Times New Roman" w:hAnsi="Times New Roman" w:cs="Times New Roman"/>
          <w:b/>
          <w:bCs/>
        </w:rPr>
        <w:t>23</w:t>
      </w:r>
      <w:r w:rsidR="00A72517">
        <w:rPr>
          <w:rFonts w:ascii="Times New Roman" w:hAnsi="Times New Roman" w:cs="Times New Roman"/>
          <w:b/>
          <w:bCs/>
        </w:rPr>
        <w:t>,</w:t>
      </w:r>
      <w:r w:rsidR="00A72517" w:rsidRPr="00A72517">
        <w:rPr>
          <w:rFonts w:ascii="Times New Roman" w:hAnsi="Times New Roman" w:cs="Times New Roman"/>
          <w:b/>
          <w:bCs/>
        </w:rPr>
        <w:t>000</w:t>
      </w:r>
      <w:proofErr w:type="gramEnd"/>
    </w:p>
    <w:p w14:paraId="244D1D13" w14:textId="31F42822" w:rsidR="004C5D17" w:rsidRDefault="006B7A9B" w:rsidP="004C5D17">
      <w:pPr>
        <w:spacing w:before="120" w:after="120" w:line="276" w:lineRule="auto"/>
        <w:ind w:left="1440"/>
        <w:jc w:val="both"/>
        <w:rPr>
          <w:rFonts w:ascii="Times New Roman" w:hAnsi="Times New Roman" w:cs="Times New Roman"/>
          <w:bCs/>
          <w:lang w:val="en-US"/>
        </w:rPr>
      </w:pPr>
      <w:r w:rsidRPr="00DE3F8E">
        <w:rPr>
          <w:rFonts w:ascii="Times New Roman" w:hAnsi="Times New Roman" w:cs="Times New Roman"/>
          <w:bCs/>
          <w:lang w:val="en-US"/>
        </w:rPr>
        <w:t xml:space="preserve">NNI </w:t>
      </w:r>
      <w:r w:rsidR="00A72517">
        <w:rPr>
          <w:rFonts w:ascii="Times New Roman" w:hAnsi="Times New Roman" w:cs="Times New Roman"/>
          <w:bCs/>
          <w:lang w:val="en-US"/>
        </w:rPr>
        <w:tab/>
      </w:r>
      <w:r w:rsidR="00A72517">
        <w:rPr>
          <w:rFonts w:ascii="Times New Roman" w:hAnsi="Times New Roman" w:cs="Times New Roman"/>
          <w:bCs/>
          <w:lang w:val="en-US"/>
        </w:rPr>
        <w:tab/>
        <w:t>=</w:t>
      </w:r>
      <w:r w:rsidR="00A72517">
        <w:rPr>
          <w:rFonts w:ascii="Times New Roman" w:hAnsi="Times New Roman" w:cs="Times New Roman"/>
          <w:bCs/>
          <w:lang w:val="en-US"/>
        </w:rPr>
        <w:tab/>
        <w:t>23,000 – 3,768</w:t>
      </w:r>
      <w:r w:rsidR="00A72517">
        <w:rPr>
          <w:rFonts w:ascii="Times New Roman" w:hAnsi="Times New Roman" w:cs="Times New Roman"/>
          <w:bCs/>
          <w:lang w:val="en-US"/>
        </w:rPr>
        <w:tab/>
      </w:r>
      <w:r w:rsidR="00A72517">
        <w:rPr>
          <w:rFonts w:ascii="Times New Roman" w:hAnsi="Times New Roman" w:cs="Times New Roman"/>
          <w:bCs/>
          <w:lang w:val="en-US"/>
        </w:rPr>
        <w:tab/>
        <w:t xml:space="preserve">= </w:t>
      </w:r>
      <w:r w:rsidR="00A72517" w:rsidRPr="00A72517">
        <w:rPr>
          <w:rFonts w:ascii="Times New Roman" w:hAnsi="Times New Roman" w:cs="Times New Roman"/>
          <w:b/>
          <w:lang w:val="en-US"/>
        </w:rPr>
        <w:t>19,232</w:t>
      </w:r>
    </w:p>
    <w:p w14:paraId="6656B126" w14:textId="3B17D9B9" w:rsidR="006B7A9B" w:rsidRPr="00DE3F8E" w:rsidRDefault="004C5D17" w:rsidP="004C5D17">
      <w:pPr>
        <w:spacing w:before="120" w:after="120" w:line="276" w:lineRule="auto"/>
        <w:ind w:left="1440"/>
        <w:jc w:val="both"/>
        <w:rPr>
          <w:rFonts w:ascii="Times New Roman" w:hAnsi="Times New Roman" w:cs="Times New Roman"/>
          <w:bCs/>
          <w:lang w:val="en-US"/>
        </w:rPr>
      </w:pPr>
      <w:r>
        <w:rPr>
          <w:rFonts w:ascii="Times New Roman" w:hAnsi="Times New Roman" w:cs="Times New Roman"/>
          <w:bCs/>
          <w:lang w:val="en-US"/>
        </w:rPr>
        <w:t>NNDI</w:t>
      </w:r>
      <w:r w:rsidR="00A72517">
        <w:rPr>
          <w:rFonts w:ascii="Times New Roman" w:hAnsi="Times New Roman" w:cs="Times New Roman"/>
          <w:bCs/>
          <w:lang w:val="en-US"/>
        </w:rPr>
        <w:tab/>
      </w:r>
      <w:r w:rsidR="00A72517">
        <w:rPr>
          <w:rFonts w:ascii="Times New Roman" w:hAnsi="Times New Roman" w:cs="Times New Roman"/>
          <w:bCs/>
          <w:lang w:val="en-US"/>
        </w:rPr>
        <w:tab/>
        <w:t>=</w:t>
      </w:r>
      <w:r w:rsidR="00A72517">
        <w:rPr>
          <w:rFonts w:ascii="Times New Roman" w:hAnsi="Times New Roman" w:cs="Times New Roman"/>
          <w:bCs/>
          <w:lang w:val="en-US"/>
        </w:rPr>
        <w:tab/>
        <w:t xml:space="preserve">19,232 + 470 – 408 </w:t>
      </w:r>
      <w:r w:rsidR="00A72517">
        <w:rPr>
          <w:rFonts w:ascii="Times New Roman" w:hAnsi="Times New Roman" w:cs="Times New Roman"/>
          <w:bCs/>
          <w:lang w:val="en-US"/>
        </w:rPr>
        <w:tab/>
        <w:t xml:space="preserve">= </w:t>
      </w:r>
      <w:r w:rsidR="00A72517" w:rsidRPr="00A72517">
        <w:rPr>
          <w:rFonts w:ascii="Times New Roman" w:hAnsi="Times New Roman" w:cs="Times New Roman"/>
          <w:b/>
          <w:lang w:val="en-US"/>
        </w:rPr>
        <w:t>19,294</w:t>
      </w:r>
    </w:p>
    <w:p w14:paraId="4017B8EA" w14:textId="77777777" w:rsidR="006B7A9B" w:rsidRPr="001633FE" w:rsidRDefault="006B7A9B" w:rsidP="006B7A9B">
      <w:pPr>
        <w:spacing w:before="120" w:after="0" w:line="276" w:lineRule="auto"/>
        <w:jc w:val="both"/>
        <w:rPr>
          <w:rFonts w:ascii="Times New Roman" w:hAnsi="Times New Roman"/>
          <w:i/>
          <w:iCs/>
          <w:color w:val="0000FF"/>
        </w:rPr>
      </w:pPr>
      <w:r>
        <w:rPr>
          <w:rFonts w:ascii="Times New Roman" w:hAnsi="Times New Roman"/>
          <w:i/>
          <w:iCs/>
          <w:color w:val="0000FF"/>
        </w:rPr>
        <w:t>Points to note</w:t>
      </w:r>
    </w:p>
    <w:p w14:paraId="691DB1D6" w14:textId="77777777" w:rsidR="006B7A9B" w:rsidRPr="00A95BA4"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rPr>
        <w:t xml:space="preserve">Primary income flows across the national boundaries. </w:t>
      </w:r>
    </w:p>
    <w:p w14:paraId="333C4DDD" w14:textId="77777777" w:rsidR="006B7A9B" w:rsidRPr="00A95BA4"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231D2A">
        <w:rPr>
          <w:rFonts w:ascii="Times New Roman" w:eastAsia="MS Mincho" w:hAnsi="Times New Roman"/>
          <w:lang w:val="en-US" w:eastAsia="ja-JP"/>
        </w:rPr>
        <w:t>Primary income is distributed</w:t>
      </w:r>
      <w:r>
        <w:rPr>
          <w:rFonts w:ascii="Times New Roman" w:eastAsia="MS Mincho" w:hAnsi="Times New Roman"/>
          <w:lang w:val="en-US" w:eastAsia="ja-JP"/>
        </w:rPr>
        <w:t xml:space="preserve"> </w:t>
      </w:r>
      <w:r w:rsidRPr="00231D2A">
        <w:rPr>
          <w:rFonts w:ascii="Times New Roman" w:eastAsia="MS Mincho" w:hAnsi="Times New Roman"/>
          <w:lang w:val="en-US" w:eastAsia="ja-JP"/>
        </w:rPr>
        <w:t xml:space="preserve">mostly to </w:t>
      </w:r>
      <w:r>
        <w:rPr>
          <w:rFonts w:ascii="Times New Roman" w:eastAsia="MS Mincho" w:hAnsi="Times New Roman"/>
          <w:lang w:val="en-US" w:eastAsia="ja-JP"/>
        </w:rPr>
        <w:t>the</w:t>
      </w:r>
      <w:r w:rsidRPr="00231D2A">
        <w:rPr>
          <w:rFonts w:ascii="Times New Roman" w:eastAsia="MS Mincho" w:hAnsi="Times New Roman"/>
          <w:lang w:val="en-US" w:eastAsia="ja-JP"/>
        </w:rPr>
        <w:t xml:space="preserve"> residents </w:t>
      </w:r>
      <w:r>
        <w:rPr>
          <w:rFonts w:ascii="Times New Roman" w:eastAsia="MS Mincho" w:hAnsi="Times New Roman"/>
          <w:lang w:val="en-US" w:eastAsia="ja-JP"/>
        </w:rPr>
        <w:t xml:space="preserve">of the economy </w:t>
      </w:r>
      <w:r w:rsidRPr="00231D2A">
        <w:rPr>
          <w:rFonts w:ascii="Times New Roman" w:eastAsia="MS Mincho" w:hAnsi="Times New Roman"/>
          <w:lang w:val="en-US" w:eastAsia="ja-JP"/>
        </w:rPr>
        <w:t xml:space="preserve">but also </w:t>
      </w:r>
      <w:r>
        <w:rPr>
          <w:rFonts w:ascii="Times New Roman" w:eastAsia="MS Mincho" w:hAnsi="Times New Roman"/>
          <w:lang w:val="en-US" w:eastAsia="ja-JP"/>
        </w:rPr>
        <w:t xml:space="preserve">a </w:t>
      </w:r>
      <w:r w:rsidRPr="00231D2A">
        <w:rPr>
          <w:rFonts w:ascii="Times New Roman" w:eastAsia="MS Mincho" w:hAnsi="Times New Roman"/>
          <w:lang w:val="en-US" w:eastAsia="ja-JP"/>
        </w:rPr>
        <w:t>part</w:t>
      </w:r>
      <w:r>
        <w:rPr>
          <w:rFonts w:ascii="Times New Roman" w:eastAsia="MS Mincho" w:hAnsi="Times New Roman"/>
          <w:lang w:val="en-US" w:eastAsia="ja-JP"/>
        </w:rPr>
        <w:t xml:space="preserve"> gets distributed </w:t>
      </w:r>
      <w:r w:rsidRPr="00231D2A">
        <w:rPr>
          <w:rFonts w:ascii="Times New Roman" w:eastAsia="MS Mincho" w:hAnsi="Times New Roman"/>
          <w:lang w:val="en-US" w:eastAsia="ja-JP"/>
        </w:rPr>
        <w:t xml:space="preserve">to non-residents. </w:t>
      </w:r>
    </w:p>
    <w:p w14:paraId="2B83D913" w14:textId="77777777" w:rsidR="006B7A9B" w:rsidRPr="00A95BA4"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lang w:val="en-US" w:eastAsia="ja-JP"/>
        </w:rPr>
        <w:t>Receipts of transfers are NOT treated as primary income.</w:t>
      </w:r>
    </w:p>
    <w:p w14:paraId="7C2B73CF" w14:textId="77777777" w:rsidR="006B7A9B" w:rsidRPr="00FD702F"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970611">
        <w:rPr>
          <w:rFonts w:ascii="Times New Roman" w:hAnsi="Times New Roman"/>
          <w:i/>
          <w:iCs/>
          <w:lang w:val="en-US"/>
        </w:rPr>
        <w:t>Balance of Primary Income</w:t>
      </w:r>
      <w:r w:rsidRPr="00970611">
        <w:rPr>
          <w:rFonts w:ascii="Times New Roman" w:hAnsi="Times New Roman"/>
          <w:lang w:val="en-US"/>
        </w:rPr>
        <w:t xml:space="preserve"> is total value of the primary incomes receivable </w:t>
      </w:r>
      <w:r w:rsidRPr="00970611">
        <w:rPr>
          <w:rFonts w:ascii="Times New Roman" w:hAnsi="Times New Roman"/>
          <w:i/>
          <w:iCs/>
          <w:u w:val="single"/>
          <w:lang w:val="en-US"/>
        </w:rPr>
        <w:t xml:space="preserve">less </w:t>
      </w:r>
      <w:r w:rsidRPr="00970611">
        <w:rPr>
          <w:rFonts w:ascii="Times New Roman" w:hAnsi="Times New Roman"/>
          <w:lang w:val="en-US"/>
        </w:rPr>
        <w:t>total of the primary incomes payable.</w:t>
      </w:r>
    </w:p>
    <w:p w14:paraId="2A06B819" w14:textId="77777777" w:rsidR="006B7A9B" w:rsidRPr="001E21A7"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lang w:val="en-US"/>
        </w:rPr>
        <w:t xml:space="preserve">The sum of </w:t>
      </w:r>
      <w:r>
        <w:rPr>
          <w:rFonts w:ascii="Times New Roman" w:hAnsi="Times New Roman"/>
          <w:i/>
          <w:iCs/>
          <w:lang w:val="en-US"/>
        </w:rPr>
        <w:t>balance of primary i</w:t>
      </w:r>
      <w:r w:rsidRPr="00970611">
        <w:rPr>
          <w:rFonts w:ascii="Times New Roman" w:hAnsi="Times New Roman"/>
          <w:i/>
          <w:iCs/>
          <w:lang w:val="en-US"/>
        </w:rPr>
        <w:t>ncome</w:t>
      </w:r>
      <w:r>
        <w:rPr>
          <w:rFonts w:ascii="Times New Roman" w:hAnsi="Times New Roman"/>
          <w:i/>
          <w:iCs/>
          <w:lang w:val="en-US"/>
        </w:rPr>
        <w:t xml:space="preserve">s </w:t>
      </w:r>
      <w:r>
        <w:rPr>
          <w:rFonts w:ascii="Times New Roman" w:hAnsi="Times New Roman"/>
          <w:lang w:val="en-US"/>
        </w:rPr>
        <w:t>of all resident units of an economy is its Gross National Income (</w:t>
      </w:r>
      <w:r w:rsidRPr="00FD702F">
        <w:rPr>
          <w:rFonts w:ascii="Times New Roman" w:hAnsi="Times New Roman"/>
          <w:i/>
          <w:iCs/>
          <w:lang w:val="en-US"/>
        </w:rPr>
        <w:t>GNI</w:t>
      </w:r>
      <w:r>
        <w:rPr>
          <w:rFonts w:ascii="Times New Roman" w:hAnsi="Times New Roman"/>
          <w:lang w:val="en-US"/>
        </w:rPr>
        <w:t>).</w:t>
      </w:r>
    </w:p>
    <w:p w14:paraId="5ED16023" w14:textId="7F8D332F" w:rsidR="006B7A9B" w:rsidRPr="001E21A7"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1E21A7">
        <w:rPr>
          <w:rFonts w:ascii="Times New Roman" w:hAnsi="Times New Roman"/>
          <w:i/>
          <w:iCs/>
          <w:lang w:val="en-US"/>
        </w:rPr>
        <w:t>Gross National Income</w:t>
      </w:r>
      <w:r w:rsidRPr="001E21A7">
        <w:rPr>
          <w:rFonts w:ascii="Times New Roman" w:hAnsi="Times New Roman"/>
          <w:lang w:val="en-US"/>
        </w:rPr>
        <w:t xml:space="preserve"> (</w:t>
      </w:r>
      <w:r w:rsidRPr="001E21A7">
        <w:rPr>
          <w:rFonts w:ascii="Times New Roman" w:hAnsi="Times New Roman"/>
          <w:i/>
          <w:iCs/>
          <w:lang w:val="en-US"/>
        </w:rPr>
        <w:t>GNI</w:t>
      </w:r>
      <w:r w:rsidRPr="001E21A7">
        <w:rPr>
          <w:rFonts w:ascii="Times New Roman" w:hAnsi="Times New Roman"/>
          <w:lang w:val="en-US"/>
        </w:rPr>
        <w:t>)    =</w:t>
      </w:r>
      <w:r w:rsidRPr="001E21A7">
        <w:rPr>
          <w:rFonts w:ascii="Times New Roman" w:hAnsi="Times New Roman"/>
          <w:lang w:val="en-US"/>
        </w:rPr>
        <w:tab/>
      </w:r>
      <w:r w:rsidRPr="001E21A7">
        <w:rPr>
          <w:rFonts w:ascii="Times New Roman" w:hAnsi="Times New Roman"/>
          <w:i/>
          <w:iCs/>
          <w:lang w:val="en-US"/>
        </w:rPr>
        <w:t>GDP</w:t>
      </w:r>
      <w:r w:rsidRPr="001E21A7">
        <w:rPr>
          <w:rFonts w:ascii="Times New Roman" w:hAnsi="Times New Roman"/>
          <w:lang w:val="en-US"/>
        </w:rPr>
        <w:t xml:space="preserve"> + (net) </w:t>
      </w:r>
      <w:r w:rsidRPr="001E21A7">
        <w:rPr>
          <w:rFonts w:ascii="Times New Roman" w:hAnsi="Times New Roman"/>
          <w:i/>
          <w:iCs/>
          <w:lang w:val="en-US"/>
        </w:rPr>
        <w:t>primary income</w:t>
      </w:r>
      <w:r w:rsidRPr="001E21A7">
        <w:rPr>
          <w:rFonts w:ascii="Times New Roman" w:hAnsi="Times New Roman"/>
          <w:lang w:val="en-US"/>
        </w:rPr>
        <w:t xml:space="preserve"> from </w:t>
      </w:r>
      <w:proofErr w:type="spellStart"/>
      <w:r w:rsidRPr="001E21A7">
        <w:rPr>
          <w:rFonts w:ascii="Times New Roman" w:hAnsi="Times New Roman"/>
          <w:lang w:val="en-US"/>
        </w:rPr>
        <w:t>RoW</w:t>
      </w:r>
      <w:proofErr w:type="spellEnd"/>
      <w:r w:rsidRPr="001E21A7">
        <w:rPr>
          <w:rFonts w:ascii="Times New Roman" w:hAnsi="Times New Roman"/>
          <w:lang w:val="en-US"/>
        </w:rPr>
        <w:t>.</w:t>
      </w:r>
    </w:p>
    <w:p w14:paraId="2161FC61" w14:textId="77777777" w:rsidR="006B7A9B"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1E21A7">
        <w:rPr>
          <w:rFonts w:ascii="Times New Roman" w:hAnsi="Times New Roman"/>
          <w:i/>
          <w:iCs/>
        </w:rPr>
        <w:t>Disposable income</w:t>
      </w:r>
      <w:r w:rsidRPr="001E21A7">
        <w:rPr>
          <w:rFonts w:ascii="Times New Roman" w:hAnsi="Times New Roman"/>
        </w:rPr>
        <w:t xml:space="preserve"> of an institutional unit is equal to its net primary income + current transfers receivable </w:t>
      </w:r>
      <w:r>
        <w:rPr>
          <w:rFonts w:ascii="Times New Roman" w:hAnsi="Times New Roman"/>
          <w:i/>
          <w:iCs/>
          <w:u w:val="single"/>
        </w:rPr>
        <w:t>minus</w:t>
      </w:r>
      <w:r w:rsidRPr="001E21A7">
        <w:rPr>
          <w:rFonts w:ascii="Times New Roman" w:hAnsi="Times New Roman"/>
        </w:rPr>
        <w:t xml:space="preserve"> current transfers </w:t>
      </w:r>
      <w:r>
        <w:rPr>
          <w:rFonts w:ascii="Times New Roman" w:hAnsi="Times New Roman"/>
        </w:rPr>
        <w:t>payable</w:t>
      </w:r>
      <w:r w:rsidRPr="001E21A7">
        <w:rPr>
          <w:rFonts w:ascii="Times New Roman" w:hAnsi="Times New Roman"/>
        </w:rPr>
        <w:t>.</w:t>
      </w:r>
    </w:p>
    <w:p w14:paraId="471BCAA9" w14:textId="5A777721" w:rsidR="006B7A9B" w:rsidRPr="001E21A7"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1E21A7">
        <w:rPr>
          <w:rFonts w:ascii="Times New Roman" w:hAnsi="Times New Roman"/>
          <w:i/>
          <w:iCs/>
        </w:rPr>
        <w:t>GNDI</w:t>
      </w:r>
      <w:r w:rsidRPr="001E21A7">
        <w:rPr>
          <w:rFonts w:ascii="Times New Roman" w:hAnsi="Times New Roman"/>
        </w:rPr>
        <w:tab/>
      </w:r>
      <w:r>
        <w:rPr>
          <w:rFonts w:ascii="Times New Roman" w:hAnsi="Times New Roman"/>
        </w:rPr>
        <w:tab/>
      </w:r>
      <w:r w:rsidRPr="001E21A7">
        <w:rPr>
          <w:rFonts w:ascii="Times New Roman" w:hAnsi="Times New Roman"/>
          <w:bCs/>
        </w:rPr>
        <w:t xml:space="preserve">= </w:t>
      </w:r>
      <w:r>
        <w:rPr>
          <w:rFonts w:ascii="Times New Roman" w:hAnsi="Times New Roman"/>
          <w:bCs/>
        </w:rPr>
        <w:tab/>
      </w:r>
      <w:r w:rsidRPr="001E21A7">
        <w:rPr>
          <w:rFonts w:ascii="Times New Roman" w:hAnsi="Times New Roman"/>
          <w:bCs/>
          <w:i/>
          <w:iCs/>
        </w:rPr>
        <w:t xml:space="preserve">GNI </w:t>
      </w:r>
      <w:r>
        <w:rPr>
          <w:rFonts w:ascii="Times New Roman" w:hAnsi="Times New Roman"/>
          <w:bCs/>
          <w:i/>
          <w:iCs/>
        </w:rPr>
        <w:tab/>
      </w:r>
      <w:r w:rsidRPr="001E21A7">
        <w:rPr>
          <w:rFonts w:ascii="Times New Roman" w:hAnsi="Times New Roman"/>
          <w:bCs/>
        </w:rPr>
        <w:t xml:space="preserve">+ </w:t>
      </w:r>
      <w:r w:rsidR="00D43410">
        <w:rPr>
          <w:rFonts w:ascii="Times New Roman" w:hAnsi="Times New Roman"/>
          <w:bCs/>
        </w:rPr>
        <w:t xml:space="preserve"> </w:t>
      </w:r>
      <w:r w:rsidRPr="001E21A7">
        <w:rPr>
          <w:rFonts w:ascii="Times New Roman" w:hAnsi="Times New Roman"/>
          <w:bCs/>
          <w:i/>
          <w:iCs/>
        </w:rPr>
        <w:t xml:space="preserve">(net) current transfers from </w:t>
      </w:r>
      <w:proofErr w:type="spellStart"/>
      <w:r w:rsidRPr="001E21A7">
        <w:rPr>
          <w:rFonts w:ascii="Times New Roman" w:hAnsi="Times New Roman"/>
          <w:bCs/>
          <w:i/>
          <w:iCs/>
        </w:rPr>
        <w:t>RoW</w:t>
      </w:r>
      <w:proofErr w:type="spellEnd"/>
      <w:r w:rsidRPr="001E21A7">
        <w:rPr>
          <w:rFonts w:ascii="Times New Roman" w:hAnsi="Times New Roman"/>
          <w:bCs/>
          <w:i/>
          <w:iCs/>
        </w:rPr>
        <w:tab/>
      </w:r>
      <w:r w:rsidRPr="001E21A7">
        <w:rPr>
          <w:rFonts w:ascii="Times New Roman" w:hAnsi="Times New Roman"/>
          <w:bCs/>
          <w:i/>
          <w:iCs/>
        </w:rPr>
        <w:tab/>
      </w:r>
    </w:p>
    <w:p w14:paraId="103AA2CB" w14:textId="77777777" w:rsidR="006B7A9B" w:rsidRDefault="006B7A9B" w:rsidP="006B7A9B">
      <w:pPr>
        <w:pStyle w:val="ListParagraph"/>
        <w:spacing w:before="120" w:after="0" w:line="276" w:lineRule="auto"/>
        <w:ind w:left="1282"/>
        <w:contextualSpacing w:val="0"/>
        <w:jc w:val="both"/>
        <w:rPr>
          <w:rFonts w:ascii="Times New Roman" w:hAnsi="Times New Roman"/>
          <w:bCs/>
          <w:i/>
          <w:iCs/>
        </w:rPr>
      </w:pPr>
      <w:r>
        <w:rPr>
          <w:rFonts w:ascii="Times New Roman" w:hAnsi="Times New Roman"/>
          <w:bCs/>
        </w:rPr>
        <w:t xml:space="preserve"> </w:t>
      </w:r>
      <w:r>
        <w:rPr>
          <w:rFonts w:ascii="Times New Roman" w:hAnsi="Times New Roman"/>
          <w:bCs/>
        </w:rPr>
        <w:tab/>
      </w:r>
      <w:r>
        <w:rPr>
          <w:rFonts w:ascii="Times New Roman" w:hAnsi="Times New Roman"/>
          <w:bCs/>
        </w:rPr>
        <w:tab/>
      </w:r>
      <w:r w:rsidRPr="001E21A7">
        <w:rPr>
          <w:rFonts w:ascii="Times New Roman" w:hAnsi="Times New Roman"/>
          <w:bCs/>
        </w:rPr>
        <w:t xml:space="preserve">= </w:t>
      </w:r>
      <w:r>
        <w:rPr>
          <w:rFonts w:ascii="Times New Roman" w:hAnsi="Times New Roman"/>
          <w:bCs/>
        </w:rPr>
        <w:tab/>
      </w:r>
      <w:r w:rsidRPr="001E21A7">
        <w:rPr>
          <w:rFonts w:ascii="Times New Roman" w:hAnsi="Times New Roman"/>
          <w:bCs/>
          <w:i/>
          <w:iCs/>
        </w:rPr>
        <w:t xml:space="preserve">GDP </w:t>
      </w:r>
      <w:r w:rsidRPr="001E21A7">
        <w:rPr>
          <w:rFonts w:ascii="Times New Roman" w:hAnsi="Times New Roman"/>
          <w:bCs/>
        </w:rPr>
        <w:t xml:space="preserve">+ </w:t>
      </w:r>
      <w:r>
        <w:rPr>
          <w:rFonts w:ascii="Times New Roman" w:hAnsi="Times New Roman"/>
          <w:bCs/>
        </w:rPr>
        <w:tab/>
      </w:r>
      <w:r w:rsidRPr="001E21A7">
        <w:rPr>
          <w:rFonts w:ascii="Times New Roman" w:hAnsi="Times New Roman"/>
          <w:bCs/>
          <w:i/>
          <w:iCs/>
        </w:rPr>
        <w:t xml:space="preserve">(net) primary income from </w:t>
      </w:r>
      <w:proofErr w:type="spellStart"/>
      <w:r w:rsidRPr="001E21A7">
        <w:rPr>
          <w:rFonts w:ascii="Times New Roman" w:hAnsi="Times New Roman"/>
          <w:bCs/>
          <w:i/>
          <w:iCs/>
        </w:rPr>
        <w:t>RoW</w:t>
      </w:r>
      <w:proofErr w:type="spellEnd"/>
    </w:p>
    <w:p w14:paraId="348400B7" w14:textId="77777777" w:rsidR="006B7A9B" w:rsidRPr="006F6177" w:rsidRDefault="006B7A9B" w:rsidP="006B7A9B">
      <w:pPr>
        <w:pStyle w:val="ListParagraph"/>
        <w:spacing w:before="120" w:after="0" w:line="276" w:lineRule="auto"/>
        <w:ind w:left="2418" w:firstLine="138"/>
        <w:contextualSpacing w:val="0"/>
        <w:jc w:val="both"/>
        <w:rPr>
          <w:rFonts w:ascii="Times New Roman" w:hAnsi="Times New Roman"/>
        </w:rPr>
      </w:pPr>
      <w:r w:rsidRPr="001E21A7">
        <w:rPr>
          <w:rFonts w:ascii="Times New Roman" w:hAnsi="Times New Roman"/>
          <w:bCs/>
        </w:rPr>
        <w:t xml:space="preserve">+ </w:t>
      </w:r>
      <w:r>
        <w:rPr>
          <w:rFonts w:ascii="Times New Roman" w:hAnsi="Times New Roman"/>
          <w:bCs/>
        </w:rPr>
        <w:tab/>
      </w:r>
      <w:r w:rsidRPr="001E21A7">
        <w:rPr>
          <w:rFonts w:ascii="Times New Roman" w:hAnsi="Times New Roman"/>
          <w:bCs/>
          <w:i/>
          <w:iCs/>
        </w:rPr>
        <w:t xml:space="preserve">(net) current transfers from </w:t>
      </w:r>
      <w:proofErr w:type="spellStart"/>
      <w:r w:rsidRPr="001E21A7">
        <w:rPr>
          <w:rFonts w:ascii="Times New Roman" w:hAnsi="Times New Roman"/>
          <w:bCs/>
          <w:i/>
          <w:iCs/>
        </w:rPr>
        <w:t>RoW</w:t>
      </w:r>
      <w:proofErr w:type="spellEnd"/>
      <w:r w:rsidRPr="001E21A7">
        <w:rPr>
          <w:rFonts w:ascii="Times New Roman" w:hAnsi="Times New Roman"/>
          <w:bCs/>
        </w:rPr>
        <w:t>.</w:t>
      </w:r>
    </w:p>
    <w:p w14:paraId="471C4472" w14:textId="792A9E13" w:rsidR="006B7A9B" w:rsidRPr="00FE0E06" w:rsidRDefault="00C729C0" w:rsidP="00C729C0">
      <w:pPr>
        <w:spacing w:before="360" w:after="0" w:line="276" w:lineRule="auto"/>
        <w:rPr>
          <w:rFonts w:ascii="Times New Roman" w:hAnsi="Times New Roman"/>
          <w:b/>
          <w:szCs w:val="24"/>
          <w:lang w:val="en-US"/>
        </w:rPr>
      </w:pPr>
      <w:r>
        <w:rPr>
          <w:rFonts w:ascii="Times New Roman" w:hAnsi="Times New Roman"/>
          <w:b/>
          <w:szCs w:val="24"/>
          <w:lang w:val="en-US"/>
        </w:rPr>
        <w:t xml:space="preserve">3.13 </w:t>
      </w:r>
      <w:r w:rsidR="006B7A9B" w:rsidRPr="00FE0E06">
        <w:rPr>
          <w:rFonts w:ascii="Times New Roman" w:hAnsi="Times New Roman"/>
          <w:b/>
          <w:szCs w:val="24"/>
          <w:lang w:val="en-US"/>
        </w:rPr>
        <w:t>U</w:t>
      </w:r>
      <w:r w:rsidR="006B7A9B">
        <w:rPr>
          <w:rFonts w:ascii="Times New Roman" w:hAnsi="Times New Roman"/>
          <w:b/>
          <w:szCs w:val="24"/>
          <w:lang w:val="en-US"/>
        </w:rPr>
        <w:t>se of disposable income</w:t>
      </w:r>
    </w:p>
    <w:p w14:paraId="227AACB2" w14:textId="5216EB8D" w:rsidR="006B7A9B" w:rsidRDefault="006B7A9B" w:rsidP="006B7A9B">
      <w:pPr>
        <w:tabs>
          <w:tab w:val="left" w:pos="2968"/>
        </w:tabs>
        <w:spacing w:before="120" w:after="0" w:line="276" w:lineRule="auto"/>
        <w:jc w:val="both"/>
        <w:rPr>
          <w:rFonts w:ascii="Times New Roman" w:hAnsi="Times New Roman"/>
          <w:bCs/>
          <w:szCs w:val="24"/>
          <w:lang w:val="en-US"/>
        </w:rPr>
      </w:pPr>
      <w:r>
        <w:rPr>
          <w:rFonts w:ascii="Times New Roman" w:hAnsi="Times New Roman"/>
          <w:bCs/>
          <w:szCs w:val="24"/>
          <w:lang w:val="en-US"/>
        </w:rPr>
        <w:t xml:space="preserve">The institutional units in the general government, NPISH and household sectors allocate their disposable income between final consumption and savings. The savings, in turn along with </w:t>
      </w:r>
      <w:r w:rsidR="00D43410">
        <w:rPr>
          <w:rFonts w:ascii="Times New Roman" w:hAnsi="Times New Roman"/>
          <w:bCs/>
          <w:szCs w:val="24"/>
          <w:lang w:val="en-US"/>
        </w:rPr>
        <w:t xml:space="preserve">(net) </w:t>
      </w:r>
      <w:r>
        <w:rPr>
          <w:rFonts w:ascii="Times New Roman" w:hAnsi="Times New Roman"/>
          <w:bCs/>
          <w:szCs w:val="24"/>
          <w:lang w:val="en-US"/>
        </w:rPr>
        <w:t xml:space="preserve">capital transfers received, are utilized to acquire financial and non-financial assets. The acquisition, less disposal, of non-financial assets results in </w:t>
      </w:r>
      <w:r w:rsidRPr="00171259">
        <w:rPr>
          <w:rFonts w:ascii="Times New Roman" w:hAnsi="Times New Roman"/>
          <w:bCs/>
          <w:i/>
          <w:iCs/>
          <w:szCs w:val="24"/>
          <w:lang w:val="en-US"/>
        </w:rPr>
        <w:t>capital formation</w:t>
      </w:r>
      <w:r>
        <w:rPr>
          <w:rFonts w:ascii="Times New Roman" w:hAnsi="Times New Roman"/>
          <w:bCs/>
          <w:szCs w:val="24"/>
          <w:lang w:val="en-US"/>
        </w:rPr>
        <w:t xml:space="preserve"> and the associated transactions take place </w:t>
      </w:r>
    </w:p>
    <w:p w14:paraId="573FF5FD" w14:textId="77777777" w:rsidR="006B7A9B" w:rsidRDefault="006B7A9B" w:rsidP="00D43410">
      <w:pPr>
        <w:pStyle w:val="ListParagraph"/>
        <w:numPr>
          <w:ilvl w:val="0"/>
          <w:numId w:val="79"/>
        </w:numPr>
        <w:tabs>
          <w:tab w:val="left" w:pos="2968"/>
        </w:tabs>
        <w:spacing w:before="60" w:after="0" w:line="276" w:lineRule="auto"/>
        <w:contextualSpacing w:val="0"/>
        <w:jc w:val="both"/>
        <w:rPr>
          <w:rFonts w:ascii="Times New Roman" w:hAnsi="Times New Roman"/>
          <w:bCs/>
          <w:szCs w:val="24"/>
          <w:lang w:val="en-US"/>
        </w:rPr>
      </w:pPr>
      <w:r>
        <w:rPr>
          <w:rFonts w:ascii="Times New Roman" w:hAnsi="Times New Roman"/>
          <w:bCs/>
          <w:szCs w:val="24"/>
          <w:lang w:val="en-US"/>
        </w:rPr>
        <w:t xml:space="preserve">either with other residential and non-residential units or </w:t>
      </w:r>
    </w:p>
    <w:p w14:paraId="4BCCD622" w14:textId="77777777" w:rsidR="006B7A9B" w:rsidRPr="00171259" w:rsidRDefault="006B7A9B" w:rsidP="00D43410">
      <w:pPr>
        <w:pStyle w:val="ListParagraph"/>
        <w:numPr>
          <w:ilvl w:val="0"/>
          <w:numId w:val="79"/>
        </w:numPr>
        <w:tabs>
          <w:tab w:val="left" w:pos="2968"/>
        </w:tabs>
        <w:spacing w:before="60" w:after="0" w:line="276" w:lineRule="auto"/>
        <w:contextualSpacing w:val="0"/>
        <w:jc w:val="both"/>
        <w:rPr>
          <w:rFonts w:ascii="Times New Roman" w:hAnsi="Times New Roman"/>
          <w:bCs/>
          <w:szCs w:val="24"/>
          <w:lang w:val="en-US"/>
        </w:rPr>
      </w:pPr>
      <w:r>
        <w:rPr>
          <w:rFonts w:ascii="Times New Roman" w:hAnsi="Times New Roman"/>
          <w:bCs/>
          <w:szCs w:val="24"/>
          <w:lang w:val="en-US"/>
        </w:rPr>
        <w:t>within-unit acquisition of non-financial assets produced by the unit</w:t>
      </w:r>
      <w:r w:rsidRPr="00171259">
        <w:rPr>
          <w:rFonts w:ascii="Times New Roman" w:hAnsi="Times New Roman"/>
          <w:bCs/>
          <w:szCs w:val="24"/>
          <w:lang w:val="en-US"/>
        </w:rPr>
        <w:t xml:space="preserve">. </w:t>
      </w:r>
    </w:p>
    <w:p w14:paraId="0C3FAD6C" w14:textId="77777777" w:rsidR="006B7A9B" w:rsidRDefault="006B7A9B" w:rsidP="006B7A9B">
      <w:pPr>
        <w:tabs>
          <w:tab w:val="left" w:pos="2968"/>
        </w:tabs>
        <w:spacing w:before="120" w:after="0" w:line="276" w:lineRule="auto"/>
        <w:jc w:val="both"/>
        <w:rPr>
          <w:rFonts w:ascii="Times New Roman" w:hAnsi="Times New Roman"/>
          <w:bCs/>
          <w:szCs w:val="24"/>
          <w:lang w:val="en-US"/>
        </w:rPr>
      </w:pPr>
      <w:r>
        <w:rPr>
          <w:rFonts w:ascii="Times New Roman" w:hAnsi="Times New Roman"/>
          <w:bCs/>
          <w:szCs w:val="24"/>
          <w:lang w:val="en-US"/>
        </w:rPr>
        <w:t>In the SNA, capital formation consists of</w:t>
      </w:r>
    </w:p>
    <w:p w14:paraId="01ECBE43" w14:textId="77777777" w:rsidR="006B7A9B" w:rsidRPr="0005651E" w:rsidRDefault="006B7A9B" w:rsidP="00D43410">
      <w:pPr>
        <w:pStyle w:val="ListParagraph"/>
        <w:numPr>
          <w:ilvl w:val="0"/>
          <w:numId w:val="92"/>
        </w:numPr>
        <w:tabs>
          <w:tab w:val="left" w:pos="2968"/>
        </w:tabs>
        <w:spacing w:before="120" w:after="0" w:line="276" w:lineRule="auto"/>
        <w:jc w:val="both"/>
        <w:rPr>
          <w:rFonts w:ascii="Times New Roman" w:hAnsi="Times New Roman"/>
          <w:bCs/>
          <w:szCs w:val="24"/>
          <w:lang w:val="en-US"/>
        </w:rPr>
      </w:pPr>
      <w:r w:rsidRPr="0005651E">
        <w:rPr>
          <w:rFonts w:ascii="Times New Roman" w:hAnsi="Times New Roman"/>
          <w:bCs/>
          <w:szCs w:val="24"/>
          <w:lang w:val="en-US"/>
        </w:rPr>
        <w:t>Gross fixed capital formation (GFCF)</w:t>
      </w:r>
    </w:p>
    <w:p w14:paraId="724BC264" w14:textId="77777777" w:rsidR="006B7A9B" w:rsidRPr="0005651E" w:rsidRDefault="006B7A9B" w:rsidP="00D43410">
      <w:pPr>
        <w:pStyle w:val="ListParagraph"/>
        <w:numPr>
          <w:ilvl w:val="0"/>
          <w:numId w:val="92"/>
        </w:numPr>
        <w:tabs>
          <w:tab w:val="left" w:pos="2968"/>
        </w:tabs>
        <w:spacing w:before="120" w:after="0" w:line="276" w:lineRule="auto"/>
        <w:jc w:val="both"/>
        <w:rPr>
          <w:rFonts w:ascii="Times New Roman" w:hAnsi="Times New Roman"/>
          <w:bCs/>
          <w:szCs w:val="24"/>
          <w:lang w:val="en-US"/>
        </w:rPr>
      </w:pPr>
      <w:r w:rsidRPr="0005651E">
        <w:rPr>
          <w:rFonts w:ascii="Times New Roman" w:hAnsi="Times New Roman"/>
          <w:bCs/>
          <w:szCs w:val="24"/>
          <w:lang w:val="en-US"/>
        </w:rPr>
        <w:t xml:space="preserve">Change in inventories and </w:t>
      </w:r>
    </w:p>
    <w:p w14:paraId="5F6D5D0E" w14:textId="77777777" w:rsidR="006B7A9B" w:rsidRPr="0005651E" w:rsidRDefault="006B7A9B" w:rsidP="00D43410">
      <w:pPr>
        <w:pStyle w:val="ListParagraph"/>
        <w:numPr>
          <w:ilvl w:val="0"/>
          <w:numId w:val="92"/>
        </w:numPr>
        <w:tabs>
          <w:tab w:val="left" w:pos="2968"/>
        </w:tabs>
        <w:spacing w:before="120" w:after="0" w:line="276" w:lineRule="auto"/>
        <w:jc w:val="both"/>
        <w:rPr>
          <w:rFonts w:ascii="Times New Roman" w:hAnsi="Times New Roman"/>
          <w:bCs/>
          <w:szCs w:val="24"/>
          <w:lang w:val="en-US"/>
        </w:rPr>
      </w:pPr>
      <w:r w:rsidRPr="0005651E">
        <w:rPr>
          <w:rFonts w:ascii="Times New Roman" w:eastAsia="MS Mincho" w:hAnsi="Times New Roman"/>
          <w:lang w:val="en-US" w:eastAsia="ja-JP"/>
        </w:rPr>
        <w:t xml:space="preserve">Acquisition </w:t>
      </w:r>
      <w:r w:rsidRPr="0005651E">
        <w:rPr>
          <w:rFonts w:ascii="Times New Roman" w:eastAsia="MS Mincho" w:hAnsi="Times New Roman"/>
          <w:i/>
          <w:iCs/>
          <w:lang w:val="en-US" w:eastAsia="ja-JP"/>
        </w:rPr>
        <w:t>less</w:t>
      </w:r>
      <w:r w:rsidRPr="0005651E">
        <w:rPr>
          <w:rFonts w:ascii="Times New Roman" w:eastAsia="MS Mincho" w:hAnsi="Times New Roman"/>
          <w:lang w:val="en-US" w:eastAsia="ja-JP"/>
        </w:rPr>
        <w:t xml:space="preserve"> disposals of valuables.</w:t>
      </w:r>
    </w:p>
    <w:p w14:paraId="38AEDB21" w14:textId="34221FA1" w:rsidR="006B7A9B" w:rsidRPr="00D43410" w:rsidRDefault="006B7A9B" w:rsidP="00D43410">
      <w:pPr>
        <w:tabs>
          <w:tab w:val="left" w:pos="2968"/>
        </w:tabs>
        <w:spacing w:before="360" w:after="0" w:line="276" w:lineRule="auto"/>
        <w:jc w:val="both"/>
        <w:rPr>
          <w:rFonts w:ascii="Times New Roman" w:hAnsi="Times New Roman"/>
          <w:bCs/>
          <w:szCs w:val="24"/>
          <w:lang w:val="en-US"/>
        </w:rPr>
      </w:pPr>
      <w:r>
        <w:rPr>
          <w:rFonts w:ascii="Times New Roman" w:hAnsi="Times New Roman"/>
          <w:bCs/>
          <w:szCs w:val="24"/>
          <w:lang w:val="en-US"/>
        </w:rPr>
        <w:t xml:space="preserve"> </w:t>
      </w:r>
      <w:r w:rsidRPr="00C729C0">
        <w:rPr>
          <w:rFonts w:ascii="Times New Roman" w:hAnsi="Times New Roman"/>
          <w:b/>
          <w:szCs w:val="24"/>
          <w:lang w:val="en-US"/>
        </w:rPr>
        <w:t xml:space="preserve">Final consumption </w:t>
      </w:r>
    </w:p>
    <w:p w14:paraId="271943C1" w14:textId="77777777" w:rsidR="006B7A9B" w:rsidRPr="000829EA" w:rsidRDefault="006B7A9B" w:rsidP="006B7A9B">
      <w:pPr>
        <w:tabs>
          <w:tab w:val="left" w:pos="0"/>
        </w:tabs>
        <w:spacing w:before="120" w:after="0" w:line="276" w:lineRule="auto"/>
        <w:jc w:val="both"/>
        <w:rPr>
          <w:rFonts w:ascii="Times New Roman" w:hAnsi="Times New Roman"/>
          <w:lang w:val="en-US"/>
        </w:rPr>
      </w:pPr>
      <w:r w:rsidRPr="00CE5BC9">
        <w:rPr>
          <w:rFonts w:ascii="Times New Roman" w:hAnsi="Times New Roman"/>
        </w:rPr>
        <w:t xml:space="preserve">The </w:t>
      </w:r>
      <w:r>
        <w:rPr>
          <w:rFonts w:ascii="Times New Roman" w:hAnsi="Times New Roman"/>
        </w:rPr>
        <w:t xml:space="preserve">domestically used </w:t>
      </w:r>
      <w:r w:rsidRPr="00CE5BC9">
        <w:rPr>
          <w:rFonts w:ascii="Times New Roman" w:hAnsi="Times New Roman"/>
        </w:rPr>
        <w:t xml:space="preserve">goods &amp; services that are </w:t>
      </w:r>
      <w:r w:rsidRPr="000829EA">
        <w:rPr>
          <w:rFonts w:ascii="Times New Roman" w:hAnsi="Times New Roman"/>
          <w:u w:val="single"/>
        </w:rPr>
        <w:t>not</w:t>
      </w:r>
      <w:r w:rsidRPr="00CE5BC9">
        <w:rPr>
          <w:rFonts w:ascii="Times New Roman" w:hAnsi="Times New Roman"/>
        </w:rPr>
        <w:t xml:space="preserve"> put to use as </w:t>
      </w:r>
      <w:r w:rsidRPr="00CE5BC9">
        <w:rPr>
          <w:rFonts w:ascii="Times New Roman" w:hAnsi="Times New Roman"/>
          <w:i/>
        </w:rPr>
        <w:t>intermediate consumption</w:t>
      </w:r>
      <w:r w:rsidRPr="00CE5BC9">
        <w:rPr>
          <w:rFonts w:ascii="Times New Roman" w:hAnsi="Times New Roman"/>
        </w:rPr>
        <w:t xml:space="preserve"> </w:t>
      </w:r>
      <w:r>
        <w:rPr>
          <w:rFonts w:ascii="Times New Roman" w:hAnsi="Times New Roman"/>
        </w:rPr>
        <w:t xml:space="preserve">constitute the goods &amp; </w:t>
      </w:r>
      <w:r w:rsidRPr="00C729C0">
        <w:rPr>
          <w:rFonts w:ascii="Times New Roman" w:hAnsi="Times New Roman"/>
        </w:rPr>
        <w:t xml:space="preserve">services for </w:t>
      </w:r>
      <w:r w:rsidRPr="00C729C0">
        <w:rPr>
          <w:rFonts w:ascii="Times New Roman" w:hAnsi="Times New Roman"/>
          <w:i/>
        </w:rPr>
        <w:t>final use</w:t>
      </w:r>
      <w:r w:rsidRPr="00C729C0">
        <w:rPr>
          <w:rFonts w:ascii="Times New Roman" w:hAnsi="Times New Roman"/>
        </w:rPr>
        <w:t xml:space="preserve">. It is composed of </w:t>
      </w:r>
      <w:r>
        <w:rPr>
          <w:rFonts w:ascii="Times New Roman" w:hAnsi="Times New Roman"/>
        </w:rPr>
        <w:t xml:space="preserve">two main components: </w:t>
      </w:r>
      <w:r w:rsidRPr="003E31BB">
        <w:rPr>
          <w:rFonts w:ascii="Times New Roman" w:hAnsi="Times New Roman"/>
          <w:i/>
        </w:rPr>
        <w:t>final consumption expenditure</w:t>
      </w:r>
      <w:r>
        <w:rPr>
          <w:rFonts w:ascii="Times New Roman" w:hAnsi="Times New Roman"/>
        </w:rPr>
        <w:t xml:space="preserve"> and </w:t>
      </w:r>
      <w:r w:rsidRPr="003E31BB">
        <w:rPr>
          <w:rFonts w:ascii="Times New Roman" w:hAnsi="Times New Roman"/>
          <w:i/>
        </w:rPr>
        <w:t>capital formation</w:t>
      </w:r>
      <w:r>
        <w:rPr>
          <w:rFonts w:ascii="Times New Roman" w:hAnsi="Times New Roman"/>
        </w:rPr>
        <w:t xml:space="preserve">. </w:t>
      </w:r>
    </w:p>
    <w:p w14:paraId="0F48FBFD" w14:textId="77777777" w:rsidR="006B7A9B" w:rsidRPr="00C729C0" w:rsidRDefault="006B7A9B" w:rsidP="00D43410">
      <w:pPr>
        <w:tabs>
          <w:tab w:val="left" w:pos="-720"/>
        </w:tabs>
        <w:spacing w:before="120" w:after="0" w:line="276" w:lineRule="auto"/>
        <w:jc w:val="both"/>
        <w:rPr>
          <w:rFonts w:ascii="Times New Roman" w:hAnsi="Times New Roman"/>
          <w:i/>
          <w:lang w:val="en-US"/>
        </w:rPr>
      </w:pPr>
      <w:r w:rsidRPr="00C729C0">
        <w:rPr>
          <w:rFonts w:ascii="Times New Roman" w:hAnsi="Times New Roman"/>
          <w:i/>
          <w:lang w:val="en-US"/>
        </w:rPr>
        <w:t>Final Consumption of Expenditure</w:t>
      </w:r>
    </w:p>
    <w:p w14:paraId="7DF7C736"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lastRenderedPageBreak/>
        <w:t>Final consumption includes goods and services which are used by households or the community to satisfy their individual wants and social needs. Thus, final consumption is broken down into:</w:t>
      </w:r>
    </w:p>
    <w:p w14:paraId="25A26C90" w14:textId="77777777" w:rsidR="006B7A9B" w:rsidRPr="00355E2B" w:rsidRDefault="006B7A9B" w:rsidP="00D43410">
      <w:pPr>
        <w:spacing w:before="60" w:after="0" w:line="276" w:lineRule="auto"/>
        <w:ind w:left="720"/>
        <w:jc w:val="both"/>
        <w:rPr>
          <w:rFonts w:ascii="Times New Roman" w:eastAsia="MS Mincho" w:hAnsi="Times New Roman"/>
          <w:lang w:val="en-US" w:eastAsia="ja-JP"/>
        </w:rPr>
      </w:pPr>
      <w:r w:rsidRPr="00355E2B">
        <w:rPr>
          <w:rFonts w:ascii="Times New Roman" w:eastAsia="MS Mincho" w:hAnsi="Times New Roman"/>
          <w:lang w:val="en-US" w:eastAsia="ja-JP"/>
        </w:rPr>
        <w:t>a) Final consumption expenditure of households;</w:t>
      </w:r>
    </w:p>
    <w:p w14:paraId="632B9339" w14:textId="77777777" w:rsidR="006B7A9B" w:rsidRPr="00355E2B" w:rsidRDefault="006B7A9B" w:rsidP="00D43410">
      <w:pPr>
        <w:spacing w:before="60" w:after="0" w:line="276" w:lineRule="auto"/>
        <w:ind w:left="720"/>
        <w:jc w:val="both"/>
        <w:rPr>
          <w:rFonts w:ascii="Times New Roman" w:eastAsia="MS Mincho" w:hAnsi="Times New Roman"/>
          <w:lang w:val="en-US" w:eastAsia="ja-JP"/>
        </w:rPr>
      </w:pPr>
      <w:r w:rsidRPr="00355E2B">
        <w:rPr>
          <w:rFonts w:ascii="Times New Roman" w:eastAsia="MS Mincho" w:hAnsi="Times New Roman"/>
          <w:lang w:val="en-US" w:eastAsia="ja-JP"/>
        </w:rPr>
        <w:t>b) Final consumption expenditure of general government;</w:t>
      </w:r>
    </w:p>
    <w:p w14:paraId="19BBD36B" w14:textId="77777777" w:rsidR="006B7A9B" w:rsidRPr="00355E2B" w:rsidRDefault="006B7A9B" w:rsidP="00D43410">
      <w:pPr>
        <w:spacing w:before="60" w:after="0" w:line="276" w:lineRule="auto"/>
        <w:ind w:left="720"/>
        <w:jc w:val="both"/>
        <w:rPr>
          <w:rFonts w:ascii="Times New Roman" w:eastAsia="MS Mincho" w:hAnsi="Times New Roman"/>
          <w:lang w:val="en-US" w:eastAsia="ja-JP"/>
        </w:rPr>
      </w:pPr>
      <w:r w:rsidRPr="00355E2B">
        <w:rPr>
          <w:rFonts w:ascii="Times New Roman" w:eastAsia="MS Mincho" w:hAnsi="Times New Roman"/>
          <w:lang w:val="en-US" w:eastAsia="ja-JP"/>
        </w:rPr>
        <w:t xml:space="preserve">c) Final consumption expenditure of </w:t>
      </w:r>
      <w:r>
        <w:rPr>
          <w:rFonts w:ascii="Times New Roman" w:eastAsia="MS Mincho" w:hAnsi="Times New Roman"/>
          <w:lang w:val="en-US" w:eastAsia="ja-JP"/>
        </w:rPr>
        <w:t>NPISHs</w:t>
      </w:r>
      <w:r w:rsidRPr="00355E2B">
        <w:rPr>
          <w:rFonts w:ascii="Times New Roman" w:eastAsia="MS Mincho" w:hAnsi="Times New Roman"/>
          <w:lang w:val="en-US" w:eastAsia="ja-JP"/>
        </w:rPr>
        <w:t>.</w:t>
      </w:r>
    </w:p>
    <w:p w14:paraId="55AA5DF3" w14:textId="77777777" w:rsidR="006B7A9B" w:rsidRPr="00355E2B" w:rsidRDefault="006B7A9B" w:rsidP="006B7A9B">
      <w:pPr>
        <w:spacing w:before="120" w:after="0" w:line="276" w:lineRule="auto"/>
        <w:rPr>
          <w:rFonts w:ascii="Times New Roman" w:hAnsi="Times New Roman"/>
          <w:bCs/>
          <w:lang w:val="en-US"/>
        </w:rPr>
      </w:pPr>
      <w:r w:rsidRPr="00355E2B">
        <w:rPr>
          <w:rFonts w:ascii="Times New Roman" w:hAnsi="Times New Roman"/>
          <w:bCs/>
          <w:lang w:val="en-US"/>
        </w:rPr>
        <w:t>Note that, in the SNA, ‘final consumption’ by the corporate sector is not admissible.</w:t>
      </w:r>
    </w:p>
    <w:p w14:paraId="03E32852" w14:textId="77777777" w:rsidR="006B7A9B" w:rsidRPr="00C729C0" w:rsidRDefault="006B7A9B" w:rsidP="006B7A9B">
      <w:pPr>
        <w:spacing w:before="120" w:after="0" w:line="276" w:lineRule="auto"/>
        <w:jc w:val="both"/>
        <w:rPr>
          <w:rFonts w:ascii="Times New Roman" w:eastAsia="MS Mincho" w:hAnsi="Times New Roman"/>
          <w:i/>
          <w:lang w:val="en-US" w:eastAsia="ja-JP"/>
        </w:rPr>
      </w:pPr>
      <w:r w:rsidRPr="00C729C0">
        <w:rPr>
          <w:rFonts w:ascii="Times New Roman" w:hAnsi="Times New Roman"/>
          <w:i/>
          <w:lang w:val="en-US"/>
        </w:rPr>
        <w:t>Household Final Consumption Expenditure (</w:t>
      </w:r>
      <w:r w:rsidRPr="00C729C0">
        <w:rPr>
          <w:rFonts w:ascii="Times New Roman" w:hAnsi="Times New Roman"/>
          <w:i/>
          <w:iCs/>
          <w:lang w:val="en-US"/>
        </w:rPr>
        <w:t>HFCE</w:t>
      </w:r>
      <w:r w:rsidRPr="00C729C0">
        <w:rPr>
          <w:rFonts w:ascii="Times New Roman" w:hAnsi="Times New Roman"/>
          <w:i/>
          <w:lang w:val="en-US"/>
        </w:rPr>
        <w:t>)</w:t>
      </w:r>
      <w:r w:rsidRPr="00C729C0">
        <w:rPr>
          <w:rFonts w:ascii="Times New Roman" w:hAnsi="Times New Roman"/>
          <w:lang w:val="en-US"/>
        </w:rPr>
        <w:t xml:space="preserve">: </w:t>
      </w:r>
      <w:r w:rsidRPr="00C729C0">
        <w:rPr>
          <w:rFonts w:ascii="Times New Roman" w:eastAsia="MS Mincho" w:hAnsi="Times New Roman"/>
          <w:lang w:val="en-US" w:eastAsia="ja-JP"/>
        </w:rPr>
        <w:t>All goods and services consumed by the households, whether durable (cars, refrigerators, air-conditioners etc.) or non-durable (food, clothes), are part of final consumption, with the exception of purchases for own-construction or improvements of residential housing, which are treated as part of gross capital formation.</w:t>
      </w:r>
    </w:p>
    <w:p w14:paraId="3C8E7AA0" w14:textId="77777777" w:rsidR="006B7A9B" w:rsidRPr="00C729C0" w:rsidRDefault="006B7A9B" w:rsidP="006B7A9B">
      <w:pPr>
        <w:spacing w:before="120" w:after="0" w:line="276" w:lineRule="auto"/>
        <w:jc w:val="both"/>
        <w:rPr>
          <w:rFonts w:ascii="Times New Roman" w:eastAsia="MS Mincho" w:hAnsi="Times New Roman"/>
          <w:lang w:val="en-US" w:eastAsia="ja-JP"/>
        </w:rPr>
      </w:pPr>
      <w:r w:rsidRPr="00C729C0">
        <w:rPr>
          <w:rFonts w:ascii="Times New Roman" w:hAnsi="Times New Roman"/>
          <w:i/>
          <w:lang w:val="en-US"/>
        </w:rPr>
        <w:t>Government Final Consumption Expenditure (</w:t>
      </w:r>
      <w:r w:rsidRPr="00C729C0">
        <w:rPr>
          <w:rFonts w:ascii="Times New Roman" w:hAnsi="Times New Roman"/>
          <w:i/>
          <w:iCs/>
          <w:lang w:val="en-US"/>
        </w:rPr>
        <w:t>GFCE</w:t>
      </w:r>
      <w:r w:rsidRPr="00C729C0">
        <w:rPr>
          <w:rFonts w:ascii="Times New Roman" w:hAnsi="Times New Roman"/>
          <w:i/>
          <w:lang w:val="en-US"/>
        </w:rPr>
        <w:t>)</w:t>
      </w:r>
      <w:r w:rsidRPr="00C729C0">
        <w:rPr>
          <w:rFonts w:ascii="Times New Roman" w:hAnsi="Times New Roman"/>
          <w:lang w:val="en-US"/>
        </w:rPr>
        <w:t xml:space="preserve">: </w:t>
      </w:r>
      <w:r w:rsidRPr="00C729C0">
        <w:rPr>
          <w:rFonts w:ascii="Times New Roman" w:eastAsia="MS Mincho" w:hAnsi="Times New Roman"/>
          <w:lang w:val="en-US" w:eastAsia="ja-JP"/>
        </w:rPr>
        <w:t>The following are included in the final consumption expenditure of general government and non-profit institutions serving households:</w:t>
      </w:r>
    </w:p>
    <w:p w14:paraId="410325BD" w14:textId="77777777" w:rsidR="006B7A9B" w:rsidRPr="00C729C0" w:rsidRDefault="006B7A9B" w:rsidP="006B7A9B">
      <w:pPr>
        <w:tabs>
          <w:tab w:val="left" w:pos="1134"/>
        </w:tabs>
        <w:spacing w:before="120" w:after="0" w:line="276" w:lineRule="auto"/>
        <w:ind w:left="1267" w:hanging="511"/>
        <w:jc w:val="both"/>
        <w:rPr>
          <w:rFonts w:ascii="Times New Roman" w:eastAsia="MS Mincho" w:hAnsi="Times New Roman"/>
          <w:lang w:val="en-US" w:eastAsia="ja-JP"/>
        </w:rPr>
      </w:pPr>
      <w:r w:rsidRPr="00C729C0">
        <w:rPr>
          <w:rFonts w:ascii="Times New Roman" w:eastAsia="MS Mincho" w:hAnsi="Times New Roman"/>
          <w:lang w:val="en-US" w:eastAsia="ja-JP"/>
        </w:rPr>
        <w:t>a) Non-market output (which excludes own-account capital formation), which is measured by production costs less incidental sales of government output;</w:t>
      </w:r>
    </w:p>
    <w:p w14:paraId="30CBA6CB" w14:textId="77777777" w:rsidR="006B7A9B" w:rsidRPr="00C729C0" w:rsidRDefault="006B7A9B" w:rsidP="006B7A9B">
      <w:pPr>
        <w:tabs>
          <w:tab w:val="left" w:pos="1134"/>
        </w:tabs>
        <w:spacing w:before="120" w:after="0" w:line="276" w:lineRule="auto"/>
        <w:ind w:left="1267" w:hanging="511"/>
        <w:jc w:val="both"/>
        <w:rPr>
          <w:rFonts w:ascii="Times New Roman" w:eastAsia="MS Mincho" w:hAnsi="Times New Roman"/>
          <w:lang w:val="en-US" w:eastAsia="ja-JP"/>
        </w:rPr>
      </w:pPr>
      <w:r w:rsidRPr="00C729C0">
        <w:rPr>
          <w:rFonts w:ascii="Times New Roman" w:eastAsia="MS Mincho" w:hAnsi="Times New Roman"/>
          <w:lang w:val="en-US" w:eastAsia="ja-JP"/>
        </w:rPr>
        <w:t>b) Expenditure on market goods and services that are supplied without transformation and free of charge to households (referred to by SNA as social transfers in kind)</w:t>
      </w:r>
    </w:p>
    <w:p w14:paraId="0FCA7924" w14:textId="77777777" w:rsidR="006B7A9B" w:rsidRPr="00C729C0" w:rsidRDefault="006B7A9B" w:rsidP="006B7A9B">
      <w:pPr>
        <w:spacing w:before="120" w:after="0" w:line="276" w:lineRule="auto"/>
        <w:jc w:val="both"/>
        <w:rPr>
          <w:rFonts w:ascii="Times New Roman" w:hAnsi="Times New Roman"/>
          <w:bCs/>
          <w:lang w:val="en-US"/>
        </w:rPr>
      </w:pPr>
      <w:r w:rsidRPr="00C729C0">
        <w:rPr>
          <w:rFonts w:ascii="Times New Roman" w:hAnsi="Times New Roman"/>
          <w:bCs/>
          <w:lang w:val="en-US"/>
        </w:rPr>
        <w:t xml:space="preserve">The expenditure of the general government on services provided free to the households are included in </w:t>
      </w:r>
      <w:r w:rsidRPr="00C729C0">
        <w:rPr>
          <w:rFonts w:ascii="Times New Roman" w:hAnsi="Times New Roman"/>
          <w:b/>
          <w:i/>
          <w:iCs/>
          <w:lang w:val="en-US"/>
        </w:rPr>
        <w:t>GFCE</w:t>
      </w:r>
      <w:r w:rsidRPr="00C729C0">
        <w:rPr>
          <w:rFonts w:ascii="Times New Roman" w:hAnsi="Times New Roman"/>
          <w:bCs/>
          <w:lang w:val="en-US"/>
        </w:rPr>
        <w:t xml:space="preserve">. Though these are actually consumed by the households, they do not make the expenditure and thus not included in the </w:t>
      </w:r>
      <w:r w:rsidRPr="00C729C0">
        <w:rPr>
          <w:rFonts w:ascii="Times New Roman" w:hAnsi="Times New Roman"/>
          <w:b/>
          <w:i/>
          <w:iCs/>
          <w:lang w:val="en-US"/>
        </w:rPr>
        <w:t>HFCE</w:t>
      </w:r>
      <w:r w:rsidRPr="00C729C0">
        <w:rPr>
          <w:rFonts w:ascii="Times New Roman" w:hAnsi="Times New Roman"/>
          <w:bCs/>
          <w:lang w:val="en-US"/>
        </w:rPr>
        <w:t xml:space="preserve">. In the expenditure approach, the entire non-market output of the Government is considered to be consumed by the Government itself. </w:t>
      </w:r>
    </w:p>
    <w:p w14:paraId="659600D0" w14:textId="77777777" w:rsidR="006B7A9B" w:rsidRPr="00C729C0" w:rsidRDefault="006B7A9B" w:rsidP="006B7A9B">
      <w:pPr>
        <w:spacing w:before="240" w:after="0" w:line="276" w:lineRule="auto"/>
        <w:rPr>
          <w:rFonts w:ascii="Times New Roman" w:hAnsi="Times New Roman"/>
          <w:bCs/>
          <w:lang w:val="en-US"/>
        </w:rPr>
      </w:pPr>
      <w:r w:rsidRPr="00C729C0">
        <w:rPr>
          <w:rFonts w:ascii="Times New Roman" w:hAnsi="Times New Roman"/>
          <w:bCs/>
          <w:lang w:val="en-US"/>
        </w:rPr>
        <w:t>Government Final Consumption Expenditure</w:t>
      </w:r>
      <w:proofErr w:type="gramStart"/>
      <w:r w:rsidRPr="00C729C0">
        <w:rPr>
          <w:rFonts w:ascii="Times New Roman" w:hAnsi="Times New Roman"/>
          <w:bCs/>
          <w:lang w:val="en-US"/>
        </w:rPr>
        <w:t xml:space="preserve">,  </w:t>
      </w:r>
      <w:r w:rsidRPr="00C729C0">
        <w:rPr>
          <w:rFonts w:ascii="Times New Roman" w:hAnsi="Times New Roman"/>
          <w:b/>
          <w:bCs/>
          <w:i/>
          <w:iCs/>
          <w:lang w:val="en-US"/>
        </w:rPr>
        <w:t>GFCE</w:t>
      </w:r>
      <w:proofErr w:type="gramEnd"/>
      <w:r w:rsidRPr="00C729C0">
        <w:rPr>
          <w:rFonts w:ascii="Times New Roman" w:hAnsi="Times New Roman"/>
          <w:bCs/>
          <w:lang w:val="en-US"/>
        </w:rPr>
        <w:t xml:space="preserve"> </w:t>
      </w:r>
    </w:p>
    <w:p w14:paraId="46AA283E" w14:textId="77777777" w:rsidR="006B7A9B" w:rsidRPr="00C729C0" w:rsidRDefault="006B7A9B" w:rsidP="006B7A9B">
      <w:pPr>
        <w:tabs>
          <w:tab w:val="left" w:pos="426"/>
        </w:tabs>
        <w:spacing w:before="120" w:after="0" w:line="360" w:lineRule="auto"/>
        <w:ind w:left="426" w:hanging="199"/>
        <w:rPr>
          <w:rFonts w:ascii="Times New Roman" w:hAnsi="Times New Roman"/>
          <w:bCs/>
          <w:lang w:val="en-US"/>
        </w:rPr>
      </w:pPr>
      <w:r w:rsidRPr="00C729C0">
        <w:rPr>
          <w:rFonts w:ascii="Times New Roman" w:hAnsi="Times New Roman"/>
          <w:bCs/>
          <w:lang w:val="en-US"/>
        </w:rPr>
        <w:t xml:space="preserve">= Total Government </w:t>
      </w:r>
      <w:proofErr w:type="gramStart"/>
      <w:r w:rsidRPr="00C729C0">
        <w:rPr>
          <w:rFonts w:ascii="Times New Roman" w:hAnsi="Times New Roman"/>
          <w:bCs/>
          <w:lang w:val="en-US"/>
        </w:rPr>
        <w:t>output  +</w:t>
      </w:r>
      <w:proofErr w:type="gramEnd"/>
      <w:r w:rsidRPr="00C729C0">
        <w:rPr>
          <w:rFonts w:ascii="Times New Roman" w:hAnsi="Times New Roman"/>
          <w:bCs/>
          <w:lang w:val="en-US"/>
        </w:rPr>
        <w:tab/>
        <w:t xml:space="preserve"> goods &amp; services purchased to be provided free to the population </w:t>
      </w:r>
      <w:r w:rsidRPr="00C729C0">
        <w:rPr>
          <w:rFonts w:ascii="Times New Roman" w:hAnsi="Times New Roman"/>
          <w:bCs/>
          <w:i/>
          <w:iCs/>
          <w:u w:val="single"/>
          <w:lang w:val="en-US"/>
        </w:rPr>
        <w:t>minus</w:t>
      </w:r>
      <w:r w:rsidRPr="00C729C0">
        <w:rPr>
          <w:rFonts w:ascii="Times New Roman" w:hAnsi="Times New Roman"/>
          <w:bCs/>
          <w:lang w:val="en-US"/>
        </w:rPr>
        <w:t xml:space="preserve"> receipts from sale of goods &amp; services.</w:t>
      </w:r>
    </w:p>
    <w:p w14:paraId="08D6B5F5" w14:textId="000CB198" w:rsidR="006B7A9B" w:rsidRPr="00C729C0" w:rsidRDefault="006B7A9B" w:rsidP="00D43410">
      <w:pPr>
        <w:tabs>
          <w:tab w:val="left" w:pos="142"/>
          <w:tab w:val="left" w:pos="284"/>
        </w:tabs>
        <w:spacing w:before="120" w:after="0" w:line="276" w:lineRule="auto"/>
        <w:ind w:left="284" w:hanging="57"/>
        <w:jc w:val="both"/>
        <w:rPr>
          <w:rFonts w:ascii="Times New Roman" w:hAnsi="Times New Roman"/>
          <w:bCs/>
          <w:lang w:val="en-US"/>
        </w:rPr>
      </w:pPr>
      <w:r w:rsidRPr="00C729C0">
        <w:rPr>
          <w:rFonts w:ascii="Times New Roman" w:hAnsi="Times New Roman"/>
          <w:bCs/>
          <w:lang w:val="en-US"/>
        </w:rPr>
        <w:t xml:space="preserve">[The approach adopted for estimating Government’s and NPISHs’ output is discussed in </w:t>
      </w:r>
      <w:r w:rsidR="00D43410">
        <w:rPr>
          <w:rFonts w:ascii="Times New Roman" w:hAnsi="Times New Roman"/>
          <w:bCs/>
          <w:lang w:val="en-US"/>
        </w:rPr>
        <w:t>a latter m</w:t>
      </w:r>
      <w:r w:rsidRPr="00C729C0">
        <w:rPr>
          <w:rFonts w:ascii="Times New Roman" w:hAnsi="Times New Roman"/>
          <w:bCs/>
          <w:lang w:val="en-US"/>
        </w:rPr>
        <w:t>odule]</w:t>
      </w:r>
    </w:p>
    <w:p w14:paraId="300F2CE8" w14:textId="77777777" w:rsidR="006B7A9B" w:rsidRPr="00C729C0" w:rsidRDefault="006B7A9B" w:rsidP="006B7A9B">
      <w:pPr>
        <w:spacing w:before="120" w:after="0" w:line="276" w:lineRule="auto"/>
        <w:jc w:val="both"/>
        <w:rPr>
          <w:rFonts w:ascii="Times New Roman" w:hAnsi="Times New Roman"/>
          <w:bCs/>
          <w:lang w:val="en-US"/>
        </w:rPr>
      </w:pPr>
      <w:r w:rsidRPr="00C729C0">
        <w:rPr>
          <w:rFonts w:ascii="Times New Roman" w:hAnsi="Times New Roman"/>
          <w:i/>
          <w:lang w:val="en-US"/>
        </w:rPr>
        <w:t>Final Consumption Expenditure of NPISH</w:t>
      </w:r>
      <w:r w:rsidRPr="00C729C0">
        <w:rPr>
          <w:rFonts w:ascii="Times New Roman" w:hAnsi="Times New Roman"/>
          <w:bCs/>
          <w:lang w:val="en-US"/>
        </w:rPr>
        <w:t>: As for the government, the entire non-market output of the NPISH (net of receipts from sale of goods &amp; services) constitutes the final consumption expenditure of the NPISHs.</w:t>
      </w:r>
    </w:p>
    <w:p w14:paraId="513A7CE6" w14:textId="77777777" w:rsidR="006B7A9B" w:rsidRPr="00DE3F8E" w:rsidRDefault="006B7A9B" w:rsidP="00C729C0">
      <w:pPr>
        <w:spacing w:before="360" w:after="120" w:line="276" w:lineRule="auto"/>
        <w:rPr>
          <w:rFonts w:ascii="Times New Roman" w:eastAsia="MS Mincho" w:hAnsi="Times New Roman"/>
          <w:b/>
          <w:bCs/>
          <w:lang w:val="en-US" w:eastAsia="ja-JP"/>
        </w:rPr>
      </w:pPr>
      <w:r w:rsidRPr="00DE3F8E">
        <w:rPr>
          <w:rFonts w:ascii="Times New Roman" w:eastAsia="MS Mincho" w:hAnsi="Times New Roman"/>
          <w:b/>
          <w:bCs/>
          <w:lang w:val="en-US" w:eastAsia="ja-JP"/>
        </w:rPr>
        <w:t>Gross Domestic Capital Formation (</w:t>
      </w:r>
      <w:r w:rsidRPr="00DE3F8E">
        <w:rPr>
          <w:rFonts w:ascii="Times New Roman" w:eastAsia="MS Mincho" w:hAnsi="Times New Roman"/>
          <w:b/>
          <w:bCs/>
          <w:i/>
          <w:iCs/>
          <w:lang w:val="en-US" w:eastAsia="ja-JP"/>
        </w:rPr>
        <w:t>GDCF</w:t>
      </w:r>
      <w:r w:rsidRPr="00DE3F8E">
        <w:rPr>
          <w:rFonts w:ascii="Times New Roman" w:eastAsia="MS Mincho" w:hAnsi="Times New Roman"/>
          <w:b/>
          <w:bCs/>
          <w:lang w:val="en-US" w:eastAsia="ja-JP"/>
        </w:rPr>
        <w:t>)</w:t>
      </w:r>
    </w:p>
    <w:p w14:paraId="4BD65B5F"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 xml:space="preserve">Gross capital formation in SNA is the same as the concept of </w:t>
      </w:r>
      <w:r w:rsidRPr="00355E2B">
        <w:rPr>
          <w:rFonts w:ascii="Times New Roman" w:eastAsia="MS Mincho" w:hAnsi="Times New Roman"/>
          <w:b/>
          <w:bCs/>
          <w:i/>
          <w:iCs/>
          <w:lang w:val="en-US" w:eastAsia="ja-JP"/>
        </w:rPr>
        <w:t xml:space="preserve">investment in capital goods </w:t>
      </w:r>
      <w:r w:rsidRPr="00355E2B">
        <w:rPr>
          <w:rFonts w:ascii="Times New Roman" w:eastAsia="MS Mincho" w:hAnsi="Times New Roman"/>
          <w:lang w:val="en-US" w:eastAsia="ja-JP"/>
        </w:rPr>
        <w:t xml:space="preserve">used by economists. It includes only produced capital goods (machinery, buildings, roads, artistic originals, research &amp; development activities etc.) and improvements to non-produced assets. </w:t>
      </w:r>
    </w:p>
    <w:p w14:paraId="797C20DA"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 xml:space="preserve">Note that non-produced assets, such as land, natural resources and intellectual property products, are also used </w:t>
      </w:r>
      <w:r>
        <w:rPr>
          <w:rFonts w:ascii="Times New Roman" w:eastAsia="MS Mincho" w:hAnsi="Times New Roman"/>
          <w:lang w:val="en-US" w:eastAsia="ja-JP"/>
        </w:rPr>
        <w:t xml:space="preserve">as </w:t>
      </w:r>
      <w:r w:rsidRPr="00355E2B">
        <w:rPr>
          <w:rFonts w:ascii="Times New Roman" w:eastAsia="MS Mincho" w:hAnsi="Times New Roman"/>
          <w:lang w:val="en-US" w:eastAsia="ja-JP"/>
        </w:rPr>
        <w:t xml:space="preserve">assets for production in an establishment or enterprise. In business accounting, investment includes acquisitions less disposals of non-produced assets, but these are not </w:t>
      </w:r>
      <w:r>
        <w:rPr>
          <w:rFonts w:ascii="Times New Roman" w:eastAsia="MS Mincho" w:hAnsi="Times New Roman"/>
          <w:lang w:val="en-US" w:eastAsia="ja-JP"/>
        </w:rPr>
        <w:t xml:space="preserve">included </w:t>
      </w:r>
      <w:r w:rsidRPr="00355E2B">
        <w:rPr>
          <w:rFonts w:ascii="Times New Roman" w:eastAsia="MS Mincho" w:hAnsi="Times New Roman"/>
          <w:lang w:val="en-US" w:eastAsia="ja-JP"/>
        </w:rPr>
        <w:t xml:space="preserve">in gross capital formation in </w:t>
      </w:r>
      <w:r>
        <w:rPr>
          <w:rFonts w:ascii="Times New Roman" w:eastAsia="MS Mincho" w:hAnsi="Times New Roman"/>
          <w:lang w:val="en-US" w:eastAsia="ja-JP"/>
        </w:rPr>
        <w:t xml:space="preserve">the </w:t>
      </w:r>
      <w:r w:rsidRPr="00355E2B">
        <w:rPr>
          <w:rFonts w:ascii="Times New Roman" w:eastAsia="MS Mincho" w:hAnsi="Times New Roman"/>
          <w:lang w:val="en-US" w:eastAsia="ja-JP"/>
        </w:rPr>
        <w:t>SNA. The non-produced assets do not affect the value of investment in capital goods since the sale of a non-produced asset by one economic entity is offset by a purchase of the same asset by another economic entity.</w:t>
      </w:r>
    </w:p>
    <w:p w14:paraId="2A054721"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13100">
        <w:rPr>
          <w:rFonts w:ascii="Times New Roman" w:eastAsia="MS Mincho" w:hAnsi="Times New Roman"/>
          <w:i/>
          <w:lang w:val="en-US" w:eastAsia="ja-JP"/>
        </w:rPr>
        <w:t>Gross domestic capital formation</w:t>
      </w:r>
      <w:r w:rsidRPr="00355E2B">
        <w:rPr>
          <w:rFonts w:ascii="Times New Roman" w:eastAsia="MS Mincho" w:hAnsi="Times New Roman"/>
          <w:lang w:val="en-US" w:eastAsia="ja-JP"/>
        </w:rPr>
        <w:t xml:space="preserve"> includes:</w:t>
      </w:r>
    </w:p>
    <w:p w14:paraId="27868140" w14:textId="77777777" w:rsidR="006B7A9B" w:rsidRPr="00355E2B" w:rsidRDefault="006B7A9B" w:rsidP="00D43410">
      <w:pPr>
        <w:spacing w:before="60" w:after="0" w:line="276" w:lineRule="auto"/>
        <w:ind w:left="720"/>
        <w:jc w:val="both"/>
        <w:rPr>
          <w:rFonts w:ascii="Times New Roman" w:eastAsia="MS Mincho" w:hAnsi="Times New Roman"/>
          <w:lang w:val="en-US" w:eastAsia="ja-JP"/>
        </w:rPr>
      </w:pPr>
      <w:r w:rsidRPr="00355E2B">
        <w:rPr>
          <w:rFonts w:ascii="Times New Roman" w:eastAsia="MS Mincho" w:hAnsi="Times New Roman"/>
          <w:lang w:val="en-US" w:eastAsia="ja-JP"/>
        </w:rPr>
        <w:lastRenderedPageBreak/>
        <w:t xml:space="preserve">a) </w:t>
      </w:r>
      <w:r w:rsidRPr="00313100">
        <w:rPr>
          <w:rFonts w:ascii="Times New Roman" w:eastAsia="MS Mincho" w:hAnsi="Times New Roman"/>
          <w:i/>
          <w:lang w:val="en-US" w:eastAsia="ja-JP"/>
        </w:rPr>
        <w:t>Gross fixed capital formation</w:t>
      </w:r>
      <w:r w:rsidRPr="00355E2B">
        <w:rPr>
          <w:rFonts w:ascii="Times New Roman" w:eastAsia="MS Mincho" w:hAnsi="Times New Roman"/>
          <w:lang w:val="en-US" w:eastAsia="ja-JP"/>
        </w:rPr>
        <w:t>;</w:t>
      </w:r>
    </w:p>
    <w:p w14:paraId="6E1939EE" w14:textId="77777777" w:rsidR="006B7A9B" w:rsidRPr="00355E2B" w:rsidRDefault="006B7A9B" w:rsidP="00D43410">
      <w:pPr>
        <w:spacing w:before="60" w:after="0" w:line="276" w:lineRule="auto"/>
        <w:ind w:left="720"/>
        <w:jc w:val="both"/>
        <w:rPr>
          <w:rFonts w:ascii="Times New Roman" w:eastAsia="MS Mincho" w:hAnsi="Times New Roman"/>
          <w:lang w:val="en-US" w:eastAsia="ja-JP"/>
        </w:rPr>
      </w:pPr>
      <w:r w:rsidRPr="00355E2B">
        <w:rPr>
          <w:rFonts w:ascii="Times New Roman" w:eastAsia="MS Mincho" w:hAnsi="Times New Roman"/>
          <w:lang w:val="en-US" w:eastAsia="ja-JP"/>
        </w:rPr>
        <w:t>b) Changes in inventories;</w:t>
      </w:r>
    </w:p>
    <w:p w14:paraId="58D05CD1" w14:textId="77777777" w:rsidR="006B7A9B" w:rsidRPr="00355E2B" w:rsidRDefault="006B7A9B" w:rsidP="00D43410">
      <w:pPr>
        <w:spacing w:before="60" w:after="0" w:line="276" w:lineRule="auto"/>
        <w:ind w:left="720"/>
        <w:jc w:val="both"/>
        <w:rPr>
          <w:rFonts w:ascii="Times New Roman" w:eastAsia="MS Mincho" w:hAnsi="Times New Roman"/>
          <w:lang w:val="en-US" w:eastAsia="ja-JP"/>
        </w:rPr>
      </w:pPr>
      <w:r w:rsidRPr="00355E2B">
        <w:rPr>
          <w:rFonts w:ascii="Times New Roman" w:eastAsia="MS Mincho" w:hAnsi="Times New Roman"/>
          <w:lang w:val="en-US" w:eastAsia="ja-JP"/>
        </w:rPr>
        <w:t xml:space="preserve">c) Acquisition </w:t>
      </w:r>
      <w:r w:rsidRPr="00355E2B">
        <w:rPr>
          <w:rFonts w:ascii="Times New Roman" w:eastAsia="MS Mincho" w:hAnsi="Times New Roman"/>
          <w:i/>
          <w:iCs/>
          <w:lang w:val="en-US" w:eastAsia="ja-JP"/>
        </w:rPr>
        <w:t>less</w:t>
      </w:r>
      <w:r w:rsidRPr="00355E2B">
        <w:rPr>
          <w:rFonts w:ascii="Times New Roman" w:eastAsia="MS Mincho" w:hAnsi="Times New Roman"/>
          <w:lang w:val="en-US" w:eastAsia="ja-JP"/>
        </w:rPr>
        <w:t xml:space="preserve"> disposals of valuables (such as jewelry and works of art).</w:t>
      </w:r>
    </w:p>
    <w:p w14:paraId="4C85936B" w14:textId="77777777" w:rsidR="006B7A9B" w:rsidRDefault="006B7A9B" w:rsidP="006B7A9B">
      <w:pPr>
        <w:spacing w:before="120" w:after="0" w:line="276" w:lineRule="auto"/>
        <w:rPr>
          <w:rFonts w:ascii="Times New Roman" w:hAnsi="Times New Roman"/>
          <w:bCs/>
          <w:lang w:val="en-US"/>
        </w:rPr>
      </w:pPr>
      <w:r w:rsidRPr="00355E2B">
        <w:rPr>
          <w:rFonts w:ascii="Times New Roman" w:hAnsi="Times New Roman"/>
          <w:bCs/>
          <w:lang w:val="en-US"/>
        </w:rPr>
        <w:t>Gross Domestic Capital Formation (</w:t>
      </w:r>
      <w:r w:rsidRPr="00E731AF">
        <w:rPr>
          <w:rFonts w:ascii="Times New Roman" w:hAnsi="Times New Roman"/>
          <w:i/>
          <w:iCs/>
          <w:lang w:val="en-US"/>
        </w:rPr>
        <w:t>GDCF</w:t>
      </w:r>
      <w:r w:rsidRPr="00355E2B">
        <w:rPr>
          <w:rFonts w:ascii="Times New Roman" w:hAnsi="Times New Roman"/>
          <w:bCs/>
          <w:lang w:val="en-US"/>
        </w:rPr>
        <w:t xml:space="preserve">) is defined as </w:t>
      </w:r>
    </w:p>
    <w:p w14:paraId="3B755360" w14:textId="77777777" w:rsidR="006B7A9B" w:rsidRPr="00355E2B" w:rsidRDefault="006B7A9B" w:rsidP="006B7A9B">
      <w:pPr>
        <w:spacing w:before="120" w:after="0" w:line="276" w:lineRule="auto"/>
        <w:ind w:left="2552" w:hanging="1416"/>
        <w:rPr>
          <w:rFonts w:ascii="Times New Roman" w:hAnsi="Times New Roman"/>
          <w:bCs/>
          <w:lang w:val="en-US"/>
        </w:rPr>
      </w:pPr>
      <w:r w:rsidRPr="00355E2B">
        <w:rPr>
          <w:rFonts w:ascii="Times New Roman" w:hAnsi="Times New Roman"/>
          <w:b/>
          <w:bCs/>
          <w:i/>
          <w:iCs/>
          <w:lang w:val="en-US"/>
        </w:rPr>
        <w:t xml:space="preserve">GDCF = GFCF + </w:t>
      </w:r>
      <w:r w:rsidRPr="00355E2B">
        <w:rPr>
          <w:rFonts w:ascii="Times New Roman" w:hAnsi="Times New Roman"/>
          <w:bCs/>
          <w:lang w:val="en-US"/>
        </w:rPr>
        <w:t xml:space="preserve">change in inventories </w:t>
      </w:r>
      <w:r>
        <w:rPr>
          <w:rFonts w:ascii="Times New Roman" w:hAnsi="Times New Roman"/>
          <w:bCs/>
          <w:lang w:val="en-US"/>
        </w:rPr>
        <w:t>(</w:t>
      </w:r>
      <w:r w:rsidRPr="00355E2B">
        <w:rPr>
          <w:rFonts w:ascii="Times New Roman" w:hAnsi="Times New Roman"/>
          <w:b/>
          <w:bCs/>
          <w:i/>
          <w:iCs/>
          <w:lang w:val="en-US"/>
        </w:rPr>
        <w:t>CII</w:t>
      </w:r>
      <w:r>
        <w:rPr>
          <w:rFonts w:ascii="Times New Roman" w:hAnsi="Times New Roman"/>
          <w:lang w:val="en-US"/>
        </w:rPr>
        <w:t>)</w:t>
      </w:r>
      <w:r w:rsidRPr="00355E2B">
        <w:rPr>
          <w:rFonts w:ascii="Times New Roman" w:hAnsi="Times New Roman"/>
          <w:b/>
          <w:bCs/>
          <w:i/>
          <w:iCs/>
          <w:lang w:val="en-US"/>
        </w:rPr>
        <w:t xml:space="preserve"> </w:t>
      </w:r>
      <w:r w:rsidRPr="00355E2B">
        <w:rPr>
          <w:rFonts w:ascii="Times New Roman" w:hAnsi="Times New Roman"/>
          <w:b/>
          <w:bCs/>
          <w:lang w:val="en-US"/>
        </w:rPr>
        <w:t xml:space="preserve">+ </w:t>
      </w:r>
      <w:r w:rsidRPr="00355E2B">
        <w:rPr>
          <w:rFonts w:ascii="Times New Roman" w:hAnsi="Times New Roman"/>
          <w:bCs/>
          <w:lang w:val="en-US"/>
        </w:rPr>
        <w:t>acquisition</w:t>
      </w:r>
      <w:r w:rsidRPr="00355E2B">
        <w:rPr>
          <w:rFonts w:ascii="Times New Roman" w:hAnsi="Times New Roman"/>
          <w:b/>
          <w:bCs/>
          <w:lang w:val="en-US"/>
        </w:rPr>
        <w:t xml:space="preserve"> </w:t>
      </w:r>
      <w:r w:rsidRPr="00355E2B">
        <w:rPr>
          <w:rFonts w:ascii="Times New Roman" w:eastAsia="MS Mincho" w:hAnsi="Times New Roman"/>
          <w:i/>
          <w:iCs/>
          <w:lang w:val="en-US" w:eastAsia="ja-JP"/>
        </w:rPr>
        <w:t>less</w:t>
      </w:r>
      <w:r w:rsidRPr="00355E2B">
        <w:rPr>
          <w:rFonts w:ascii="Times New Roman" w:eastAsia="MS Mincho" w:hAnsi="Times New Roman"/>
          <w:lang w:val="en-US" w:eastAsia="ja-JP"/>
        </w:rPr>
        <w:t xml:space="preserve"> disposals of valuables</w:t>
      </w:r>
      <w:r w:rsidRPr="00355E2B">
        <w:rPr>
          <w:rFonts w:ascii="Times New Roman" w:hAnsi="Times New Roman"/>
          <w:b/>
          <w:bCs/>
          <w:i/>
          <w:iCs/>
          <w:lang w:val="en-US"/>
        </w:rPr>
        <w:t>.</w:t>
      </w:r>
    </w:p>
    <w:p w14:paraId="1F0C6C1C" w14:textId="77777777" w:rsidR="006B7A9B" w:rsidRPr="00DE3F8E" w:rsidRDefault="006B7A9B" w:rsidP="006B7A9B">
      <w:pPr>
        <w:spacing w:before="360" w:after="0" w:line="276" w:lineRule="auto"/>
        <w:rPr>
          <w:rFonts w:ascii="Times New Roman" w:hAnsi="Times New Roman"/>
          <w:bCs/>
          <w:i/>
          <w:iCs/>
          <w:lang w:val="en-US"/>
        </w:rPr>
      </w:pPr>
      <w:r w:rsidRPr="00DE3F8E">
        <w:rPr>
          <w:rFonts w:ascii="Times New Roman" w:hAnsi="Times New Roman"/>
          <w:bCs/>
          <w:i/>
          <w:iCs/>
          <w:lang w:val="en-US"/>
        </w:rPr>
        <w:t>Gross Fixed Capital Formation (GFCF)</w:t>
      </w:r>
    </w:p>
    <w:p w14:paraId="3A9C26AB"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b/>
          <w:bCs/>
          <w:i/>
          <w:iCs/>
          <w:lang w:val="en-US" w:eastAsia="ja-JP"/>
        </w:rPr>
        <w:t>GFCF</w:t>
      </w:r>
      <w:r w:rsidRPr="00355E2B">
        <w:rPr>
          <w:rFonts w:ascii="Times New Roman" w:eastAsia="MS Mincho" w:hAnsi="Times New Roman"/>
          <w:lang w:val="en-US" w:eastAsia="ja-JP"/>
        </w:rPr>
        <w:t xml:space="preserve"> is the r</w:t>
      </w:r>
      <w:r>
        <w:rPr>
          <w:rFonts w:ascii="Times New Roman" w:eastAsia="MS Mincho" w:hAnsi="Times New Roman"/>
          <w:lang w:val="en-US" w:eastAsia="ja-JP"/>
        </w:rPr>
        <w:t xml:space="preserve">esident producers’ </w:t>
      </w:r>
      <w:r w:rsidRPr="00355E2B">
        <w:rPr>
          <w:rFonts w:ascii="Times New Roman" w:eastAsia="MS Mincho" w:hAnsi="Times New Roman"/>
          <w:lang w:val="en-US" w:eastAsia="ja-JP"/>
        </w:rPr>
        <w:t xml:space="preserve">acquisition </w:t>
      </w:r>
      <w:r w:rsidRPr="00355E2B">
        <w:rPr>
          <w:rFonts w:ascii="Times New Roman" w:eastAsia="MS Mincho" w:hAnsi="Times New Roman"/>
          <w:i/>
          <w:iCs/>
          <w:u w:val="single"/>
          <w:lang w:val="en-US" w:eastAsia="ja-JP"/>
        </w:rPr>
        <w:t>less</w:t>
      </w:r>
      <w:r w:rsidRPr="00355E2B">
        <w:rPr>
          <w:rFonts w:ascii="Times New Roman" w:eastAsia="MS Mincho" w:hAnsi="Times New Roman"/>
          <w:lang w:val="en-US" w:eastAsia="ja-JP"/>
        </w:rPr>
        <w:t xml:space="preserve"> disposal of produced assets that are used repeatedly for production, including produced assets acquired by purchases, barter, capital transfers and produced for own use. </w:t>
      </w:r>
      <w:r>
        <w:rPr>
          <w:rFonts w:ascii="Times New Roman" w:eastAsia="MS Mincho" w:hAnsi="Times New Roman"/>
          <w:lang w:val="en-US" w:eastAsia="ja-JP"/>
        </w:rPr>
        <w:t xml:space="preserve">In addition, </w:t>
      </w:r>
      <w:r w:rsidRPr="00355E2B">
        <w:rPr>
          <w:rFonts w:ascii="Times New Roman" w:hAnsi="Times New Roman"/>
          <w:b/>
          <w:bCs/>
          <w:i/>
          <w:iCs/>
          <w:lang w:val="en-US"/>
        </w:rPr>
        <w:t>GFCF</w:t>
      </w:r>
      <w:r w:rsidRPr="00355E2B">
        <w:rPr>
          <w:rFonts w:ascii="Times New Roman" w:hAnsi="Times New Roman"/>
          <w:bCs/>
          <w:lang w:val="en-US"/>
        </w:rPr>
        <w:t xml:space="preserve"> </w:t>
      </w:r>
      <w:r>
        <w:rPr>
          <w:rFonts w:ascii="Times New Roman" w:eastAsia="MS Mincho" w:hAnsi="Times New Roman"/>
          <w:lang w:val="en-US" w:eastAsia="ja-JP"/>
        </w:rPr>
        <w:t>also includes</w:t>
      </w:r>
      <w:r w:rsidRPr="00355E2B">
        <w:rPr>
          <w:rFonts w:ascii="Times New Roman" w:eastAsia="MS Mincho" w:hAnsi="Times New Roman"/>
          <w:lang w:val="en-US" w:eastAsia="ja-JP"/>
        </w:rPr>
        <w:t xml:space="preserve"> additions to certain non-produced assets like:</w:t>
      </w:r>
    </w:p>
    <w:p w14:paraId="13844651" w14:textId="77777777" w:rsidR="006B7A9B" w:rsidRPr="00355E2B" w:rsidRDefault="006B7A9B" w:rsidP="006B7A9B">
      <w:pPr>
        <w:numPr>
          <w:ilvl w:val="0"/>
          <w:numId w:val="71"/>
        </w:numPr>
        <w:autoSpaceDE w:val="0"/>
        <w:autoSpaceDN w:val="0"/>
        <w:adjustRightInd w:val="0"/>
        <w:spacing w:before="120" w:after="0" w:line="276" w:lineRule="auto"/>
        <w:ind w:left="714" w:hanging="357"/>
        <w:jc w:val="both"/>
        <w:rPr>
          <w:rFonts w:ascii="Times New Roman" w:eastAsia="MS Mincho" w:hAnsi="Times New Roman"/>
          <w:lang w:val="en-US" w:eastAsia="ja-JP"/>
        </w:rPr>
      </w:pPr>
      <w:r>
        <w:rPr>
          <w:rFonts w:ascii="Times New Roman" w:eastAsia="MS Mincho" w:hAnsi="Times New Roman"/>
          <w:lang w:val="en-US" w:eastAsia="ja-JP"/>
        </w:rPr>
        <w:t>major improvement of non-</w:t>
      </w:r>
      <w:r w:rsidRPr="00355E2B">
        <w:rPr>
          <w:rFonts w:ascii="Times New Roman" w:eastAsia="MS Mincho" w:hAnsi="Times New Roman"/>
          <w:lang w:val="en-US" w:eastAsia="ja-JP"/>
        </w:rPr>
        <w:t>produced assets</w:t>
      </w:r>
      <w:r>
        <w:rPr>
          <w:rFonts w:ascii="Times New Roman" w:eastAsia="MS Mincho" w:hAnsi="Times New Roman"/>
          <w:lang w:val="en-US" w:eastAsia="ja-JP"/>
        </w:rPr>
        <w:t xml:space="preserve"> (such as land)</w:t>
      </w:r>
    </w:p>
    <w:p w14:paraId="548A3CE2" w14:textId="77777777" w:rsidR="006B7A9B" w:rsidRPr="00355E2B" w:rsidRDefault="006B7A9B" w:rsidP="006B7A9B">
      <w:pPr>
        <w:numPr>
          <w:ilvl w:val="0"/>
          <w:numId w:val="71"/>
        </w:numPr>
        <w:autoSpaceDE w:val="0"/>
        <w:autoSpaceDN w:val="0"/>
        <w:adjustRightInd w:val="0"/>
        <w:spacing w:before="120" w:after="0" w:line="276" w:lineRule="auto"/>
        <w:ind w:left="714" w:hanging="357"/>
        <w:jc w:val="both"/>
        <w:rPr>
          <w:rFonts w:ascii="Times New Roman" w:eastAsia="MS Mincho" w:hAnsi="Times New Roman"/>
          <w:lang w:val="en-US" w:eastAsia="ja-JP"/>
        </w:rPr>
      </w:pPr>
      <w:r w:rsidRPr="00355E2B">
        <w:rPr>
          <w:rFonts w:ascii="Times New Roman" w:eastAsia="MS Mincho" w:hAnsi="Times New Roman"/>
          <w:lang w:val="en-US" w:eastAsia="ja-JP"/>
        </w:rPr>
        <w:t>cost o</w:t>
      </w:r>
      <w:r>
        <w:rPr>
          <w:rFonts w:ascii="Times New Roman" w:eastAsia="MS Mincho" w:hAnsi="Times New Roman"/>
          <w:lang w:val="en-US" w:eastAsia="ja-JP"/>
        </w:rPr>
        <w:t>f transfer of ownership of non-</w:t>
      </w:r>
      <w:r w:rsidRPr="00355E2B">
        <w:rPr>
          <w:rFonts w:ascii="Times New Roman" w:eastAsia="MS Mincho" w:hAnsi="Times New Roman"/>
          <w:lang w:val="en-US" w:eastAsia="ja-JP"/>
        </w:rPr>
        <w:t>produced assets</w:t>
      </w:r>
    </w:p>
    <w:p w14:paraId="564E916D"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 xml:space="preserve">It also includes animals, plants, etc. used repeatedly for production. </w:t>
      </w:r>
      <w:r>
        <w:rPr>
          <w:rFonts w:ascii="Times New Roman" w:eastAsia="MS Mincho" w:hAnsi="Times New Roman"/>
          <w:lang w:val="en-US" w:eastAsia="ja-JP"/>
        </w:rPr>
        <w:t xml:space="preserve">For example, trees in a rubber plantation or </w:t>
      </w:r>
      <w:proofErr w:type="spellStart"/>
      <w:r>
        <w:rPr>
          <w:rFonts w:ascii="Times New Roman" w:eastAsia="MS Mincho" w:hAnsi="Times New Roman"/>
          <w:lang w:val="en-US" w:eastAsia="ja-JP"/>
        </w:rPr>
        <w:t>milch</w:t>
      </w:r>
      <w:proofErr w:type="spellEnd"/>
      <w:r>
        <w:rPr>
          <w:rFonts w:ascii="Times New Roman" w:eastAsia="MS Mincho" w:hAnsi="Times New Roman"/>
          <w:lang w:val="en-US" w:eastAsia="ja-JP"/>
        </w:rPr>
        <w:t xml:space="preserve"> animals in a dairy farm. </w:t>
      </w:r>
      <w:r w:rsidRPr="00355E2B">
        <w:rPr>
          <w:rFonts w:ascii="Times New Roman" w:eastAsia="MS Mincho" w:hAnsi="Times New Roman"/>
          <w:lang w:val="en-US" w:eastAsia="ja-JP"/>
        </w:rPr>
        <w:t>These are treated as</w:t>
      </w:r>
    </w:p>
    <w:p w14:paraId="1F2DEEF2" w14:textId="77777777" w:rsidR="006B7A9B" w:rsidRPr="00355E2B" w:rsidRDefault="006B7A9B" w:rsidP="006B7A9B">
      <w:pPr>
        <w:numPr>
          <w:ilvl w:val="1"/>
          <w:numId w:val="72"/>
        </w:numPr>
        <w:tabs>
          <w:tab w:val="clear" w:pos="1440"/>
          <w:tab w:val="num" w:pos="900"/>
        </w:tabs>
        <w:autoSpaceDE w:val="0"/>
        <w:autoSpaceDN w:val="0"/>
        <w:adjustRightInd w:val="0"/>
        <w:spacing w:before="60" w:after="0" w:line="276" w:lineRule="auto"/>
        <w:ind w:hanging="1080"/>
        <w:jc w:val="both"/>
        <w:rPr>
          <w:rFonts w:ascii="Times New Roman" w:eastAsia="MS Mincho" w:hAnsi="Times New Roman"/>
          <w:lang w:val="en-US" w:eastAsia="ja-JP"/>
        </w:rPr>
      </w:pPr>
      <w:r w:rsidRPr="00355E2B">
        <w:rPr>
          <w:rFonts w:ascii="Times New Roman" w:eastAsia="MS Mincho" w:hAnsi="Times New Roman"/>
          <w:lang w:val="en-US" w:eastAsia="ja-JP"/>
        </w:rPr>
        <w:t>addition to inventory while growing</w:t>
      </w:r>
    </w:p>
    <w:p w14:paraId="4034866B" w14:textId="77777777" w:rsidR="006B7A9B" w:rsidRPr="00355E2B" w:rsidRDefault="006B7A9B" w:rsidP="006B7A9B">
      <w:pPr>
        <w:numPr>
          <w:ilvl w:val="1"/>
          <w:numId w:val="72"/>
        </w:numPr>
        <w:tabs>
          <w:tab w:val="clear" w:pos="1440"/>
          <w:tab w:val="num" w:pos="900"/>
        </w:tabs>
        <w:autoSpaceDE w:val="0"/>
        <w:autoSpaceDN w:val="0"/>
        <w:adjustRightInd w:val="0"/>
        <w:spacing w:before="60" w:after="0" w:line="276" w:lineRule="auto"/>
        <w:ind w:hanging="1080"/>
        <w:jc w:val="both"/>
        <w:rPr>
          <w:rFonts w:ascii="Times New Roman" w:eastAsia="MS Mincho" w:hAnsi="Times New Roman"/>
          <w:lang w:val="en-US" w:eastAsia="ja-JP"/>
        </w:rPr>
      </w:pPr>
      <w:r w:rsidRPr="00355E2B">
        <w:rPr>
          <w:rFonts w:ascii="Times New Roman" w:eastAsia="MS Mincho" w:hAnsi="Times New Roman"/>
          <w:lang w:val="en-US" w:eastAsia="ja-JP"/>
        </w:rPr>
        <w:t>fixed assets once production starts</w:t>
      </w:r>
    </w:p>
    <w:p w14:paraId="3A157BCE" w14:textId="77777777" w:rsidR="006B7A9B" w:rsidRPr="00355E2B" w:rsidRDefault="006B7A9B" w:rsidP="006B7A9B">
      <w:pPr>
        <w:numPr>
          <w:ilvl w:val="1"/>
          <w:numId w:val="72"/>
        </w:numPr>
        <w:tabs>
          <w:tab w:val="clear" w:pos="1440"/>
          <w:tab w:val="num" w:pos="900"/>
        </w:tabs>
        <w:autoSpaceDE w:val="0"/>
        <w:autoSpaceDN w:val="0"/>
        <w:adjustRightInd w:val="0"/>
        <w:spacing w:before="60" w:after="0" w:line="276" w:lineRule="auto"/>
        <w:ind w:hanging="1080"/>
        <w:jc w:val="both"/>
        <w:rPr>
          <w:rFonts w:ascii="Times New Roman" w:eastAsia="MS Mincho" w:hAnsi="Times New Roman"/>
          <w:lang w:val="en-US" w:eastAsia="ja-JP"/>
        </w:rPr>
      </w:pPr>
      <w:r w:rsidRPr="00074552">
        <w:rPr>
          <w:rFonts w:ascii="Times New Roman" w:eastAsia="MS Mincho" w:hAnsi="Times New Roman"/>
          <w:i/>
          <w:lang w:val="en-US" w:eastAsia="ja-JP"/>
        </w:rPr>
        <w:t>CFC</w:t>
      </w:r>
      <w:r w:rsidRPr="00355E2B">
        <w:rPr>
          <w:rFonts w:ascii="Times New Roman" w:eastAsia="MS Mincho" w:hAnsi="Times New Roman"/>
          <w:lang w:val="en-US" w:eastAsia="ja-JP"/>
        </w:rPr>
        <w:t xml:space="preserve"> in case of </w:t>
      </w:r>
      <w:r>
        <w:rPr>
          <w:rFonts w:ascii="Times New Roman" w:eastAsia="MS Mincho" w:hAnsi="Times New Roman"/>
          <w:lang w:val="en-US" w:eastAsia="ja-JP"/>
        </w:rPr>
        <w:t>extinction</w:t>
      </w:r>
      <w:r w:rsidRPr="00355E2B">
        <w:rPr>
          <w:rFonts w:ascii="Times New Roman" w:eastAsia="MS Mincho" w:hAnsi="Times New Roman"/>
          <w:lang w:val="en-US" w:eastAsia="ja-JP"/>
        </w:rPr>
        <w:t xml:space="preserve"> and reduction of productivity. </w:t>
      </w:r>
    </w:p>
    <w:p w14:paraId="653B6BDE"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 xml:space="preserve">Gross fixed capital formation </w:t>
      </w:r>
      <w:r w:rsidRPr="00355E2B">
        <w:rPr>
          <w:rFonts w:ascii="Times New Roman" w:eastAsia="MS Mincho" w:hAnsi="Times New Roman"/>
          <w:u w:val="single"/>
          <w:lang w:val="en-US" w:eastAsia="ja-JP"/>
        </w:rPr>
        <w:t>includes</w:t>
      </w:r>
      <w:r w:rsidRPr="00355E2B">
        <w:rPr>
          <w:rFonts w:ascii="Times New Roman" w:eastAsia="MS Mincho" w:hAnsi="Times New Roman"/>
          <w:lang w:val="en-US" w:eastAsia="ja-JP"/>
        </w:rPr>
        <w:t>:</w:t>
      </w:r>
    </w:p>
    <w:p w14:paraId="33A62247" w14:textId="77777777" w:rsidR="006B7A9B" w:rsidRPr="00355E2B" w:rsidRDefault="006B7A9B" w:rsidP="006B7A9B">
      <w:pPr>
        <w:spacing w:before="120" w:after="0" w:line="276" w:lineRule="auto"/>
        <w:ind w:left="357" w:hanging="357"/>
        <w:jc w:val="both"/>
        <w:rPr>
          <w:rFonts w:ascii="Times New Roman" w:eastAsia="MS Mincho" w:hAnsi="Times New Roman"/>
          <w:lang w:val="en-US" w:eastAsia="ja-JP"/>
        </w:rPr>
      </w:pPr>
      <w:r w:rsidRPr="00355E2B">
        <w:rPr>
          <w:rFonts w:ascii="Times New Roman" w:eastAsia="MS Mincho" w:hAnsi="Times New Roman"/>
          <w:lang w:val="en-US" w:eastAsia="ja-JP"/>
        </w:rPr>
        <w:t>a) Acquisition less disposal of new or existing produced assets, such as dwellings, other building structures, machinery &amp; equipment, cultivated assets (trees and livestock), mineral exploration, computer software, entertainment, literary/ artistic originals, and other intangible fixed assets like intellectual property products.</w:t>
      </w:r>
    </w:p>
    <w:p w14:paraId="077DD696" w14:textId="77777777" w:rsidR="006B7A9B" w:rsidRPr="00355E2B" w:rsidRDefault="006B7A9B" w:rsidP="006B7A9B">
      <w:pPr>
        <w:spacing w:before="120" w:after="0" w:line="276" w:lineRule="auto"/>
        <w:ind w:left="357" w:hanging="357"/>
        <w:jc w:val="both"/>
        <w:rPr>
          <w:rFonts w:ascii="Times New Roman" w:eastAsia="MS Mincho" w:hAnsi="Times New Roman"/>
          <w:lang w:val="en-US" w:eastAsia="ja-JP"/>
        </w:rPr>
      </w:pPr>
      <w:r w:rsidRPr="00355E2B">
        <w:rPr>
          <w:rFonts w:ascii="Times New Roman" w:eastAsia="MS Mincho" w:hAnsi="Times New Roman"/>
          <w:lang w:val="en-US" w:eastAsia="ja-JP"/>
        </w:rPr>
        <w:t>b) Costs of ownership transfers on non-produced, non-financial assets, such as land.</w:t>
      </w:r>
    </w:p>
    <w:p w14:paraId="019DF557" w14:textId="77777777" w:rsidR="006B7A9B" w:rsidRPr="00355E2B" w:rsidRDefault="006B7A9B" w:rsidP="006B7A9B">
      <w:pPr>
        <w:spacing w:before="120" w:after="0" w:line="276" w:lineRule="auto"/>
        <w:ind w:left="357" w:hanging="357"/>
        <w:jc w:val="both"/>
        <w:rPr>
          <w:rFonts w:ascii="Times New Roman" w:eastAsia="MS Mincho" w:hAnsi="Times New Roman"/>
          <w:lang w:val="en-US" w:eastAsia="ja-JP"/>
        </w:rPr>
      </w:pPr>
      <w:r w:rsidRPr="00355E2B">
        <w:rPr>
          <w:rFonts w:ascii="Times New Roman" w:eastAsia="MS Mincho" w:hAnsi="Times New Roman"/>
          <w:lang w:val="en-US" w:eastAsia="ja-JP"/>
        </w:rPr>
        <w:t>c) Major improvements to produced and non-produced, non-financial assets that extend the lives of assets (e.g. reclamation of land from sea, clearance of forests, rock etc., draining of marches or irrigation of forests, and prevention of flooding or erosion);</w:t>
      </w:r>
    </w:p>
    <w:p w14:paraId="23D9AA9A" w14:textId="77777777" w:rsidR="006B7A9B" w:rsidRPr="00355E2B" w:rsidRDefault="006B7A9B" w:rsidP="006B7A9B">
      <w:pPr>
        <w:spacing w:before="120" w:after="0" w:line="276" w:lineRule="auto"/>
        <w:ind w:left="357" w:hanging="357"/>
        <w:jc w:val="both"/>
        <w:rPr>
          <w:rFonts w:ascii="Times New Roman" w:eastAsia="MS Mincho" w:hAnsi="Times New Roman"/>
          <w:lang w:val="en-US" w:eastAsia="ja-JP"/>
        </w:rPr>
      </w:pPr>
      <w:r w:rsidRPr="00355E2B">
        <w:rPr>
          <w:rFonts w:ascii="Times New Roman" w:eastAsia="MS Mincho" w:hAnsi="Times New Roman"/>
          <w:lang w:val="en-US" w:eastAsia="ja-JP"/>
        </w:rPr>
        <w:t xml:space="preserve">d) </w:t>
      </w:r>
      <w:r w:rsidRPr="00355E2B">
        <w:rPr>
          <w:rFonts w:ascii="Times New Roman" w:hAnsi="Times New Roman"/>
          <w:bCs/>
          <w:lang w:val="en-US"/>
        </w:rPr>
        <w:t>Household durables for household operated activities.</w:t>
      </w:r>
    </w:p>
    <w:p w14:paraId="70729EED" w14:textId="77777777" w:rsidR="006B7A9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Acquisition can be in terms of purchase, own-account production, barter, capital transfer in kind, financial leasing, natural growth of cultivated assets and major repairs of produced assets. Disposal can be in terms of sale, barter, capital transfer in kind or financial lease. Exceptional losses, such as those due to natural disasters, are not recorded as disposal.</w:t>
      </w:r>
    </w:p>
    <w:p w14:paraId="7847CC4A"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 xml:space="preserve">It </w:t>
      </w:r>
      <w:r w:rsidRPr="00355E2B">
        <w:rPr>
          <w:rFonts w:ascii="Times New Roman" w:eastAsia="MS Mincho" w:hAnsi="Times New Roman"/>
          <w:u w:val="single"/>
          <w:lang w:val="en-US" w:eastAsia="ja-JP"/>
        </w:rPr>
        <w:t>excludes</w:t>
      </w:r>
      <w:r w:rsidRPr="00355E2B">
        <w:rPr>
          <w:rFonts w:ascii="Times New Roman" w:eastAsia="MS Mincho" w:hAnsi="Times New Roman"/>
          <w:lang w:val="en-US" w:eastAsia="ja-JP"/>
        </w:rPr>
        <w:t>:</w:t>
      </w:r>
    </w:p>
    <w:p w14:paraId="7575218D" w14:textId="77777777" w:rsidR="006B7A9B" w:rsidRPr="00355E2B" w:rsidRDefault="006B7A9B" w:rsidP="006B7A9B">
      <w:pPr>
        <w:numPr>
          <w:ilvl w:val="0"/>
          <w:numId w:val="73"/>
        </w:numPr>
        <w:autoSpaceDE w:val="0"/>
        <w:autoSpaceDN w:val="0"/>
        <w:adjustRightInd w:val="0"/>
        <w:spacing w:before="120" w:after="0" w:line="276" w:lineRule="auto"/>
        <w:ind w:left="714" w:hanging="357"/>
        <w:jc w:val="both"/>
        <w:rPr>
          <w:rFonts w:ascii="Times New Roman" w:hAnsi="Times New Roman"/>
          <w:bCs/>
          <w:lang w:val="en-US"/>
        </w:rPr>
      </w:pPr>
      <w:r w:rsidRPr="00355E2B">
        <w:rPr>
          <w:rFonts w:ascii="Times New Roman" w:hAnsi="Times New Roman"/>
          <w:bCs/>
          <w:lang w:val="en-US"/>
        </w:rPr>
        <w:t xml:space="preserve">Household durables for household’s own use should be </w:t>
      </w:r>
      <w:r>
        <w:rPr>
          <w:rFonts w:ascii="Times New Roman" w:hAnsi="Times New Roman"/>
          <w:bCs/>
          <w:lang w:val="en-US"/>
        </w:rPr>
        <w:t xml:space="preserve">included in </w:t>
      </w:r>
      <w:r w:rsidRPr="00EF4FF4">
        <w:rPr>
          <w:rFonts w:ascii="Times New Roman" w:hAnsi="Times New Roman"/>
          <w:bCs/>
          <w:i/>
          <w:iCs/>
          <w:lang w:val="en-US"/>
        </w:rPr>
        <w:t>HFCE</w:t>
      </w:r>
    </w:p>
    <w:p w14:paraId="29950301" w14:textId="77777777" w:rsidR="006B7A9B" w:rsidRDefault="006B7A9B" w:rsidP="006B7A9B">
      <w:pPr>
        <w:numPr>
          <w:ilvl w:val="0"/>
          <w:numId w:val="73"/>
        </w:numPr>
        <w:autoSpaceDE w:val="0"/>
        <w:autoSpaceDN w:val="0"/>
        <w:adjustRightInd w:val="0"/>
        <w:spacing w:before="120" w:after="0" w:line="276" w:lineRule="auto"/>
        <w:jc w:val="both"/>
        <w:rPr>
          <w:rFonts w:ascii="Times New Roman" w:hAnsi="Times New Roman"/>
          <w:bCs/>
          <w:lang w:val="en-US"/>
        </w:rPr>
      </w:pPr>
      <w:r w:rsidRPr="00355E2B">
        <w:rPr>
          <w:rFonts w:ascii="Times New Roman" w:hAnsi="Times New Roman"/>
          <w:bCs/>
          <w:lang w:val="en-US"/>
        </w:rPr>
        <w:t xml:space="preserve">Purchase of non-produced assets like land. </w:t>
      </w:r>
    </w:p>
    <w:p w14:paraId="54A0FCAD" w14:textId="77777777" w:rsidR="006B7A9B" w:rsidRPr="00DE3F8E" w:rsidRDefault="006B7A9B" w:rsidP="006B7A9B">
      <w:pPr>
        <w:spacing w:before="360" w:after="0" w:line="276" w:lineRule="auto"/>
        <w:rPr>
          <w:rFonts w:ascii="Times New Roman" w:hAnsi="Times New Roman"/>
          <w:bCs/>
          <w:i/>
          <w:iCs/>
          <w:lang w:val="en-US"/>
        </w:rPr>
      </w:pPr>
      <w:r w:rsidRPr="00DE3F8E">
        <w:rPr>
          <w:rFonts w:ascii="Times New Roman" w:hAnsi="Times New Roman"/>
          <w:bCs/>
          <w:i/>
          <w:iCs/>
          <w:lang w:val="en-US"/>
        </w:rPr>
        <w:t xml:space="preserve">Change in Inventories (CII) </w:t>
      </w:r>
    </w:p>
    <w:p w14:paraId="3F0A6558" w14:textId="77777777" w:rsidR="006B7A9B" w:rsidRPr="000F3CE9" w:rsidRDefault="006B7A9B" w:rsidP="006B7A9B">
      <w:pPr>
        <w:spacing w:before="120" w:after="0" w:line="276" w:lineRule="auto"/>
        <w:jc w:val="both"/>
        <w:rPr>
          <w:rFonts w:ascii="Times New Roman" w:eastAsia="MS Mincho" w:hAnsi="Times New Roman"/>
          <w:szCs w:val="24"/>
          <w:lang w:val="en-US" w:eastAsia="ja-JP"/>
        </w:rPr>
      </w:pPr>
      <w:r w:rsidRPr="000F3CE9">
        <w:rPr>
          <w:rFonts w:ascii="Times New Roman" w:eastAsia="MS Mincho" w:hAnsi="Times New Roman"/>
          <w:szCs w:val="24"/>
          <w:lang w:val="en-US" w:eastAsia="ja-JP"/>
        </w:rPr>
        <w:t>Inventories include:</w:t>
      </w:r>
    </w:p>
    <w:p w14:paraId="0CDEBB69" w14:textId="77777777" w:rsidR="006B7A9B" w:rsidRPr="00C455C7" w:rsidRDefault="006B7A9B" w:rsidP="006B7A9B">
      <w:pPr>
        <w:numPr>
          <w:ilvl w:val="0"/>
          <w:numId w:val="70"/>
        </w:numPr>
        <w:spacing w:before="120" w:after="0" w:line="276" w:lineRule="auto"/>
        <w:jc w:val="both"/>
        <w:rPr>
          <w:rFonts w:ascii="Times New Roman" w:hAnsi="Times New Roman"/>
          <w:bCs/>
          <w:szCs w:val="24"/>
          <w:lang w:val="en-US"/>
        </w:rPr>
      </w:pPr>
      <w:r w:rsidRPr="00C455C7">
        <w:rPr>
          <w:rFonts w:ascii="Times New Roman" w:hAnsi="Times New Roman"/>
          <w:bCs/>
          <w:szCs w:val="24"/>
          <w:lang w:val="en-US"/>
        </w:rPr>
        <w:t>unsold finished products</w:t>
      </w:r>
    </w:p>
    <w:p w14:paraId="57C867D6" w14:textId="77777777" w:rsidR="006B7A9B" w:rsidRPr="00C455C7" w:rsidRDefault="006B7A9B" w:rsidP="006B7A9B">
      <w:pPr>
        <w:numPr>
          <w:ilvl w:val="0"/>
          <w:numId w:val="70"/>
        </w:numPr>
        <w:spacing w:before="120" w:after="0" w:line="276" w:lineRule="auto"/>
        <w:jc w:val="both"/>
        <w:rPr>
          <w:rFonts w:ascii="Times New Roman" w:hAnsi="Times New Roman"/>
          <w:bCs/>
          <w:szCs w:val="24"/>
          <w:lang w:val="en-US"/>
        </w:rPr>
      </w:pPr>
      <w:r w:rsidRPr="00C455C7">
        <w:rPr>
          <w:rFonts w:ascii="Times New Roman" w:hAnsi="Times New Roman"/>
          <w:bCs/>
          <w:szCs w:val="24"/>
          <w:lang w:val="en-US"/>
        </w:rPr>
        <w:t>goods for sale with the traders</w:t>
      </w:r>
    </w:p>
    <w:p w14:paraId="3E445B87" w14:textId="77777777" w:rsidR="006B7A9B" w:rsidRDefault="006B7A9B" w:rsidP="006B7A9B">
      <w:pPr>
        <w:numPr>
          <w:ilvl w:val="0"/>
          <w:numId w:val="70"/>
        </w:numPr>
        <w:spacing w:before="120" w:after="0" w:line="276" w:lineRule="auto"/>
        <w:jc w:val="both"/>
        <w:rPr>
          <w:rFonts w:ascii="Times New Roman" w:hAnsi="Times New Roman"/>
          <w:bCs/>
          <w:szCs w:val="24"/>
          <w:lang w:val="en-US"/>
        </w:rPr>
      </w:pPr>
      <w:r w:rsidRPr="00C455C7">
        <w:rPr>
          <w:rFonts w:ascii="Times New Roman" w:hAnsi="Times New Roman"/>
          <w:bCs/>
          <w:szCs w:val="24"/>
          <w:lang w:val="en-US"/>
        </w:rPr>
        <w:lastRenderedPageBreak/>
        <w:t>unused raw materials (inventories)</w:t>
      </w:r>
      <w:r>
        <w:rPr>
          <w:rFonts w:ascii="Times New Roman" w:hAnsi="Times New Roman"/>
          <w:bCs/>
          <w:szCs w:val="24"/>
          <w:lang w:val="en-US"/>
        </w:rPr>
        <w:t xml:space="preserve"> - </w:t>
      </w:r>
      <w:r>
        <w:rPr>
          <w:rFonts w:ascii="Times New Roman" w:eastAsia="MS Mincho" w:hAnsi="Times New Roman"/>
          <w:szCs w:val="24"/>
          <w:lang w:val="en-US" w:eastAsia="ja-JP"/>
        </w:rPr>
        <w:t>m</w:t>
      </w:r>
      <w:r w:rsidRPr="000F3CE9">
        <w:rPr>
          <w:rFonts w:ascii="Times New Roman" w:eastAsia="MS Mincho" w:hAnsi="Times New Roman"/>
          <w:szCs w:val="24"/>
          <w:lang w:val="en-US" w:eastAsia="ja-JP"/>
        </w:rPr>
        <w:t>aterials and supplies</w:t>
      </w:r>
    </w:p>
    <w:p w14:paraId="5F781B43" w14:textId="77777777" w:rsidR="006B7A9B" w:rsidRPr="00C455C7" w:rsidRDefault="006B7A9B" w:rsidP="006B7A9B">
      <w:pPr>
        <w:numPr>
          <w:ilvl w:val="0"/>
          <w:numId w:val="70"/>
        </w:numPr>
        <w:spacing w:before="120" w:after="0" w:line="276" w:lineRule="auto"/>
        <w:jc w:val="both"/>
        <w:rPr>
          <w:rFonts w:ascii="Times New Roman" w:hAnsi="Times New Roman"/>
          <w:bCs/>
          <w:szCs w:val="24"/>
          <w:lang w:val="en-US"/>
        </w:rPr>
      </w:pPr>
      <w:r>
        <w:rPr>
          <w:rFonts w:ascii="Times New Roman" w:eastAsia="MS Mincho" w:hAnsi="Times New Roman"/>
          <w:szCs w:val="24"/>
          <w:lang w:val="en-US" w:eastAsia="ja-JP"/>
        </w:rPr>
        <w:t>w</w:t>
      </w:r>
      <w:r w:rsidRPr="000F3CE9">
        <w:rPr>
          <w:rFonts w:ascii="Times New Roman" w:eastAsia="MS Mincho" w:hAnsi="Times New Roman"/>
          <w:szCs w:val="24"/>
          <w:lang w:val="en-US" w:eastAsia="ja-JP"/>
        </w:rPr>
        <w:t>ork-in-progress (growing crops, maturing trees and livestock, uncompleted structures,</w:t>
      </w:r>
      <w:r>
        <w:rPr>
          <w:rFonts w:ascii="Times New Roman" w:eastAsia="MS Mincho" w:hAnsi="Times New Roman"/>
          <w:szCs w:val="24"/>
          <w:lang w:val="en-US" w:eastAsia="ja-JP"/>
        </w:rPr>
        <w:t xml:space="preserve"> </w:t>
      </w:r>
      <w:r w:rsidRPr="000F3CE9">
        <w:rPr>
          <w:rFonts w:ascii="Times New Roman" w:eastAsia="MS Mincho" w:hAnsi="Times New Roman"/>
          <w:szCs w:val="24"/>
          <w:lang w:val="en-US" w:eastAsia="ja-JP"/>
        </w:rPr>
        <w:t>uncompleted other fixed assets, partially completed film productions and software)</w:t>
      </w:r>
      <w:r w:rsidRPr="00C455C7">
        <w:rPr>
          <w:rFonts w:ascii="Times New Roman" w:hAnsi="Times New Roman"/>
          <w:bCs/>
          <w:szCs w:val="24"/>
          <w:lang w:val="en-US"/>
        </w:rPr>
        <w:t>.</w:t>
      </w:r>
    </w:p>
    <w:p w14:paraId="1DBAD5A6" w14:textId="77777777" w:rsidR="006B7A9B" w:rsidRPr="00BE20CE" w:rsidRDefault="006B7A9B" w:rsidP="006B7A9B">
      <w:pPr>
        <w:spacing w:before="120" w:after="0" w:line="276" w:lineRule="auto"/>
        <w:jc w:val="both"/>
        <w:rPr>
          <w:rFonts w:ascii="Times New Roman" w:hAnsi="Times New Roman"/>
          <w:bCs/>
          <w:szCs w:val="24"/>
          <w:lang w:val="en-US"/>
        </w:rPr>
      </w:pPr>
      <w:r>
        <w:rPr>
          <w:rFonts w:ascii="Times New Roman" w:hAnsi="Times New Roman"/>
          <w:bCs/>
          <w:szCs w:val="24"/>
          <w:lang w:val="en-US"/>
        </w:rPr>
        <w:t xml:space="preserve">Enterprises have stocks of these </w:t>
      </w:r>
      <w:r w:rsidRPr="00C455C7">
        <w:rPr>
          <w:rFonts w:ascii="Times New Roman" w:hAnsi="Times New Roman"/>
          <w:bCs/>
          <w:szCs w:val="24"/>
          <w:lang w:val="en-US"/>
        </w:rPr>
        <w:t>at the beginning and end of an</w:t>
      </w:r>
      <w:r>
        <w:rPr>
          <w:rFonts w:ascii="Times New Roman" w:hAnsi="Times New Roman"/>
          <w:bCs/>
          <w:szCs w:val="24"/>
          <w:lang w:val="en-US"/>
        </w:rPr>
        <w:t xml:space="preserve"> </w:t>
      </w:r>
      <w:r w:rsidRPr="00C455C7">
        <w:rPr>
          <w:rFonts w:ascii="Times New Roman" w:hAnsi="Times New Roman"/>
          <w:bCs/>
          <w:szCs w:val="24"/>
          <w:lang w:val="en-US"/>
        </w:rPr>
        <w:t>accounting period.</w:t>
      </w:r>
      <w:r>
        <w:rPr>
          <w:rFonts w:ascii="Times New Roman" w:hAnsi="Times New Roman"/>
          <w:bCs/>
          <w:szCs w:val="24"/>
          <w:lang w:val="en-US"/>
        </w:rPr>
        <w:t xml:space="preserve"> </w:t>
      </w:r>
      <w:r w:rsidRPr="00C455C7">
        <w:rPr>
          <w:rFonts w:ascii="Times New Roman" w:hAnsi="Times New Roman"/>
          <w:bCs/>
          <w:szCs w:val="24"/>
          <w:lang w:val="en-US"/>
        </w:rPr>
        <w:t xml:space="preserve">In National Accounts, the difference between the stocks at the end and at the beginning of the accounting period is </w:t>
      </w:r>
      <w:r w:rsidRPr="00BE20CE">
        <w:rPr>
          <w:rFonts w:ascii="Times New Roman" w:hAnsi="Times New Roman"/>
          <w:bCs/>
          <w:szCs w:val="24"/>
          <w:lang w:val="en-US"/>
        </w:rPr>
        <w:t>called “</w:t>
      </w:r>
      <w:r w:rsidRPr="00BE20CE">
        <w:rPr>
          <w:rFonts w:ascii="Times New Roman" w:hAnsi="Times New Roman"/>
          <w:bCs/>
          <w:i/>
          <w:szCs w:val="24"/>
          <w:lang w:val="en-US"/>
        </w:rPr>
        <w:t>Change in Inventories</w:t>
      </w:r>
      <w:r w:rsidRPr="00BE20CE">
        <w:rPr>
          <w:rFonts w:ascii="Times New Roman" w:hAnsi="Times New Roman"/>
          <w:bCs/>
          <w:szCs w:val="24"/>
          <w:lang w:val="en-US"/>
        </w:rPr>
        <w:t xml:space="preserve">”. </w:t>
      </w:r>
    </w:p>
    <w:p w14:paraId="23A301E5" w14:textId="4BBAE66D" w:rsidR="006B7A9B" w:rsidRPr="00DE3F8E" w:rsidRDefault="00B200EA" w:rsidP="006B7A9B">
      <w:pPr>
        <w:spacing w:before="360" w:after="0" w:line="276" w:lineRule="auto"/>
        <w:rPr>
          <w:rFonts w:ascii="Times New Roman" w:hAnsi="Times New Roman"/>
          <w:b/>
          <w:lang w:val="en-US"/>
        </w:rPr>
      </w:pPr>
      <w:r>
        <w:rPr>
          <w:rFonts w:ascii="Times New Roman" w:hAnsi="Times New Roman"/>
          <w:noProof/>
          <w:lang w:val="en-US" w:bidi="bn-IN"/>
        </w:rPr>
        <mc:AlternateContent>
          <mc:Choice Requires="wps">
            <w:drawing>
              <wp:anchor distT="0" distB="0" distL="114300" distR="114300" simplePos="0" relativeHeight="251655680" behindDoc="0" locked="0" layoutInCell="1" allowOverlap="1" wp14:anchorId="4913F251" wp14:editId="0CE74252">
                <wp:simplePos x="0" y="0"/>
                <wp:positionH relativeFrom="margin">
                  <wp:align>center</wp:align>
                </wp:positionH>
                <wp:positionV relativeFrom="margin">
                  <wp:align>center</wp:align>
                </wp:positionV>
                <wp:extent cx="5705475" cy="3247390"/>
                <wp:effectExtent l="19050" t="19050" r="28575" b="1016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247390"/>
                        </a:xfrm>
                        <a:prstGeom prst="rect">
                          <a:avLst/>
                        </a:prstGeom>
                        <a:solidFill>
                          <a:srgbClr val="FFCC99">
                            <a:alpha val="14999"/>
                          </a:srgbClr>
                        </a:solidFill>
                        <a:ln w="38100" cmpd="dbl">
                          <a:solidFill>
                            <a:srgbClr val="0000FF"/>
                          </a:solidFill>
                          <a:miter lim="800000"/>
                          <a:headEnd/>
                          <a:tailEnd/>
                        </a:ln>
                      </wps:spPr>
                      <wps:txbx>
                        <w:txbxContent>
                          <w:p w14:paraId="5120C85A" w14:textId="77777777" w:rsidR="0068430F" w:rsidRDefault="0068430F" w:rsidP="006B7A9B">
                            <w:pPr>
                              <w:spacing w:before="120" w:after="0"/>
                              <w:jc w:val="center"/>
                              <w:rPr>
                                <w:rFonts w:ascii="Times New Roman" w:eastAsia="MS Mincho" w:hAnsi="Times New Roman"/>
                                <w:b/>
                                <w:bCs/>
                                <w:color w:val="0000FF"/>
                                <w:szCs w:val="24"/>
                                <w:lang w:val="en-US" w:eastAsia="ja-JP"/>
                              </w:rPr>
                            </w:pPr>
                            <w:r>
                              <w:rPr>
                                <w:rFonts w:ascii="Times New Roman" w:eastAsia="MS Mincho" w:hAnsi="Times New Roman"/>
                                <w:b/>
                                <w:bCs/>
                                <w:i/>
                                <w:iCs/>
                                <w:color w:val="0000FF"/>
                                <w:szCs w:val="24"/>
                                <w:lang w:val="en-US" w:eastAsia="ja-JP"/>
                              </w:rPr>
                              <w:t>Box</w:t>
                            </w:r>
                            <w:r>
                              <w:rPr>
                                <w:rFonts w:ascii="Times New Roman" w:eastAsia="MS Mincho" w:hAnsi="Times New Roman"/>
                                <w:b/>
                                <w:bCs/>
                                <w:color w:val="0000FF"/>
                                <w:szCs w:val="24"/>
                                <w:lang w:val="en-US" w:eastAsia="ja-JP"/>
                              </w:rPr>
                              <w:t xml:space="preserve">: </w:t>
                            </w:r>
                            <w:r>
                              <w:rPr>
                                <w:rFonts w:ascii="Times New Roman" w:eastAsia="MS Mincho" w:hAnsi="Times New Roman"/>
                                <w:b/>
                                <w:bCs/>
                                <w:i/>
                                <w:color w:val="0000FF"/>
                                <w:szCs w:val="24"/>
                                <w:lang w:val="en-US" w:eastAsia="ja-JP"/>
                              </w:rPr>
                              <w:t>3.10</w:t>
                            </w:r>
                          </w:p>
                          <w:p w14:paraId="71B2FE4F" w14:textId="77777777" w:rsidR="0068430F" w:rsidRPr="00830B18" w:rsidRDefault="0068430F" w:rsidP="006B7A9B">
                            <w:pPr>
                              <w:spacing w:before="120" w:after="0"/>
                              <w:jc w:val="center"/>
                              <w:rPr>
                                <w:rFonts w:ascii="Times New Roman" w:eastAsia="MS Mincho" w:hAnsi="Times New Roman"/>
                                <w:b/>
                                <w:bCs/>
                                <w:color w:val="0000FF"/>
                                <w:szCs w:val="24"/>
                                <w:lang w:val="en-US" w:eastAsia="ja-JP"/>
                              </w:rPr>
                            </w:pPr>
                            <w:r>
                              <w:rPr>
                                <w:rFonts w:ascii="Times New Roman" w:eastAsia="MS Mincho" w:hAnsi="Times New Roman"/>
                                <w:b/>
                                <w:bCs/>
                                <w:color w:val="0000FF"/>
                                <w:szCs w:val="24"/>
                                <w:lang w:val="en-US" w:eastAsia="ja-JP"/>
                              </w:rPr>
                              <w:t>Exports/ Imports - exceptions</w:t>
                            </w:r>
                          </w:p>
                          <w:p w14:paraId="7AD2FFD3" w14:textId="77777777" w:rsidR="0068430F" w:rsidRPr="006C03BB" w:rsidRDefault="0068430F" w:rsidP="006B7A9B">
                            <w:pPr>
                              <w:spacing w:before="120" w:after="0"/>
                              <w:jc w:val="both"/>
                              <w:rPr>
                                <w:rFonts w:ascii="Times New Roman" w:eastAsia="MS Mincho" w:hAnsi="Times New Roman"/>
                                <w:lang w:val="en-US" w:eastAsia="ja-JP"/>
                              </w:rPr>
                            </w:pPr>
                            <w:r w:rsidRPr="006C03BB">
                              <w:rPr>
                                <w:rFonts w:ascii="Times New Roman" w:eastAsia="MS Mincho" w:hAnsi="Times New Roman"/>
                                <w:lang w:val="en-US" w:eastAsia="ja-JP"/>
                              </w:rPr>
                              <w:t xml:space="preserve">However, there are some exceptions that require imputation of change of ownership: </w:t>
                            </w:r>
                          </w:p>
                          <w:p w14:paraId="0BAD4DD9" w14:textId="77777777" w:rsidR="0068430F" w:rsidRPr="006C03BB" w:rsidRDefault="0068430F"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transactions in land, buildings and non-movable non-produced assets. [These are still used for production purposes in the domestic economy, even if these changes hands between a resident and a non-resident.]</w:t>
                            </w:r>
                          </w:p>
                          <w:p w14:paraId="12902B9E" w14:textId="77777777" w:rsidR="0068430F" w:rsidRPr="006C03BB" w:rsidRDefault="0068430F"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 xml:space="preserve">transactions in financial assets (stocks, bonds, money, monetary gold etc.). [Financial assets are neither </w:t>
                            </w:r>
                            <w:proofErr w:type="spellStart"/>
                            <w:r w:rsidRPr="006C03BB">
                              <w:rPr>
                                <w:rFonts w:ascii="Times New Roman" w:eastAsia="MS Mincho" w:hAnsi="Times New Roman"/>
                                <w:lang w:val="en-US" w:eastAsia="ja-JP"/>
                              </w:rPr>
                              <w:t>goods</w:t>
                            </w:r>
                            <w:proofErr w:type="spellEnd"/>
                            <w:r w:rsidRPr="006C03BB">
                              <w:rPr>
                                <w:rFonts w:ascii="Times New Roman" w:eastAsia="MS Mincho" w:hAnsi="Times New Roman"/>
                                <w:lang w:val="en-US" w:eastAsia="ja-JP"/>
                              </w:rPr>
                              <w:t xml:space="preserve"> nor services]</w:t>
                            </w:r>
                          </w:p>
                          <w:p w14:paraId="3FE5FF33" w14:textId="77777777" w:rsidR="0068430F" w:rsidRPr="006C03BB" w:rsidRDefault="0068430F"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 xml:space="preserve">financial leasing, </w:t>
                            </w:r>
                          </w:p>
                          <w:p w14:paraId="757C2735" w14:textId="77777777" w:rsidR="0068430F" w:rsidRPr="006C03BB" w:rsidRDefault="0068430F"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 xml:space="preserve">deliveries between affiliated enterprises </w:t>
                            </w:r>
                          </w:p>
                          <w:p w14:paraId="36F91ABC" w14:textId="77777777" w:rsidR="0068430F" w:rsidRPr="006C03BB" w:rsidRDefault="0068430F"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goods sent for significant processing to order or repairs and</w:t>
                            </w:r>
                          </w:p>
                          <w:p w14:paraId="0D836927" w14:textId="77777777" w:rsidR="0068430F" w:rsidRPr="006C03BB" w:rsidRDefault="0068430F" w:rsidP="006B7A9B">
                            <w:pPr>
                              <w:numPr>
                                <w:ilvl w:val="0"/>
                                <w:numId w:val="74"/>
                              </w:numPr>
                              <w:autoSpaceDE w:val="0"/>
                              <w:autoSpaceDN w:val="0"/>
                              <w:adjustRightInd w:val="0"/>
                              <w:spacing w:before="120" w:after="0" w:line="276" w:lineRule="auto"/>
                              <w:ind w:hanging="539"/>
                              <w:jc w:val="both"/>
                            </w:pPr>
                            <w:r w:rsidRPr="006C03BB">
                              <w:rPr>
                                <w:rFonts w:ascii="Times New Roman" w:eastAsia="MS Mincho" w:hAnsi="Times New Roman"/>
                                <w:lang w:val="en-US" w:eastAsia="ja-JP"/>
                              </w:rPr>
                              <w:t>goods bought from non-residents and sold to non-residents by commodity dealers within the same accounting period are not recorded as exports or imports.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8" type="#_x0000_t202" style="position:absolute;margin-left:0;margin-top:0;width:449.25pt;height:255.7pt;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" fillcolor="#fc9" strokecolor="blue" strokeweight="3pt">
                <v:fill opacity="9766f"/>
                <v:stroke linestyle="thinThin"/>
                <v:textbox>
                  <w:txbxContent>
                    <w:p w14:paraId="5120C85A" w14:textId="77777777" w:rsidR="0068430F" w:rsidRDefault="0068430F" w:rsidP="006B7A9B">
                      <w:pPr>
                        <w:spacing w:before="120" w:after="0"/>
                        <w:jc w:val="center"/>
                        <w:rPr>
                          <w:rFonts w:ascii="Times New Roman" w:eastAsia="MS Mincho" w:hAnsi="Times New Roman"/>
                          <w:b/>
                          <w:bCs/>
                          <w:color w:val="0000FF"/>
                          <w:szCs w:val="24"/>
                          <w:lang w:val="en-US" w:eastAsia="ja-JP"/>
                        </w:rPr>
                      </w:pPr>
                      <w:r>
                        <w:rPr>
                          <w:rFonts w:ascii="Times New Roman" w:eastAsia="MS Mincho" w:hAnsi="Times New Roman"/>
                          <w:b/>
                          <w:bCs/>
                          <w:i/>
                          <w:iCs/>
                          <w:color w:val="0000FF"/>
                          <w:szCs w:val="24"/>
                          <w:lang w:val="en-US" w:eastAsia="ja-JP"/>
                        </w:rPr>
                        <w:t>Box</w:t>
                      </w:r>
                      <w:r>
                        <w:rPr>
                          <w:rFonts w:ascii="Times New Roman" w:eastAsia="MS Mincho" w:hAnsi="Times New Roman"/>
                          <w:b/>
                          <w:bCs/>
                          <w:color w:val="0000FF"/>
                          <w:szCs w:val="24"/>
                          <w:lang w:val="en-US" w:eastAsia="ja-JP"/>
                        </w:rPr>
                        <w:t xml:space="preserve">: </w:t>
                      </w:r>
                      <w:r>
                        <w:rPr>
                          <w:rFonts w:ascii="Times New Roman" w:eastAsia="MS Mincho" w:hAnsi="Times New Roman"/>
                          <w:b/>
                          <w:bCs/>
                          <w:i/>
                          <w:color w:val="0000FF"/>
                          <w:szCs w:val="24"/>
                          <w:lang w:val="en-US" w:eastAsia="ja-JP"/>
                        </w:rPr>
                        <w:t>3.10</w:t>
                      </w:r>
                    </w:p>
                    <w:p w14:paraId="71B2FE4F" w14:textId="77777777" w:rsidR="0068430F" w:rsidRPr="00830B18" w:rsidRDefault="0068430F" w:rsidP="006B7A9B">
                      <w:pPr>
                        <w:spacing w:before="120" w:after="0"/>
                        <w:jc w:val="center"/>
                        <w:rPr>
                          <w:rFonts w:ascii="Times New Roman" w:eastAsia="MS Mincho" w:hAnsi="Times New Roman"/>
                          <w:b/>
                          <w:bCs/>
                          <w:color w:val="0000FF"/>
                          <w:szCs w:val="24"/>
                          <w:lang w:val="en-US" w:eastAsia="ja-JP"/>
                        </w:rPr>
                      </w:pPr>
                      <w:r>
                        <w:rPr>
                          <w:rFonts w:ascii="Times New Roman" w:eastAsia="MS Mincho" w:hAnsi="Times New Roman"/>
                          <w:b/>
                          <w:bCs/>
                          <w:color w:val="0000FF"/>
                          <w:szCs w:val="24"/>
                          <w:lang w:val="en-US" w:eastAsia="ja-JP"/>
                        </w:rPr>
                        <w:t>Exports/ Imports - exceptions</w:t>
                      </w:r>
                    </w:p>
                    <w:p w14:paraId="7AD2FFD3" w14:textId="77777777" w:rsidR="0068430F" w:rsidRPr="006C03BB" w:rsidRDefault="0068430F" w:rsidP="006B7A9B">
                      <w:pPr>
                        <w:spacing w:before="120" w:after="0"/>
                        <w:jc w:val="both"/>
                        <w:rPr>
                          <w:rFonts w:ascii="Times New Roman" w:eastAsia="MS Mincho" w:hAnsi="Times New Roman"/>
                          <w:lang w:val="en-US" w:eastAsia="ja-JP"/>
                        </w:rPr>
                      </w:pPr>
                      <w:r w:rsidRPr="006C03BB">
                        <w:rPr>
                          <w:rFonts w:ascii="Times New Roman" w:eastAsia="MS Mincho" w:hAnsi="Times New Roman"/>
                          <w:lang w:val="en-US" w:eastAsia="ja-JP"/>
                        </w:rPr>
                        <w:t xml:space="preserve">However, there are some exceptions that require imputation of change of ownership: </w:t>
                      </w:r>
                    </w:p>
                    <w:p w14:paraId="0BAD4DD9" w14:textId="77777777" w:rsidR="0068430F" w:rsidRPr="006C03BB" w:rsidRDefault="0068430F"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transactions in land, buildings and non-movable non-produced assets. [These are still used for production purposes in the domestic economy, even if these changes hands between a resident and a non-resident.]</w:t>
                      </w:r>
                    </w:p>
                    <w:p w14:paraId="12902B9E" w14:textId="77777777" w:rsidR="0068430F" w:rsidRPr="006C03BB" w:rsidRDefault="0068430F"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 xml:space="preserve">transactions in financial assets (stocks, bonds, money, monetary gold etc.). [Financial assets are neither </w:t>
                      </w:r>
                      <w:proofErr w:type="spellStart"/>
                      <w:r w:rsidRPr="006C03BB">
                        <w:rPr>
                          <w:rFonts w:ascii="Times New Roman" w:eastAsia="MS Mincho" w:hAnsi="Times New Roman"/>
                          <w:lang w:val="en-US" w:eastAsia="ja-JP"/>
                        </w:rPr>
                        <w:t>goods</w:t>
                      </w:r>
                      <w:proofErr w:type="spellEnd"/>
                      <w:r w:rsidRPr="006C03BB">
                        <w:rPr>
                          <w:rFonts w:ascii="Times New Roman" w:eastAsia="MS Mincho" w:hAnsi="Times New Roman"/>
                          <w:lang w:val="en-US" w:eastAsia="ja-JP"/>
                        </w:rPr>
                        <w:t xml:space="preserve"> nor services]</w:t>
                      </w:r>
                    </w:p>
                    <w:p w14:paraId="3FE5FF33" w14:textId="77777777" w:rsidR="0068430F" w:rsidRPr="006C03BB" w:rsidRDefault="0068430F"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 xml:space="preserve">financial leasing, </w:t>
                      </w:r>
                    </w:p>
                    <w:p w14:paraId="757C2735" w14:textId="77777777" w:rsidR="0068430F" w:rsidRPr="006C03BB" w:rsidRDefault="0068430F"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 xml:space="preserve">deliveries between affiliated enterprises </w:t>
                      </w:r>
                    </w:p>
                    <w:p w14:paraId="36F91ABC" w14:textId="77777777" w:rsidR="0068430F" w:rsidRPr="006C03BB" w:rsidRDefault="0068430F" w:rsidP="006B7A9B">
                      <w:pPr>
                        <w:numPr>
                          <w:ilvl w:val="0"/>
                          <w:numId w:val="74"/>
                        </w:numPr>
                        <w:autoSpaceDE w:val="0"/>
                        <w:autoSpaceDN w:val="0"/>
                        <w:adjustRightInd w:val="0"/>
                        <w:spacing w:before="120" w:after="0" w:line="276" w:lineRule="auto"/>
                        <w:ind w:hanging="539"/>
                        <w:jc w:val="both"/>
                        <w:rPr>
                          <w:rFonts w:ascii="Times New Roman" w:eastAsia="MS Mincho" w:hAnsi="Times New Roman"/>
                          <w:lang w:val="en-US" w:eastAsia="ja-JP"/>
                        </w:rPr>
                      </w:pPr>
                      <w:r w:rsidRPr="006C03BB">
                        <w:rPr>
                          <w:rFonts w:ascii="Times New Roman" w:eastAsia="MS Mincho" w:hAnsi="Times New Roman"/>
                          <w:lang w:val="en-US" w:eastAsia="ja-JP"/>
                        </w:rPr>
                        <w:t>goods sent for significant processing to order or repairs and</w:t>
                      </w:r>
                    </w:p>
                    <w:p w14:paraId="0D836927" w14:textId="77777777" w:rsidR="0068430F" w:rsidRPr="006C03BB" w:rsidRDefault="0068430F" w:rsidP="006B7A9B">
                      <w:pPr>
                        <w:numPr>
                          <w:ilvl w:val="0"/>
                          <w:numId w:val="74"/>
                        </w:numPr>
                        <w:autoSpaceDE w:val="0"/>
                        <w:autoSpaceDN w:val="0"/>
                        <w:adjustRightInd w:val="0"/>
                        <w:spacing w:before="120" w:after="0" w:line="276" w:lineRule="auto"/>
                        <w:ind w:hanging="539"/>
                        <w:jc w:val="both"/>
                      </w:pPr>
                      <w:r w:rsidRPr="006C03BB">
                        <w:rPr>
                          <w:rFonts w:ascii="Times New Roman" w:eastAsia="MS Mincho" w:hAnsi="Times New Roman"/>
                          <w:lang w:val="en-US" w:eastAsia="ja-JP"/>
                        </w:rPr>
                        <w:t>goods bought from non-residents and sold to non-residents by commodity dealers within the same accounting period are not recorded as exports or imports.</w:t>
                      </w:r>
                    </w:p>
                  </w:txbxContent>
                </v:textbox>
                <w10:wrap type="square" anchorx="margin" anchory="margin"/>
              </v:shape>
            </w:pict>
          </mc:Fallback>
        </mc:AlternateContent>
      </w:r>
      <w:r w:rsidR="006B7A9B" w:rsidRPr="00DE3F8E">
        <w:rPr>
          <w:rFonts w:ascii="Times New Roman" w:hAnsi="Times New Roman"/>
          <w:b/>
          <w:lang w:val="en-US"/>
        </w:rPr>
        <w:t>Exports / Imports</w:t>
      </w:r>
    </w:p>
    <w:p w14:paraId="3F8C77B2" w14:textId="77777777" w:rsidR="006B7A9B" w:rsidRPr="00355E2B" w:rsidRDefault="006B7A9B" w:rsidP="006B7A9B">
      <w:pPr>
        <w:spacing w:before="120" w:after="0" w:line="276" w:lineRule="auto"/>
        <w:rPr>
          <w:rFonts w:ascii="Times New Roman" w:eastAsia="MS Mincho" w:hAnsi="Times New Roman"/>
          <w:lang w:val="en-US" w:eastAsia="ja-JP"/>
        </w:rPr>
      </w:pPr>
      <w:r w:rsidRPr="00355E2B">
        <w:rPr>
          <w:rFonts w:ascii="Times New Roman" w:eastAsia="MS Mincho" w:hAnsi="Times New Roman"/>
          <w:lang w:val="en-US" w:eastAsia="ja-JP"/>
        </w:rPr>
        <w:t xml:space="preserve">Exports and imports between the domestic economy and the rest of the world are transactions between residents and non-residents of an economic territory, regardless of whether there are corresponding physical movements of goods across borders. </w:t>
      </w:r>
    </w:p>
    <w:p w14:paraId="0AD8C8C6" w14:textId="77777777" w:rsidR="006B7A9B" w:rsidRPr="00355E2B" w:rsidRDefault="006B7A9B" w:rsidP="00BE20CE">
      <w:pPr>
        <w:spacing w:before="60" w:after="0" w:line="276" w:lineRule="auto"/>
        <w:ind w:left="360"/>
        <w:rPr>
          <w:rFonts w:ascii="Times New Roman" w:eastAsia="MS Mincho" w:hAnsi="Times New Roman"/>
          <w:lang w:val="en-US" w:eastAsia="ja-JP"/>
        </w:rPr>
      </w:pPr>
      <w:r w:rsidRPr="00355E2B">
        <w:rPr>
          <w:rFonts w:ascii="Times New Roman" w:eastAsia="MS Mincho" w:hAnsi="Times New Roman"/>
          <w:lang w:val="en-US" w:eastAsia="ja-JP"/>
        </w:rPr>
        <w:t>Exports – flow of goods and serv</w:t>
      </w:r>
      <w:r>
        <w:rPr>
          <w:rFonts w:ascii="Times New Roman" w:eastAsia="MS Mincho" w:hAnsi="Times New Roman"/>
          <w:lang w:val="en-US" w:eastAsia="ja-JP"/>
        </w:rPr>
        <w:t>ices from resident units to non</w:t>
      </w:r>
      <w:r w:rsidRPr="00355E2B">
        <w:rPr>
          <w:rFonts w:ascii="Times New Roman" w:eastAsia="MS Mincho" w:hAnsi="Times New Roman"/>
          <w:lang w:val="en-US" w:eastAsia="ja-JP"/>
        </w:rPr>
        <w:t>resident units</w:t>
      </w:r>
    </w:p>
    <w:p w14:paraId="399B16FE" w14:textId="76EBB63B" w:rsidR="006B7A9B" w:rsidRPr="00355E2B" w:rsidRDefault="006B7A9B" w:rsidP="00BE20CE">
      <w:pPr>
        <w:spacing w:before="60" w:after="0" w:line="276" w:lineRule="auto"/>
        <w:ind w:left="360"/>
        <w:jc w:val="both"/>
        <w:rPr>
          <w:rFonts w:ascii="Times New Roman" w:eastAsia="MS Mincho" w:hAnsi="Times New Roman"/>
          <w:lang w:val="en-US" w:eastAsia="ja-JP"/>
        </w:rPr>
      </w:pPr>
      <w:r w:rsidRPr="00355E2B">
        <w:rPr>
          <w:rFonts w:ascii="Times New Roman" w:eastAsia="MS Mincho" w:hAnsi="Times New Roman"/>
          <w:lang w:val="en-US" w:eastAsia="ja-JP"/>
        </w:rPr>
        <w:t>Imports – flow</w:t>
      </w:r>
      <w:r>
        <w:rPr>
          <w:rFonts w:ascii="Times New Roman" w:eastAsia="MS Mincho" w:hAnsi="Times New Roman"/>
          <w:lang w:val="en-US" w:eastAsia="ja-JP"/>
        </w:rPr>
        <w:t xml:space="preserve"> of goods and services from non</w:t>
      </w:r>
      <w:r w:rsidRPr="00355E2B">
        <w:rPr>
          <w:rFonts w:ascii="Times New Roman" w:eastAsia="MS Mincho" w:hAnsi="Times New Roman"/>
          <w:lang w:val="en-US" w:eastAsia="ja-JP"/>
        </w:rPr>
        <w:t xml:space="preserve">resident units to resident units </w:t>
      </w:r>
    </w:p>
    <w:p w14:paraId="0DCDD78F" w14:textId="77777777" w:rsidR="006B7A9B" w:rsidRPr="00355E2B" w:rsidRDefault="006B7A9B" w:rsidP="006B7A9B">
      <w:pPr>
        <w:spacing w:before="120" w:after="0" w:line="276" w:lineRule="auto"/>
        <w:ind w:left="360"/>
        <w:jc w:val="both"/>
        <w:rPr>
          <w:rFonts w:ascii="Times New Roman" w:eastAsia="MS Mincho" w:hAnsi="Times New Roman"/>
          <w:lang w:val="en-US" w:eastAsia="ja-JP"/>
        </w:rPr>
      </w:pPr>
      <w:r w:rsidRPr="00355E2B">
        <w:rPr>
          <w:rFonts w:ascii="Times New Roman" w:eastAsia="MS Mincho" w:hAnsi="Times New Roman"/>
          <w:lang w:val="en-US" w:eastAsia="ja-JP"/>
        </w:rPr>
        <w:t>Imports and exports of goods are valued free on board at the border of the exporting country (f.o.b.):</w:t>
      </w:r>
    </w:p>
    <w:p w14:paraId="2CD32ECA" w14:textId="77777777" w:rsidR="006B7A9B" w:rsidRPr="00355E2B" w:rsidRDefault="006B7A9B" w:rsidP="00BE20CE">
      <w:pPr>
        <w:numPr>
          <w:ilvl w:val="1"/>
          <w:numId w:val="75"/>
        </w:numPr>
        <w:autoSpaceDE w:val="0"/>
        <w:autoSpaceDN w:val="0"/>
        <w:adjustRightInd w:val="0"/>
        <w:spacing w:before="60" w:after="0" w:line="276" w:lineRule="auto"/>
        <w:ind w:left="1454" w:hanging="547"/>
        <w:jc w:val="both"/>
        <w:rPr>
          <w:rFonts w:ascii="Times New Roman" w:eastAsia="MS Mincho" w:hAnsi="Times New Roman"/>
          <w:lang w:val="en-US" w:eastAsia="ja-JP"/>
        </w:rPr>
      </w:pPr>
      <w:r w:rsidRPr="00355E2B">
        <w:rPr>
          <w:rFonts w:ascii="Times New Roman" w:eastAsia="MS Mincho" w:hAnsi="Times New Roman"/>
          <w:lang w:val="en-US" w:eastAsia="ja-JP"/>
        </w:rPr>
        <w:t>basic prices</w:t>
      </w:r>
    </w:p>
    <w:p w14:paraId="3CB6CACF" w14:textId="77777777" w:rsidR="006B7A9B" w:rsidRPr="00355E2B" w:rsidRDefault="006B7A9B" w:rsidP="00BE20CE">
      <w:pPr>
        <w:numPr>
          <w:ilvl w:val="1"/>
          <w:numId w:val="75"/>
        </w:numPr>
        <w:autoSpaceDE w:val="0"/>
        <w:autoSpaceDN w:val="0"/>
        <w:adjustRightInd w:val="0"/>
        <w:spacing w:before="60" w:after="0" w:line="276" w:lineRule="auto"/>
        <w:ind w:left="1454" w:hanging="547"/>
        <w:jc w:val="both"/>
        <w:rPr>
          <w:rFonts w:ascii="Times New Roman" w:eastAsia="MS Mincho" w:hAnsi="Times New Roman"/>
          <w:lang w:val="en-US" w:eastAsia="ja-JP"/>
        </w:rPr>
      </w:pPr>
      <w:r w:rsidRPr="00355E2B">
        <w:rPr>
          <w:rFonts w:ascii="Times New Roman" w:eastAsia="MS Mincho" w:hAnsi="Times New Roman"/>
          <w:i/>
          <w:iCs/>
          <w:lang w:val="en-US" w:eastAsia="ja-JP"/>
        </w:rPr>
        <w:t>plus</w:t>
      </w:r>
      <w:r w:rsidRPr="00355E2B">
        <w:rPr>
          <w:rFonts w:ascii="Times New Roman" w:eastAsia="MS Mincho" w:hAnsi="Times New Roman"/>
          <w:lang w:val="en-US" w:eastAsia="ja-JP"/>
        </w:rPr>
        <w:t xml:space="preserve"> the related transport and distributive services up to that point of the border, including the cost of loading on to a carrier for onward transportation</w:t>
      </w:r>
    </w:p>
    <w:p w14:paraId="4B8F2F5B" w14:textId="77777777" w:rsidR="006B7A9B" w:rsidRPr="00355E2B" w:rsidRDefault="006B7A9B" w:rsidP="00BE20CE">
      <w:pPr>
        <w:numPr>
          <w:ilvl w:val="1"/>
          <w:numId w:val="75"/>
        </w:numPr>
        <w:autoSpaceDE w:val="0"/>
        <w:autoSpaceDN w:val="0"/>
        <w:adjustRightInd w:val="0"/>
        <w:spacing w:before="60" w:after="0" w:line="276" w:lineRule="auto"/>
        <w:ind w:left="1454" w:hanging="547"/>
        <w:jc w:val="both"/>
        <w:rPr>
          <w:rFonts w:ascii="Times New Roman" w:eastAsia="MS Mincho" w:hAnsi="Times New Roman"/>
          <w:lang w:val="en-US" w:eastAsia="ja-JP"/>
        </w:rPr>
      </w:pPr>
      <w:proofErr w:type="gramStart"/>
      <w:r w:rsidRPr="00355E2B">
        <w:rPr>
          <w:rFonts w:ascii="Times New Roman" w:eastAsia="MS Mincho" w:hAnsi="Times New Roman"/>
          <w:i/>
          <w:iCs/>
          <w:lang w:val="en-US" w:eastAsia="ja-JP"/>
        </w:rPr>
        <w:t>plus</w:t>
      </w:r>
      <w:proofErr w:type="gramEnd"/>
      <w:r w:rsidRPr="00355E2B">
        <w:rPr>
          <w:rFonts w:ascii="Times New Roman" w:eastAsia="MS Mincho" w:hAnsi="Times New Roman"/>
          <w:lang w:val="en-US" w:eastAsia="ja-JP"/>
        </w:rPr>
        <w:t xml:space="preserve"> any taxes less subsidies on the goods exported.</w:t>
      </w:r>
    </w:p>
    <w:p w14:paraId="4F188CD3" w14:textId="77777777" w:rsidR="006B7A9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Exports are valued free on board (</w:t>
      </w:r>
      <w:r w:rsidRPr="00C9352F">
        <w:rPr>
          <w:rFonts w:ascii="Times New Roman" w:eastAsia="MS Mincho" w:hAnsi="Times New Roman"/>
          <w:i/>
          <w:lang w:val="en-US" w:eastAsia="ja-JP"/>
        </w:rPr>
        <w:t>f.o.b</w:t>
      </w:r>
      <w:r w:rsidRPr="00355E2B">
        <w:rPr>
          <w:rFonts w:ascii="Times New Roman" w:eastAsia="MS Mincho" w:hAnsi="Times New Roman"/>
          <w:lang w:val="en-US" w:eastAsia="ja-JP"/>
        </w:rPr>
        <w:t xml:space="preserve">.), which, by definition, should be equivalent to purchasers' prices since they include domestic transport and trade costs to bring the good to the ports, and also include taxes </w:t>
      </w:r>
      <w:r w:rsidRPr="00355E2B">
        <w:rPr>
          <w:rFonts w:ascii="Times New Roman" w:eastAsia="MS Mincho" w:hAnsi="Times New Roman"/>
          <w:i/>
          <w:iCs/>
          <w:lang w:val="en-US" w:eastAsia="ja-JP"/>
        </w:rPr>
        <w:t>less</w:t>
      </w:r>
      <w:r w:rsidRPr="00355E2B">
        <w:rPr>
          <w:rFonts w:ascii="Times New Roman" w:eastAsia="MS Mincho" w:hAnsi="Times New Roman"/>
          <w:lang w:val="en-US" w:eastAsia="ja-JP"/>
        </w:rPr>
        <w:t xml:space="preserve"> subsidies on products paid by the purchasers or received by the producers. </w:t>
      </w:r>
    </w:p>
    <w:p w14:paraId="7BDF6187" w14:textId="77777777" w:rsidR="006B7A9B" w:rsidRPr="00355E2B" w:rsidRDefault="006B7A9B" w:rsidP="006B7A9B">
      <w:pPr>
        <w:spacing w:before="120" w:after="0" w:line="276" w:lineRule="auto"/>
        <w:jc w:val="both"/>
        <w:rPr>
          <w:rFonts w:ascii="Times New Roman" w:eastAsia="MS Mincho" w:hAnsi="Times New Roman"/>
          <w:lang w:val="en-US" w:eastAsia="ja-JP"/>
        </w:rPr>
      </w:pPr>
      <w:r w:rsidRPr="00355E2B">
        <w:rPr>
          <w:rFonts w:ascii="Times New Roman" w:eastAsia="MS Mincho" w:hAnsi="Times New Roman"/>
          <w:lang w:val="en-US" w:eastAsia="ja-JP"/>
        </w:rPr>
        <w:t xml:space="preserve">Imports must also be valued f.o.b. but are valued at the prices at the foreign custom frontier. To derive imports </w:t>
      </w:r>
      <w:r w:rsidRPr="00C9352F">
        <w:rPr>
          <w:rFonts w:ascii="Times New Roman" w:eastAsia="MS Mincho" w:hAnsi="Times New Roman"/>
          <w:i/>
          <w:lang w:val="en-US" w:eastAsia="ja-JP"/>
        </w:rPr>
        <w:t>f.o.b</w:t>
      </w:r>
      <w:r w:rsidRPr="00355E2B">
        <w:rPr>
          <w:rFonts w:ascii="Times New Roman" w:eastAsia="MS Mincho" w:hAnsi="Times New Roman"/>
          <w:lang w:val="en-US" w:eastAsia="ja-JP"/>
        </w:rPr>
        <w:t xml:space="preserve">., cost of freight and insurance services between the two borders must be estimated and deducted from imports </w:t>
      </w:r>
      <w:r w:rsidRPr="00C9352F">
        <w:rPr>
          <w:rFonts w:ascii="Times New Roman" w:eastAsia="MS Mincho" w:hAnsi="Times New Roman"/>
          <w:i/>
          <w:lang w:val="en-US" w:eastAsia="ja-JP"/>
        </w:rPr>
        <w:t>c.i.f</w:t>
      </w:r>
      <w:r w:rsidRPr="00355E2B">
        <w:rPr>
          <w:rFonts w:ascii="Times New Roman" w:eastAsia="MS Mincho" w:hAnsi="Times New Roman"/>
          <w:lang w:val="en-US" w:eastAsia="ja-JP"/>
        </w:rPr>
        <w:t>. Freight and insurance services on imports may be provided by either residents or non-residents.</w:t>
      </w:r>
    </w:p>
    <w:p w14:paraId="6D6CE2C7" w14:textId="77777777" w:rsidR="006B7A9B" w:rsidRPr="00DE3F8E" w:rsidRDefault="006B7A9B" w:rsidP="006B7A9B">
      <w:pPr>
        <w:spacing w:before="120" w:after="0" w:line="276" w:lineRule="auto"/>
        <w:jc w:val="both"/>
        <w:rPr>
          <w:rFonts w:ascii="Times New Roman" w:hAnsi="Times New Roman"/>
          <w:b/>
          <w:bCs/>
          <w:i/>
        </w:rPr>
      </w:pPr>
      <w:r w:rsidRPr="00DE3F8E">
        <w:rPr>
          <w:rFonts w:ascii="Times New Roman" w:hAnsi="Times New Roman"/>
          <w:b/>
          <w:bCs/>
          <w:i/>
        </w:rPr>
        <w:lastRenderedPageBreak/>
        <w:t>Gross Savings</w:t>
      </w:r>
    </w:p>
    <w:p w14:paraId="0544D559" w14:textId="77777777" w:rsidR="006B7A9B" w:rsidRPr="00313100" w:rsidRDefault="006B7A9B" w:rsidP="006B7A9B">
      <w:pPr>
        <w:spacing w:before="120" w:after="0" w:line="276" w:lineRule="auto"/>
        <w:rPr>
          <w:rFonts w:ascii="Times New Roman" w:hAnsi="Times New Roman"/>
          <w:bCs/>
          <w:lang w:val="en-US"/>
        </w:rPr>
      </w:pPr>
      <w:r w:rsidRPr="00313100">
        <w:rPr>
          <w:rFonts w:ascii="Times New Roman" w:hAnsi="Times New Roman"/>
          <w:bCs/>
          <w:lang w:val="en-US"/>
        </w:rPr>
        <w:t>(</w:t>
      </w:r>
      <w:r w:rsidRPr="00313100">
        <w:rPr>
          <w:rFonts w:ascii="Times New Roman" w:hAnsi="Times New Roman"/>
          <w:bCs/>
          <w:i/>
          <w:iCs/>
          <w:lang w:val="en-US"/>
        </w:rPr>
        <w:t>Gross</w:t>
      </w:r>
      <w:r w:rsidRPr="00313100">
        <w:rPr>
          <w:rFonts w:ascii="Times New Roman" w:hAnsi="Times New Roman"/>
          <w:bCs/>
          <w:lang w:val="en-US"/>
        </w:rPr>
        <w:t>)</w:t>
      </w:r>
      <w:r w:rsidRPr="00313100">
        <w:rPr>
          <w:rFonts w:ascii="Times New Roman" w:hAnsi="Times New Roman"/>
          <w:bCs/>
          <w:i/>
          <w:iCs/>
          <w:lang w:val="en-US"/>
        </w:rPr>
        <w:t xml:space="preserve"> Savings</w:t>
      </w:r>
      <w:r w:rsidRPr="00313100">
        <w:rPr>
          <w:rFonts w:ascii="Times New Roman" w:hAnsi="Times New Roman"/>
          <w:bCs/>
          <w:lang w:val="en-US"/>
        </w:rPr>
        <w:t xml:space="preserve"> of the domestic economy is defined as </w:t>
      </w:r>
    </w:p>
    <w:p w14:paraId="3CB95DEC" w14:textId="77777777" w:rsidR="006B7A9B" w:rsidRDefault="006B7A9B" w:rsidP="006B7A9B">
      <w:pPr>
        <w:spacing w:before="120" w:after="0" w:line="276" w:lineRule="auto"/>
        <w:rPr>
          <w:rFonts w:ascii="Times New Roman" w:hAnsi="Times New Roman"/>
          <w:bCs/>
          <w:lang w:val="en-US"/>
        </w:rPr>
      </w:pPr>
      <w:r w:rsidRPr="00313100">
        <w:rPr>
          <w:rFonts w:ascii="Times New Roman" w:hAnsi="Times New Roman"/>
          <w:bCs/>
          <w:i/>
          <w:iCs/>
          <w:lang w:val="en-US"/>
        </w:rPr>
        <w:t xml:space="preserve">Gross savings </w:t>
      </w:r>
      <w:r w:rsidRPr="00313100">
        <w:rPr>
          <w:rFonts w:ascii="Times New Roman" w:hAnsi="Times New Roman"/>
          <w:bCs/>
          <w:lang w:val="en-US"/>
        </w:rPr>
        <w:t xml:space="preserve">= </w:t>
      </w:r>
      <w:r w:rsidRPr="00313100">
        <w:rPr>
          <w:rFonts w:ascii="Times New Roman" w:hAnsi="Times New Roman"/>
          <w:bCs/>
          <w:i/>
          <w:iCs/>
          <w:lang w:val="en-US"/>
        </w:rPr>
        <w:t xml:space="preserve">disposable </w:t>
      </w:r>
      <w:proofErr w:type="gramStart"/>
      <w:r w:rsidRPr="00313100">
        <w:rPr>
          <w:rFonts w:ascii="Times New Roman" w:hAnsi="Times New Roman"/>
          <w:bCs/>
          <w:i/>
          <w:iCs/>
          <w:lang w:val="en-US"/>
        </w:rPr>
        <w:t>income</w:t>
      </w:r>
      <w:r w:rsidRPr="00313100">
        <w:rPr>
          <w:rFonts w:ascii="Times New Roman" w:hAnsi="Times New Roman"/>
          <w:bCs/>
          <w:lang w:val="en-US"/>
        </w:rPr>
        <w:t xml:space="preserve">  </w:t>
      </w:r>
      <w:r w:rsidRPr="00313100">
        <w:rPr>
          <w:rFonts w:ascii="Times New Roman" w:hAnsi="Times New Roman"/>
          <w:bCs/>
          <w:i/>
          <w:iCs/>
          <w:u w:val="single"/>
          <w:lang w:val="en-US"/>
        </w:rPr>
        <w:t>minus</w:t>
      </w:r>
      <w:proofErr w:type="gramEnd"/>
      <w:r w:rsidRPr="00313100">
        <w:rPr>
          <w:rFonts w:ascii="Times New Roman" w:hAnsi="Times New Roman"/>
          <w:bCs/>
          <w:lang w:val="en-US"/>
        </w:rPr>
        <w:t xml:space="preserve"> </w:t>
      </w:r>
      <w:r>
        <w:rPr>
          <w:rFonts w:ascii="Times New Roman" w:hAnsi="Times New Roman"/>
          <w:bCs/>
          <w:lang w:val="en-US"/>
        </w:rPr>
        <w:t>private final consumption expenditure</w:t>
      </w:r>
    </w:p>
    <w:p w14:paraId="2E54EF1E" w14:textId="77777777" w:rsidR="006B7A9B" w:rsidRPr="00313100" w:rsidRDefault="006B7A9B" w:rsidP="006B7A9B">
      <w:pPr>
        <w:spacing w:before="120" w:after="0" w:line="276" w:lineRule="auto"/>
        <w:ind w:left="720" w:firstLine="720"/>
        <w:rPr>
          <w:rFonts w:ascii="Times New Roman" w:hAnsi="Times New Roman"/>
          <w:bCs/>
          <w:lang w:val="en-US"/>
        </w:rPr>
      </w:pPr>
      <w:r>
        <w:rPr>
          <w:rFonts w:ascii="Times New Roman" w:hAnsi="Times New Roman"/>
          <w:bCs/>
          <w:lang w:val="en-US"/>
        </w:rPr>
        <w:t xml:space="preserve">= </w:t>
      </w:r>
      <w:proofErr w:type="gramStart"/>
      <w:r>
        <w:rPr>
          <w:rFonts w:ascii="Times New Roman" w:hAnsi="Times New Roman"/>
          <w:bCs/>
          <w:i/>
          <w:iCs/>
          <w:lang w:val="en-US"/>
        </w:rPr>
        <w:t>GNDI</w:t>
      </w:r>
      <w:r w:rsidRPr="00313100">
        <w:rPr>
          <w:rFonts w:ascii="Times New Roman" w:hAnsi="Times New Roman"/>
          <w:bCs/>
          <w:lang w:val="en-US"/>
        </w:rPr>
        <w:t xml:space="preserve">  </w:t>
      </w:r>
      <w:r>
        <w:rPr>
          <w:rFonts w:ascii="Times New Roman" w:hAnsi="Times New Roman"/>
          <w:bCs/>
          <w:lang w:val="en-US"/>
        </w:rPr>
        <w:t>-</w:t>
      </w:r>
      <w:proofErr w:type="gramEnd"/>
      <w:r>
        <w:rPr>
          <w:rFonts w:ascii="Times New Roman" w:hAnsi="Times New Roman"/>
          <w:bCs/>
          <w:lang w:val="en-US"/>
        </w:rPr>
        <w:t xml:space="preserve"> </w:t>
      </w:r>
      <w:r w:rsidRPr="00313100">
        <w:rPr>
          <w:rFonts w:ascii="Times New Roman" w:hAnsi="Times New Roman"/>
          <w:bCs/>
          <w:lang w:val="en-US"/>
        </w:rPr>
        <w:t>(</w:t>
      </w:r>
      <w:r w:rsidRPr="00313100">
        <w:rPr>
          <w:rFonts w:ascii="Times New Roman" w:hAnsi="Times New Roman"/>
          <w:bCs/>
          <w:i/>
          <w:iCs/>
          <w:lang w:val="en-US"/>
        </w:rPr>
        <w:t>PFCE</w:t>
      </w:r>
      <w:r w:rsidRPr="00313100">
        <w:rPr>
          <w:rFonts w:ascii="Times New Roman" w:hAnsi="Times New Roman"/>
          <w:bCs/>
          <w:lang w:val="en-US"/>
        </w:rPr>
        <w:t xml:space="preserve"> + </w:t>
      </w:r>
      <w:r w:rsidRPr="00313100">
        <w:rPr>
          <w:rFonts w:ascii="Times New Roman" w:hAnsi="Times New Roman"/>
          <w:bCs/>
          <w:i/>
          <w:iCs/>
        </w:rPr>
        <w:t>GFCE</w:t>
      </w:r>
      <w:r w:rsidRPr="00313100">
        <w:rPr>
          <w:rFonts w:ascii="Times New Roman" w:hAnsi="Times New Roman"/>
          <w:bCs/>
        </w:rPr>
        <w:t>)</w:t>
      </w:r>
      <w:r w:rsidRPr="00313100">
        <w:rPr>
          <w:rFonts w:ascii="Times New Roman" w:hAnsi="Times New Roman"/>
          <w:bCs/>
          <w:i/>
          <w:iCs/>
        </w:rPr>
        <w:t xml:space="preserve"> </w:t>
      </w:r>
    </w:p>
    <w:p w14:paraId="0B661736" w14:textId="77777777" w:rsidR="006B7A9B" w:rsidRPr="00313100" w:rsidRDefault="006B7A9B" w:rsidP="006B7A9B">
      <w:pPr>
        <w:spacing w:before="120" w:after="0" w:line="276" w:lineRule="auto"/>
        <w:rPr>
          <w:rFonts w:ascii="Times New Roman" w:hAnsi="Times New Roman"/>
          <w:bCs/>
          <w:lang w:val="en-US"/>
        </w:rPr>
      </w:pPr>
      <w:r w:rsidRPr="00313100">
        <w:rPr>
          <w:rFonts w:ascii="Times New Roman" w:hAnsi="Times New Roman"/>
          <w:bCs/>
        </w:rPr>
        <w:t>Using the expenditure- and income-side identities</w:t>
      </w:r>
      <w:r>
        <w:rPr>
          <w:rFonts w:ascii="Times New Roman" w:hAnsi="Times New Roman"/>
          <w:bCs/>
        </w:rPr>
        <w:t xml:space="preserve"> and taking capital transfers into account</w:t>
      </w:r>
      <w:r w:rsidRPr="00313100">
        <w:rPr>
          <w:rFonts w:ascii="Times New Roman" w:hAnsi="Times New Roman"/>
          <w:bCs/>
        </w:rPr>
        <w:t xml:space="preserve">, this reduces to </w:t>
      </w:r>
    </w:p>
    <w:p w14:paraId="669526C4" w14:textId="77777777" w:rsidR="006B7A9B" w:rsidRPr="00313100" w:rsidRDefault="006B7A9B" w:rsidP="006B7A9B">
      <w:pPr>
        <w:spacing w:before="120" w:after="0" w:line="276" w:lineRule="auto"/>
        <w:rPr>
          <w:rFonts w:ascii="Times New Roman" w:hAnsi="Times New Roman"/>
          <w:bCs/>
          <w:lang w:val="en-US"/>
        </w:rPr>
      </w:pPr>
      <w:r w:rsidRPr="00313100">
        <w:rPr>
          <w:rFonts w:ascii="Times New Roman" w:hAnsi="Times New Roman"/>
          <w:bCs/>
          <w:i/>
          <w:iCs/>
          <w:lang w:val="en-US"/>
        </w:rPr>
        <w:t>Gross Savings</w:t>
      </w:r>
      <w:r>
        <w:rPr>
          <w:rFonts w:ascii="Times New Roman" w:hAnsi="Times New Roman"/>
          <w:bCs/>
          <w:lang w:val="en-US"/>
        </w:rPr>
        <w:tab/>
      </w:r>
      <w:r w:rsidRPr="00313100">
        <w:rPr>
          <w:rFonts w:ascii="Times New Roman" w:hAnsi="Times New Roman"/>
          <w:bCs/>
          <w:lang w:val="en-US"/>
        </w:rPr>
        <w:t xml:space="preserve">= </w:t>
      </w:r>
      <w:r w:rsidRPr="004E6EBF">
        <w:rPr>
          <w:rFonts w:ascii="Times New Roman" w:hAnsi="Times New Roman"/>
          <w:bCs/>
          <w:i/>
          <w:lang w:val="en-US"/>
        </w:rPr>
        <w:t>GDCF</w:t>
      </w:r>
      <w:r w:rsidRPr="00313100">
        <w:rPr>
          <w:rFonts w:ascii="Times New Roman" w:hAnsi="Times New Roman"/>
          <w:bCs/>
          <w:lang w:val="en-US"/>
        </w:rPr>
        <w:t xml:space="preserve"> </w:t>
      </w:r>
      <w:r w:rsidRPr="00313100">
        <w:rPr>
          <w:rFonts w:ascii="Times New Roman" w:hAnsi="Times New Roman"/>
          <w:bCs/>
        </w:rPr>
        <w:t xml:space="preserve">+ </w:t>
      </w:r>
      <w:r w:rsidRPr="00313100">
        <w:rPr>
          <w:rFonts w:ascii="Times New Roman" w:hAnsi="Times New Roman"/>
          <w:bCs/>
          <w:lang w:val="en-US"/>
        </w:rPr>
        <w:t xml:space="preserve">acquisition </w:t>
      </w:r>
      <w:r w:rsidRPr="00313100">
        <w:rPr>
          <w:rFonts w:ascii="Times New Roman" w:hAnsi="Times New Roman"/>
          <w:bCs/>
          <w:i/>
          <w:iCs/>
          <w:u w:val="single"/>
          <w:lang w:val="en-US"/>
        </w:rPr>
        <w:t>less</w:t>
      </w:r>
      <w:r w:rsidRPr="00313100">
        <w:rPr>
          <w:rFonts w:ascii="Times New Roman" w:hAnsi="Times New Roman"/>
          <w:bCs/>
          <w:lang w:val="en-US"/>
        </w:rPr>
        <w:t xml:space="preserve"> disposal of valuables</w:t>
      </w:r>
      <w:r w:rsidRPr="00313100">
        <w:rPr>
          <w:rFonts w:ascii="Times New Roman" w:hAnsi="Times New Roman"/>
          <w:bCs/>
        </w:rPr>
        <w:t xml:space="preserve">+ </w:t>
      </w:r>
      <w:r w:rsidRPr="00313100">
        <w:rPr>
          <w:rFonts w:ascii="Times New Roman" w:hAnsi="Times New Roman"/>
          <w:bCs/>
          <w:lang w:val="en-US"/>
        </w:rPr>
        <w:t xml:space="preserve">acquisition </w:t>
      </w:r>
      <w:r w:rsidRPr="00313100">
        <w:rPr>
          <w:rFonts w:ascii="Times New Roman" w:hAnsi="Times New Roman"/>
          <w:bCs/>
          <w:i/>
          <w:iCs/>
          <w:u w:val="single"/>
          <w:lang w:val="en-US"/>
        </w:rPr>
        <w:t>less</w:t>
      </w:r>
      <w:r w:rsidRPr="00313100">
        <w:rPr>
          <w:rFonts w:ascii="Times New Roman" w:hAnsi="Times New Roman"/>
          <w:bCs/>
          <w:lang w:val="en-US"/>
        </w:rPr>
        <w:t xml:space="preserve"> disposal of non-produced non-financial assets- (net) Capital transfer receivable+ net lending (to </w:t>
      </w:r>
      <w:proofErr w:type="spellStart"/>
      <w:r w:rsidRPr="00313100">
        <w:rPr>
          <w:rFonts w:ascii="Times New Roman" w:hAnsi="Times New Roman"/>
          <w:bCs/>
          <w:lang w:val="en-US"/>
        </w:rPr>
        <w:t>RoW</w:t>
      </w:r>
      <w:proofErr w:type="spellEnd"/>
      <w:r w:rsidRPr="00313100">
        <w:rPr>
          <w:rFonts w:ascii="Times New Roman" w:hAnsi="Times New Roman"/>
          <w:bCs/>
          <w:lang w:val="en-US"/>
        </w:rPr>
        <w:t>)</w:t>
      </w:r>
    </w:p>
    <w:p w14:paraId="02FD173B" w14:textId="77777777" w:rsidR="006B7A9B" w:rsidRPr="00904E64" w:rsidRDefault="006B7A9B" w:rsidP="006B7A9B">
      <w:pPr>
        <w:pStyle w:val="ListParagraph"/>
        <w:tabs>
          <w:tab w:val="left" w:pos="3168"/>
        </w:tabs>
        <w:ind w:left="0"/>
        <w:rPr>
          <w:rFonts w:ascii="Times New Roman" w:hAnsi="Times New Roman" w:cs="Vrinda"/>
          <w:szCs w:val="28"/>
          <w:cs/>
          <w:lang w:bidi="bn-IN"/>
        </w:rPr>
      </w:pPr>
      <w:r>
        <w:rPr>
          <w:rFonts w:ascii="Times New Roman" w:hAnsi="Times New Roman"/>
        </w:rPr>
        <w:tab/>
      </w:r>
    </w:p>
    <w:p w14:paraId="4270E6BC" w14:textId="77777777" w:rsidR="006B7A9B" w:rsidRPr="001633FE" w:rsidRDefault="006B7A9B" w:rsidP="006B7A9B">
      <w:pPr>
        <w:spacing w:before="120" w:after="0" w:line="276" w:lineRule="auto"/>
        <w:jc w:val="both"/>
        <w:rPr>
          <w:rFonts w:ascii="Times New Roman" w:hAnsi="Times New Roman"/>
          <w:i/>
          <w:iCs/>
          <w:color w:val="0000FF"/>
        </w:rPr>
      </w:pPr>
      <w:r>
        <w:rPr>
          <w:rFonts w:ascii="Times New Roman" w:hAnsi="Times New Roman"/>
          <w:i/>
          <w:iCs/>
          <w:color w:val="0000FF"/>
        </w:rPr>
        <w:t>Points to note</w:t>
      </w:r>
    </w:p>
    <w:p w14:paraId="00508BE6" w14:textId="77777777" w:rsidR="006B7A9B" w:rsidRPr="0005651E"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rPr>
        <w:t>T</w:t>
      </w:r>
      <w:r w:rsidRPr="001633FE">
        <w:rPr>
          <w:rFonts w:ascii="Times New Roman" w:hAnsi="Times New Roman"/>
          <w:bCs/>
        </w:rPr>
        <w:t xml:space="preserve">he </w:t>
      </w:r>
      <w:r>
        <w:rPr>
          <w:rFonts w:ascii="Times New Roman" w:hAnsi="Times New Roman"/>
          <w:bCs/>
        </w:rPr>
        <w:t>disposable income is used either for consumption or savings.</w:t>
      </w:r>
    </w:p>
    <w:p w14:paraId="2D13B99E" w14:textId="77777777" w:rsidR="006B7A9B" w:rsidRPr="00434BD9"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CE5BC9">
        <w:rPr>
          <w:rFonts w:ascii="Times New Roman" w:hAnsi="Times New Roman"/>
        </w:rPr>
        <w:t xml:space="preserve">The </w:t>
      </w:r>
      <w:r>
        <w:rPr>
          <w:rFonts w:ascii="Times New Roman" w:hAnsi="Times New Roman"/>
        </w:rPr>
        <w:t xml:space="preserve">domestically used </w:t>
      </w:r>
      <w:r w:rsidRPr="00CE5BC9">
        <w:rPr>
          <w:rFonts w:ascii="Times New Roman" w:hAnsi="Times New Roman"/>
        </w:rPr>
        <w:t xml:space="preserve">goods &amp; services that are </w:t>
      </w:r>
      <w:r w:rsidRPr="000829EA">
        <w:rPr>
          <w:rFonts w:ascii="Times New Roman" w:hAnsi="Times New Roman"/>
          <w:u w:val="single"/>
        </w:rPr>
        <w:t>not</w:t>
      </w:r>
      <w:r w:rsidRPr="00CE5BC9">
        <w:rPr>
          <w:rFonts w:ascii="Times New Roman" w:hAnsi="Times New Roman"/>
        </w:rPr>
        <w:t xml:space="preserve"> put to use as </w:t>
      </w:r>
      <w:r w:rsidRPr="00CE5BC9">
        <w:rPr>
          <w:rFonts w:ascii="Times New Roman" w:hAnsi="Times New Roman"/>
          <w:i/>
        </w:rPr>
        <w:t>intermediate consumption</w:t>
      </w:r>
      <w:r w:rsidRPr="00CE5BC9">
        <w:rPr>
          <w:rFonts w:ascii="Times New Roman" w:hAnsi="Times New Roman"/>
        </w:rPr>
        <w:t xml:space="preserve"> </w:t>
      </w:r>
      <w:r>
        <w:rPr>
          <w:rFonts w:ascii="Times New Roman" w:hAnsi="Times New Roman"/>
        </w:rPr>
        <w:t xml:space="preserve">constitute the goods &amp; services </w:t>
      </w:r>
      <w:r w:rsidRPr="00434BD9">
        <w:rPr>
          <w:rFonts w:ascii="Times New Roman" w:hAnsi="Times New Roman"/>
        </w:rPr>
        <w:t xml:space="preserve">for </w:t>
      </w:r>
      <w:r w:rsidRPr="00434BD9">
        <w:rPr>
          <w:rFonts w:ascii="Times New Roman" w:hAnsi="Times New Roman"/>
          <w:i/>
        </w:rPr>
        <w:t>final use.</w:t>
      </w:r>
    </w:p>
    <w:p w14:paraId="68C4ABAD" w14:textId="77777777" w:rsidR="006B7A9B" w:rsidRPr="0005651E"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rPr>
        <w:t xml:space="preserve">The two main components of final use are: </w:t>
      </w:r>
      <w:r w:rsidRPr="003E31BB">
        <w:rPr>
          <w:rFonts w:ascii="Times New Roman" w:hAnsi="Times New Roman"/>
          <w:i/>
        </w:rPr>
        <w:t>final consumption expenditure</w:t>
      </w:r>
      <w:r>
        <w:rPr>
          <w:rFonts w:ascii="Times New Roman" w:hAnsi="Times New Roman"/>
        </w:rPr>
        <w:t xml:space="preserve"> and </w:t>
      </w:r>
      <w:r w:rsidRPr="003E31BB">
        <w:rPr>
          <w:rFonts w:ascii="Times New Roman" w:hAnsi="Times New Roman"/>
          <w:i/>
        </w:rPr>
        <w:t>capital formation</w:t>
      </w:r>
      <w:r>
        <w:rPr>
          <w:rFonts w:ascii="Times New Roman" w:hAnsi="Times New Roman"/>
          <w:iCs/>
        </w:rPr>
        <w:t>.</w:t>
      </w:r>
    </w:p>
    <w:p w14:paraId="5BFB0CCC" w14:textId="77777777" w:rsidR="006B7A9B" w:rsidRPr="0005651E"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hAnsi="Times New Roman"/>
          <w:bCs/>
          <w:lang w:val="en-US"/>
        </w:rPr>
        <w:t>‘F</w:t>
      </w:r>
      <w:r w:rsidRPr="00355E2B">
        <w:rPr>
          <w:rFonts w:ascii="Times New Roman" w:hAnsi="Times New Roman"/>
          <w:bCs/>
          <w:lang w:val="en-US"/>
        </w:rPr>
        <w:t>inal consumption’ by the corporate sector is not admissible.</w:t>
      </w:r>
    </w:p>
    <w:p w14:paraId="4926DF1A"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lang w:val="en-US" w:eastAsia="ja-JP"/>
        </w:rPr>
        <w:t>P</w:t>
      </w:r>
      <w:r w:rsidRPr="00355E2B">
        <w:rPr>
          <w:rFonts w:ascii="Times New Roman" w:eastAsia="MS Mincho" w:hAnsi="Times New Roman"/>
          <w:lang w:val="en-US" w:eastAsia="ja-JP"/>
        </w:rPr>
        <w:t>urchases for own-construction or impr</w:t>
      </w:r>
      <w:r>
        <w:rPr>
          <w:rFonts w:ascii="Times New Roman" w:eastAsia="MS Mincho" w:hAnsi="Times New Roman"/>
          <w:lang w:val="en-US" w:eastAsia="ja-JP"/>
        </w:rPr>
        <w:t>ovements of residential housing</w:t>
      </w:r>
      <w:r w:rsidRPr="00355E2B">
        <w:rPr>
          <w:rFonts w:ascii="Times New Roman" w:eastAsia="MS Mincho" w:hAnsi="Times New Roman"/>
          <w:lang w:val="en-US" w:eastAsia="ja-JP"/>
        </w:rPr>
        <w:t xml:space="preserve"> are </w:t>
      </w:r>
      <w:r>
        <w:rPr>
          <w:rFonts w:ascii="Times New Roman" w:eastAsia="MS Mincho" w:hAnsi="Times New Roman"/>
          <w:lang w:val="en-US" w:eastAsia="ja-JP"/>
        </w:rPr>
        <w:t xml:space="preserve">not </w:t>
      </w:r>
      <w:r w:rsidRPr="00355E2B">
        <w:rPr>
          <w:rFonts w:ascii="Times New Roman" w:eastAsia="MS Mincho" w:hAnsi="Times New Roman"/>
          <w:lang w:val="en-US" w:eastAsia="ja-JP"/>
        </w:rPr>
        <w:t xml:space="preserve">treated as </w:t>
      </w:r>
      <w:r>
        <w:rPr>
          <w:rFonts w:ascii="Times New Roman" w:eastAsia="MS Mincho" w:hAnsi="Times New Roman"/>
          <w:lang w:val="en-US" w:eastAsia="ja-JP"/>
        </w:rPr>
        <w:t>final consumption of the households</w:t>
      </w:r>
      <w:r w:rsidRPr="00355E2B">
        <w:rPr>
          <w:rFonts w:ascii="Times New Roman" w:eastAsia="MS Mincho" w:hAnsi="Times New Roman"/>
          <w:lang w:val="en-US" w:eastAsia="ja-JP"/>
        </w:rPr>
        <w:t>.</w:t>
      </w:r>
    </w:p>
    <w:p w14:paraId="7349BEFC"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lang w:val="en-US" w:eastAsia="ja-JP"/>
        </w:rPr>
        <w:t xml:space="preserve">GDCF </w:t>
      </w:r>
      <w:r w:rsidRPr="00355E2B">
        <w:rPr>
          <w:rFonts w:ascii="Times New Roman" w:eastAsia="MS Mincho" w:hAnsi="Times New Roman"/>
          <w:lang w:val="en-US" w:eastAsia="ja-JP"/>
        </w:rPr>
        <w:t>includes only produced capital goods and improvements to non-produced assets.</w:t>
      </w:r>
    </w:p>
    <w:p w14:paraId="6F30C1E1"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lang w:val="en-US" w:eastAsia="ja-JP"/>
        </w:rPr>
        <w:t>Acquisition of land and natural resources is not included in capital formation.</w:t>
      </w:r>
    </w:p>
    <w:p w14:paraId="3C8ACA27"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F119C6">
        <w:rPr>
          <w:rFonts w:ascii="Times New Roman" w:hAnsi="Times New Roman"/>
          <w:bCs/>
          <w:lang w:val="en-US"/>
        </w:rPr>
        <w:t>Gross Domestic Capital Formation (</w:t>
      </w:r>
      <w:r w:rsidRPr="00F119C6">
        <w:rPr>
          <w:rFonts w:ascii="Times New Roman" w:hAnsi="Times New Roman"/>
          <w:i/>
          <w:iCs/>
          <w:lang w:val="en-US"/>
        </w:rPr>
        <w:t>GDCF</w:t>
      </w:r>
      <w:r w:rsidRPr="00F119C6">
        <w:rPr>
          <w:rFonts w:ascii="Times New Roman" w:hAnsi="Times New Roman"/>
          <w:bCs/>
          <w:lang w:val="en-US"/>
        </w:rPr>
        <w:t xml:space="preserve">) is composed of </w:t>
      </w:r>
      <w:r w:rsidRPr="00F119C6">
        <w:rPr>
          <w:rFonts w:ascii="Times New Roman" w:hAnsi="Times New Roman"/>
          <w:i/>
          <w:iCs/>
          <w:lang w:val="en-US"/>
        </w:rPr>
        <w:t>GFCF</w:t>
      </w:r>
      <w:r w:rsidRPr="00F119C6">
        <w:rPr>
          <w:rFonts w:ascii="Times New Roman" w:hAnsi="Times New Roman"/>
          <w:lang w:val="en-US"/>
        </w:rPr>
        <w:t xml:space="preserve">, </w:t>
      </w:r>
      <w:r w:rsidRPr="00F119C6">
        <w:rPr>
          <w:rFonts w:ascii="Times New Roman" w:hAnsi="Times New Roman"/>
          <w:i/>
          <w:iCs/>
          <w:lang w:val="en-US"/>
        </w:rPr>
        <w:t>CII</w:t>
      </w:r>
      <w:r w:rsidRPr="00F119C6">
        <w:rPr>
          <w:rFonts w:ascii="Times New Roman" w:hAnsi="Times New Roman"/>
          <w:b/>
          <w:bCs/>
          <w:i/>
          <w:iCs/>
          <w:lang w:val="en-US"/>
        </w:rPr>
        <w:t xml:space="preserve"> </w:t>
      </w:r>
      <w:r w:rsidRPr="00F119C6">
        <w:rPr>
          <w:rFonts w:ascii="Times New Roman" w:hAnsi="Times New Roman"/>
          <w:lang w:val="en-US"/>
        </w:rPr>
        <w:t xml:space="preserve">and </w:t>
      </w:r>
      <w:r w:rsidRPr="00F119C6">
        <w:rPr>
          <w:rFonts w:ascii="Times New Roman" w:hAnsi="Times New Roman"/>
          <w:bCs/>
          <w:lang w:val="en-US"/>
        </w:rPr>
        <w:t>acquisition</w:t>
      </w:r>
      <w:r w:rsidRPr="00F119C6">
        <w:rPr>
          <w:rFonts w:ascii="Times New Roman" w:hAnsi="Times New Roman"/>
          <w:b/>
          <w:bCs/>
          <w:lang w:val="en-US"/>
        </w:rPr>
        <w:t xml:space="preserve"> </w:t>
      </w:r>
      <w:r w:rsidRPr="00F119C6">
        <w:rPr>
          <w:rFonts w:ascii="Times New Roman" w:eastAsia="MS Mincho" w:hAnsi="Times New Roman"/>
          <w:i/>
          <w:iCs/>
          <w:lang w:val="en-US" w:eastAsia="ja-JP"/>
        </w:rPr>
        <w:t>less</w:t>
      </w:r>
      <w:r w:rsidRPr="00F119C6">
        <w:rPr>
          <w:rFonts w:ascii="Times New Roman" w:eastAsia="MS Mincho" w:hAnsi="Times New Roman"/>
          <w:lang w:val="en-US" w:eastAsia="ja-JP"/>
        </w:rPr>
        <w:t xml:space="preserve"> disposals of valuables</w:t>
      </w:r>
      <w:r w:rsidRPr="00F119C6">
        <w:rPr>
          <w:rFonts w:ascii="Times New Roman" w:hAnsi="Times New Roman"/>
          <w:b/>
          <w:bCs/>
          <w:i/>
          <w:iCs/>
          <w:lang w:val="en-US"/>
        </w:rPr>
        <w:t>.</w:t>
      </w:r>
    </w:p>
    <w:p w14:paraId="337A05EC"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sidRPr="00F119C6">
        <w:rPr>
          <w:rFonts w:ascii="Times New Roman" w:hAnsi="Times New Roman"/>
          <w:bCs/>
          <w:lang w:val="en-US"/>
        </w:rPr>
        <w:t xml:space="preserve">The </w:t>
      </w:r>
      <w:r w:rsidRPr="00F119C6">
        <w:rPr>
          <w:rFonts w:ascii="Times New Roman" w:eastAsia="MS Mincho" w:hAnsi="Times New Roman"/>
          <w:lang w:val="en-US" w:eastAsia="ja-JP"/>
        </w:rPr>
        <w:t xml:space="preserve">costs of ownership transfers on non-produced, non-financial assets, such as land, </w:t>
      </w:r>
      <w:r>
        <w:rPr>
          <w:rFonts w:ascii="Times New Roman" w:eastAsia="MS Mincho" w:hAnsi="Times New Roman"/>
          <w:lang w:val="en-US" w:eastAsia="ja-JP"/>
        </w:rPr>
        <w:t>are</w:t>
      </w:r>
      <w:r w:rsidRPr="00F119C6">
        <w:rPr>
          <w:rFonts w:ascii="Times New Roman" w:eastAsia="MS Mincho" w:hAnsi="Times New Roman"/>
          <w:lang w:val="en-US" w:eastAsia="ja-JP"/>
        </w:rPr>
        <w:t xml:space="preserve"> included in GFCF.</w:t>
      </w:r>
    </w:p>
    <w:p w14:paraId="6B41FAB6"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lang w:val="en-US" w:eastAsia="ja-JP"/>
        </w:rPr>
        <w:t xml:space="preserve">GFCF includes </w:t>
      </w:r>
      <w:r w:rsidRPr="00355E2B">
        <w:rPr>
          <w:rFonts w:ascii="Times New Roman" w:eastAsia="MS Mincho" w:hAnsi="Times New Roman"/>
          <w:lang w:val="en-US" w:eastAsia="ja-JP"/>
        </w:rPr>
        <w:t>natural growth of cultivated assets and major repairs of produced assets</w:t>
      </w:r>
      <w:r>
        <w:rPr>
          <w:rFonts w:ascii="Times New Roman" w:eastAsia="MS Mincho" w:hAnsi="Times New Roman"/>
          <w:lang w:val="en-US" w:eastAsia="ja-JP"/>
        </w:rPr>
        <w:t>.</w:t>
      </w:r>
    </w:p>
    <w:p w14:paraId="5D3BF8FF" w14:textId="77777777" w:rsidR="006B7A9B" w:rsidRPr="00F119C6"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szCs w:val="24"/>
          <w:lang w:val="en-US" w:eastAsia="ja-JP"/>
        </w:rPr>
        <w:t>W</w:t>
      </w:r>
      <w:r w:rsidRPr="000F3CE9">
        <w:rPr>
          <w:rFonts w:ascii="Times New Roman" w:eastAsia="MS Mincho" w:hAnsi="Times New Roman"/>
          <w:szCs w:val="24"/>
          <w:lang w:val="en-US" w:eastAsia="ja-JP"/>
        </w:rPr>
        <w:t>ork-in-progress</w:t>
      </w:r>
      <w:r>
        <w:rPr>
          <w:rFonts w:ascii="Times New Roman" w:eastAsia="MS Mincho" w:hAnsi="Times New Roman"/>
          <w:szCs w:val="24"/>
          <w:lang w:val="en-US" w:eastAsia="ja-JP"/>
        </w:rPr>
        <w:t xml:space="preserve"> is accounted for in the CII.</w:t>
      </w:r>
    </w:p>
    <w:p w14:paraId="60CC4998" w14:textId="77777777" w:rsidR="006B7A9B" w:rsidRPr="00461CF3"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szCs w:val="24"/>
          <w:lang w:val="en-US" w:eastAsia="ja-JP"/>
        </w:rPr>
        <w:t>All exports and imports a residential unit and a non-residential unit.</w:t>
      </w:r>
    </w:p>
    <w:p w14:paraId="183028D5" w14:textId="77777777" w:rsidR="006B7A9B" w:rsidRPr="00461CF3" w:rsidRDefault="006B7A9B" w:rsidP="006B7A9B">
      <w:pPr>
        <w:pStyle w:val="ListParagraph"/>
        <w:numPr>
          <w:ilvl w:val="0"/>
          <w:numId w:val="77"/>
        </w:numPr>
        <w:spacing w:before="120" w:after="0" w:line="276" w:lineRule="auto"/>
        <w:ind w:left="714" w:hanging="357"/>
        <w:contextualSpacing w:val="0"/>
        <w:jc w:val="both"/>
        <w:rPr>
          <w:rFonts w:ascii="Times New Roman" w:hAnsi="Times New Roman"/>
        </w:rPr>
      </w:pPr>
      <w:r>
        <w:rPr>
          <w:rFonts w:ascii="Times New Roman" w:eastAsia="MS Mincho" w:hAnsi="Times New Roman"/>
          <w:szCs w:val="24"/>
          <w:lang w:val="en-US" w:eastAsia="ja-JP"/>
        </w:rPr>
        <w:t xml:space="preserve">Both exports and imports are valued at f.o.b. </w:t>
      </w:r>
    </w:p>
    <w:p w14:paraId="0A9B3A57" w14:textId="77777777" w:rsidR="006B7A9B" w:rsidRPr="00461CF3" w:rsidRDefault="006B7A9B" w:rsidP="006B7A9B">
      <w:pPr>
        <w:pStyle w:val="ListParagraph"/>
        <w:numPr>
          <w:ilvl w:val="0"/>
          <w:numId w:val="77"/>
        </w:numPr>
        <w:suppressAutoHyphens/>
        <w:overflowPunct w:val="0"/>
        <w:autoSpaceDE w:val="0"/>
        <w:autoSpaceDN w:val="0"/>
        <w:adjustRightInd w:val="0"/>
        <w:spacing w:before="120" w:after="0" w:line="276" w:lineRule="auto"/>
        <w:ind w:left="714" w:hanging="357"/>
        <w:contextualSpacing w:val="0"/>
        <w:jc w:val="both"/>
        <w:textAlignment w:val="baseline"/>
        <w:rPr>
          <w:rFonts w:ascii="Times New Roman" w:hAnsi="Times New Roman"/>
          <w:bCs/>
          <w:lang w:val="en-US"/>
        </w:rPr>
      </w:pPr>
      <w:r w:rsidRPr="00461CF3">
        <w:rPr>
          <w:rFonts w:ascii="Times New Roman" w:hAnsi="Times New Roman"/>
          <w:bCs/>
          <w:lang w:val="en-US"/>
        </w:rPr>
        <w:t>(</w:t>
      </w:r>
      <w:r w:rsidRPr="00461CF3">
        <w:rPr>
          <w:rFonts w:ascii="Times New Roman" w:hAnsi="Times New Roman"/>
          <w:bCs/>
          <w:i/>
          <w:iCs/>
          <w:lang w:val="en-US"/>
        </w:rPr>
        <w:t>Gross</w:t>
      </w:r>
      <w:r w:rsidRPr="00461CF3">
        <w:rPr>
          <w:rFonts w:ascii="Times New Roman" w:hAnsi="Times New Roman"/>
          <w:bCs/>
          <w:lang w:val="en-US"/>
        </w:rPr>
        <w:t>)</w:t>
      </w:r>
      <w:r w:rsidRPr="00461CF3">
        <w:rPr>
          <w:rFonts w:ascii="Times New Roman" w:hAnsi="Times New Roman"/>
          <w:bCs/>
          <w:i/>
          <w:iCs/>
          <w:lang w:val="en-US"/>
        </w:rPr>
        <w:t xml:space="preserve"> Savings</w:t>
      </w:r>
      <w:r w:rsidRPr="00461CF3">
        <w:rPr>
          <w:rFonts w:ascii="Times New Roman" w:hAnsi="Times New Roman"/>
          <w:bCs/>
          <w:lang w:val="en-US"/>
        </w:rPr>
        <w:t xml:space="preserve"> of the domestic economy is defined as </w:t>
      </w:r>
      <w:r w:rsidRPr="00461CF3">
        <w:rPr>
          <w:rFonts w:ascii="Times New Roman" w:hAnsi="Times New Roman"/>
          <w:bCs/>
          <w:i/>
          <w:iCs/>
          <w:lang w:val="en-US"/>
        </w:rPr>
        <w:t xml:space="preserve">disposable </w:t>
      </w:r>
      <w:proofErr w:type="gramStart"/>
      <w:r w:rsidRPr="00461CF3">
        <w:rPr>
          <w:rFonts w:ascii="Times New Roman" w:hAnsi="Times New Roman"/>
          <w:bCs/>
          <w:i/>
          <w:iCs/>
          <w:lang w:val="en-US"/>
        </w:rPr>
        <w:t>income</w:t>
      </w:r>
      <w:r w:rsidRPr="00461CF3">
        <w:rPr>
          <w:rFonts w:ascii="Times New Roman" w:hAnsi="Times New Roman"/>
          <w:bCs/>
          <w:lang w:val="en-US"/>
        </w:rPr>
        <w:t xml:space="preserve">  </w:t>
      </w:r>
      <w:r w:rsidRPr="00461CF3">
        <w:rPr>
          <w:rFonts w:ascii="Times New Roman" w:hAnsi="Times New Roman"/>
          <w:bCs/>
          <w:i/>
          <w:iCs/>
          <w:u w:val="single"/>
          <w:lang w:val="en-US"/>
        </w:rPr>
        <w:t>minus</w:t>
      </w:r>
      <w:proofErr w:type="gramEnd"/>
      <w:r w:rsidRPr="00461CF3">
        <w:rPr>
          <w:rFonts w:ascii="Times New Roman" w:hAnsi="Times New Roman"/>
          <w:bCs/>
          <w:lang w:val="en-US"/>
        </w:rPr>
        <w:t xml:space="preserve"> private final consumption expenditure</w:t>
      </w:r>
      <w:r>
        <w:rPr>
          <w:rFonts w:ascii="Times New Roman" w:hAnsi="Times New Roman"/>
          <w:bCs/>
          <w:lang w:val="en-US"/>
        </w:rPr>
        <w:t xml:space="preserve"> minus government final consumption expenditure.</w:t>
      </w:r>
    </w:p>
    <w:p w14:paraId="0019CF9C" w14:textId="77777777" w:rsidR="006B7A9B" w:rsidRDefault="006B7A9B" w:rsidP="006B7A9B">
      <w:pPr>
        <w:pStyle w:val="ListParagraph"/>
        <w:tabs>
          <w:tab w:val="left" w:pos="3168"/>
        </w:tabs>
        <w:ind w:left="0"/>
        <w:rPr>
          <w:rFonts w:ascii="Times New Roman" w:hAnsi="Times New Roman"/>
        </w:rPr>
      </w:pPr>
    </w:p>
    <w:p w14:paraId="4355FD1B" w14:textId="77777777" w:rsidR="00626233" w:rsidRDefault="00626233" w:rsidP="00626233">
      <w:pPr>
        <w:spacing w:before="120" w:after="0" w:line="276" w:lineRule="auto"/>
        <w:ind w:left="1080"/>
        <w:jc w:val="both"/>
        <w:rPr>
          <w:rFonts w:ascii="Times New Roman" w:hAnsi="Times New Roman"/>
          <w:bCs/>
          <w:lang w:val="en-US"/>
        </w:rPr>
      </w:pPr>
    </w:p>
    <w:p w14:paraId="5DD70FE9" w14:textId="77777777" w:rsidR="00626233" w:rsidRPr="004568E2" w:rsidRDefault="00626233" w:rsidP="00626233">
      <w:pPr>
        <w:spacing w:after="0" w:line="276" w:lineRule="auto"/>
        <w:jc w:val="both"/>
        <w:rPr>
          <w:rFonts w:ascii="Times New Roman" w:hAnsi="Times New Roman" w:cs="Times New Roman"/>
          <w:b/>
          <w:bCs/>
          <w:color w:val="000000" w:themeColor="text1"/>
        </w:rPr>
      </w:pPr>
      <w:r w:rsidRPr="004568E2">
        <w:rPr>
          <w:rFonts w:ascii="Times New Roman" w:hAnsi="Times New Roman"/>
          <w:b/>
          <w:bCs/>
          <w:color w:val="000000" w:themeColor="text1"/>
          <w:lang w:eastAsia="ja-JP"/>
        </w:rPr>
        <w:t>End of session learning activities</w:t>
      </w:r>
      <w:r w:rsidRPr="004568E2">
        <w:rPr>
          <w:rFonts w:ascii="Times New Roman" w:hAnsi="Times New Roman" w:cs="Times New Roman"/>
          <w:b/>
          <w:bCs/>
          <w:color w:val="000000" w:themeColor="text1"/>
        </w:rPr>
        <w:t>:</w:t>
      </w:r>
      <w:r w:rsidRPr="004568E2">
        <w:rPr>
          <w:rFonts w:ascii="Times New Roman" w:hAnsi="Times New Roman" w:cs="Times New Roman"/>
          <w:b/>
          <w:bCs/>
          <w:color w:val="0000FF"/>
        </w:rPr>
        <w:tab/>
      </w:r>
      <w:r w:rsidRPr="004568E2">
        <w:rPr>
          <w:rFonts w:ascii="Times New Roman" w:hAnsi="Times New Roman" w:cs="Times New Roman"/>
          <w:color w:val="000000" w:themeColor="text1"/>
        </w:rPr>
        <w:t>Click on the box below to open the end-session exercise file</w:t>
      </w:r>
    </w:p>
    <w:p w14:paraId="1E8A346A" w14:textId="77777777" w:rsidR="00626233" w:rsidRDefault="00626233" w:rsidP="00626233">
      <w:pPr>
        <w:spacing w:after="0" w:line="276" w:lineRule="auto"/>
        <w:jc w:val="both"/>
        <w:rPr>
          <w:rFonts w:ascii="Times New Roman" w:hAnsi="Times New Roman"/>
          <w:b/>
          <w:bCs/>
          <w:color w:val="000000" w:themeColor="text1"/>
          <w:szCs w:val="24"/>
        </w:rPr>
      </w:pPr>
      <w:r>
        <w:rPr>
          <w:rFonts w:ascii="Times New Roman" w:hAnsi="Times New Roman"/>
          <w:b/>
          <w:bCs/>
          <w:noProof/>
          <w:color w:val="000000" w:themeColor="text1"/>
          <w:szCs w:val="24"/>
          <w:lang w:val="en-US" w:bidi="bn-IN"/>
        </w:rPr>
        <mc:AlternateContent>
          <mc:Choice Requires="wps">
            <w:drawing>
              <wp:anchor distT="0" distB="0" distL="114300" distR="114300" simplePos="0" relativeHeight="251708928" behindDoc="0" locked="0" layoutInCell="1" allowOverlap="1" wp14:anchorId="6E3458B5" wp14:editId="693C00CD">
                <wp:simplePos x="0" y="0"/>
                <wp:positionH relativeFrom="column">
                  <wp:posOffset>1371599</wp:posOffset>
                </wp:positionH>
                <wp:positionV relativeFrom="paragraph">
                  <wp:posOffset>133985</wp:posOffset>
                </wp:positionV>
                <wp:extent cx="3152775" cy="263347"/>
                <wp:effectExtent l="0" t="0" r="28575" b="22860"/>
                <wp:wrapNone/>
                <wp:docPr id="17" name="Text Box 17"/>
                <wp:cNvGraphicFramePr/>
                <a:graphic xmlns:a="http://schemas.openxmlformats.org/drawingml/2006/main">
                  <a:graphicData uri="http://schemas.microsoft.com/office/word/2010/wordprocessingShape">
                    <wps:wsp>
                      <wps:cNvSpPr txBox="1"/>
                      <wps:spPr>
                        <a:xfrm>
                          <a:off x="0" y="0"/>
                          <a:ext cx="3152775" cy="263347"/>
                        </a:xfrm>
                        <a:prstGeom prst="rect">
                          <a:avLst/>
                        </a:prstGeom>
                        <a:solidFill>
                          <a:schemeClr val="accent5">
                            <a:lumMod val="40000"/>
                            <a:lumOff val="60000"/>
                          </a:schemeClr>
                        </a:solidFill>
                        <a:ln w="6350">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2F2948B5" w14:textId="38860F45" w:rsidR="0068430F" w:rsidRDefault="0068430F" w:rsidP="00626233">
                            <w:pPr>
                              <w:jc w:val="center"/>
                            </w:pPr>
                            <w:r>
                              <w:rPr>
                                <w:rFonts w:ascii="Times New Roman" w:hAnsi="Times New Roman" w:cs="Times New Roman"/>
                                <w:b/>
                                <w:bCs/>
                                <w:color w:val="0000FF"/>
                              </w:rPr>
                              <w:t>Module-</w:t>
                            </w:r>
                            <w:r w:rsidRPr="008F1A9F">
                              <w:rPr>
                                <w:rFonts w:ascii="Times New Roman" w:hAnsi="Times New Roman" w:cs="Times New Roman"/>
                                <w:b/>
                                <w:bCs/>
                                <w:color w:val="0000FF"/>
                              </w:rPr>
                              <w:t>3</w:t>
                            </w:r>
                            <w:r>
                              <w:rPr>
                                <w:rFonts w:ascii="Times New Roman" w:hAnsi="Times New Roman" w:cs="Times New Roman"/>
                                <w:b/>
                                <w:bCs/>
                                <w:color w:val="0000FF"/>
                              </w:rPr>
                              <w:t xml:space="preserve"> </w:t>
                            </w:r>
                            <w:r w:rsidRPr="008F1A9F">
                              <w:rPr>
                                <w:rFonts w:ascii="Times New Roman" w:hAnsi="Times New Roman" w:cs="Times New Roman"/>
                                <w:b/>
                                <w:bCs/>
                                <w:color w:val="0000FF"/>
                              </w:rPr>
                              <w:t>Session</w:t>
                            </w:r>
                            <w:r>
                              <w:rPr>
                                <w:rFonts w:ascii="Times New Roman" w:hAnsi="Times New Roman" w:cs="Times New Roman"/>
                                <w:b/>
                                <w:bCs/>
                                <w:color w:val="0000FF"/>
                              </w:rPr>
                              <w:t xml:space="preserve">-IV – End-session </w:t>
                            </w:r>
                            <w:r w:rsidRPr="008F1A9F">
                              <w:rPr>
                                <w:rFonts w:ascii="Times New Roman" w:hAnsi="Times New Roman" w:cs="Times New Roman"/>
                                <w:b/>
                                <w:bCs/>
                                <w:color w:val="0000FF"/>
                              </w:rPr>
                              <w:t>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9" type="#_x0000_t202" style="position:absolute;left:0;text-align:left;margin-left:108pt;margin-top:10.55pt;width:248.25pt;height:20.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" fillcolor="#b6dde8 [1304]" strokecolor="blue" strokeweight=".5pt">
                <v:textbox>
                  <w:txbxContent>
                    <w:p w14:paraId="2F2948B5" w14:textId="38860F45" w:rsidR="0068430F" w:rsidRDefault="0068430F" w:rsidP="00626233">
                      <w:pPr>
                        <w:jc w:val="center"/>
                      </w:pPr>
                      <w:r>
                        <w:rPr>
                          <w:rFonts w:ascii="Times New Roman" w:hAnsi="Times New Roman" w:cs="Times New Roman"/>
                          <w:b/>
                          <w:bCs/>
                          <w:color w:val="0000FF"/>
                        </w:rPr>
                        <w:t>Module-</w:t>
                      </w:r>
                      <w:r w:rsidRPr="008F1A9F">
                        <w:rPr>
                          <w:rFonts w:ascii="Times New Roman" w:hAnsi="Times New Roman" w:cs="Times New Roman"/>
                          <w:b/>
                          <w:bCs/>
                          <w:color w:val="0000FF"/>
                        </w:rPr>
                        <w:t>3</w:t>
                      </w:r>
                      <w:r>
                        <w:rPr>
                          <w:rFonts w:ascii="Times New Roman" w:hAnsi="Times New Roman" w:cs="Times New Roman"/>
                          <w:b/>
                          <w:bCs/>
                          <w:color w:val="0000FF"/>
                        </w:rPr>
                        <w:t xml:space="preserve"> </w:t>
                      </w:r>
                      <w:r w:rsidRPr="008F1A9F">
                        <w:rPr>
                          <w:rFonts w:ascii="Times New Roman" w:hAnsi="Times New Roman" w:cs="Times New Roman"/>
                          <w:b/>
                          <w:bCs/>
                          <w:color w:val="0000FF"/>
                        </w:rPr>
                        <w:t>Session</w:t>
                      </w:r>
                      <w:r>
                        <w:rPr>
                          <w:rFonts w:ascii="Times New Roman" w:hAnsi="Times New Roman" w:cs="Times New Roman"/>
                          <w:b/>
                          <w:bCs/>
                          <w:color w:val="0000FF"/>
                        </w:rPr>
                        <w:t xml:space="preserve">-IV – End-session </w:t>
                      </w:r>
                      <w:r w:rsidRPr="008F1A9F">
                        <w:rPr>
                          <w:rFonts w:ascii="Times New Roman" w:hAnsi="Times New Roman" w:cs="Times New Roman"/>
                          <w:b/>
                          <w:bCs/>
                          <w:color w:val="0000FF"/>
                        </w:rPr>
                        <w:t>Exercise</w:t>
                      </w:r>
                    </w:p>
                  </w:txbxContent>
                </v:textbox>
              </v:shape>
            </w:pict>
          </mc:Fallback>
        </mc:AlternateContent>
      </w:r>
    </w:p>
    <w:p w14:paraId="37098706" w14:textId="77777777" w:rsidR="00626233" w:rsidRDefault="00626233" w:rsidP="00626233">
      <w:pPr>
        <w:spacing w:before="120" w:after="0"/>
        <w:jc w:val="both"/>
        <w:rPr>
          <w:rFonts w:ascii="Times New Roman" w:hAnsi="Times New Roman"/>
          <w:noProof/>
          <w:lang w:val="en-US" w:eastAsia="ja-JP"/>
        </w:rPr>
      </w:pPr>
      <w:r>
        <w:rPr>
          <w:rFonts w:ascii="Times New Roman" w:hAnsi="Times New Roman"/>
          <w:noProof/>
          <w:lang w:val="en-US" w:eastAsia="ja-JP"/>
        </w:rPr>
        <w:t xml:space="preserve"> </w:t>
      </w:r>
    </w:p>
    <w:p w14:paraId="16367FCB" w14:textId="4911CF14" w:rsidR="000368E6" w:rsidRDefault="000368E6" w:rsidP="000368E6">
      <w:pPr>
        <w:spacing w:before="120" w:after="0"/>
        <w:jc w:val="center"/>
        <w:rPr>
          <w:rFonts w:ascii="Times New Roman" w:hAnsi="Times New Roman"/>
          <w:noProof/>
          <w:lang w:val="en-US" w:eastAsia="ja-JP"/>
        </w:rPr>
      </w:pPr>
      <w:r>
        <w:rPr>
          <w:rFonts w:ascii="Times New Roman" w:hAnsi="Times New Roman"/>
          <w:noProof/>
          <w:lang w:val="en-US" w:eastAsia="ja-JP"/>
        </w:rPr>
        <w:t>_____________________________________</w:t>
      </w:r>
    </w:p>
    <w:p w14:paraId="43D15EB2" w14:textId="77777777" w:rsidR="000368E6" w:rsidRDefault="000368E6" w:rsidP="00626233">
      <w:pPr>
        <w:spacing w:before="120" w:after="0"/>
        <w:jc w:val="both"/>
        <w:rPr>
          <w:rFonts w:ascii="Times New Roman" w:hAnsi="Times New Roman"/>
          <w:noProof/>
          <w:lang w:val="en-US" w:eastAsia="ja-JP"/>
        </w:rPr>
      </w:pPr>
    </w:p>
    <w:p w14:paraId="5871F715" w14:textId="389044D8" w:rsidR="000368E6" w:rsidRPr="004568E2" w:rsidRDefault="000368E6" w:rsidP="000368E6">
      <w:pPr>
        <w:spacing w:after="0" w:line="276" w:lineRule="auto"/>
        <w:jc w:val="both"/>
        <w:rPr>
          <w:rFonts w:ascii="Times New Roman" w:hAnsi="Times New Roman" w:cs="Times New Roman"/>
          <w:b/>
          <w:bCs/>
          <w:color w:val="000000" w:themeColor="text1"/>
        </w:rPr>
      </w:pPr>
      <w:r w:rsidRPr="004568E2">
        <w:rPr>
          <w:rFonts w:ascii="Times New Roman" w:hAnsi="Times New Roman"/>
          <w:b/>
          <w:bCs/>
          <w:color w:val="000000" w:themeColor="text1"/>
          <w:lang w:eastAsia="ja-JP"/>
        </w:rPr>
        <w:t xml:space="preserve">End of </w:t>
      </w:r>
      <w:r>
        <w:rPr>
          <w:rFonts w:ascii="Times New Roman" w:hAnsi="Times New Roman"/>
          <w:b/>
          <w:bCs/>
          <w:color w:val="000000" w:themeColor="text1"/>
          <w:lang w:eastAsia="ja-JP"/>
        </w:rPr>
        <w:t>MODULE</w:t>
      </w:r>
      <w:r w:rsidRPr="004568E2">
        <w:rPr>
          <w:rFonts w:ascii="Times New Roman" w:hAnsi="Times New Roman"/>
          <w:b/>
          <w:bCs/>
          <w:color w:val="000000" w:themeColor="text1"/>
          <w:lang w:eastAsia="ja-JP"/>
        </w:rPr>
        <w:t xml:space="preserve"> learning activities</w:t>
      </w:r>
      <w:r w:rsidRPr="004568E2">
        <w:rPr>
          <w:rFonts w:ascii="Times New Roman" w:hAnsi="Times New Roman" w:cs="Times New Roman"/>
          <w:b/>
          <w:bCs/>
          <w:color w:val="000000" w:themeColor="text1"/>
        </w:rPr>
        <w:t>:</w:t>
      </w:r>
      <w:r w:rsidRPr="004568E2">
        <w:rPr>
          <w:rFonts w:ascii="Times New Roman" w:hAnsi="Times New Roman" w:cs="Times New Roman"/>
          <w:b/>
          <w:bCs/>
          <w:color w:val="0000FF"/>
        </w:rPr>
        <w:tab/>
      </w:r>
      <w:r w:rsidRPr="004568E2">
        <w:rPr>
          <w:rFonts w:ascii="Times New Roman" w:hAnsi="Times New Roman" w:cs="Times New Roman"/>
          <w:color w:val="000000" w:themeColor="text1"/>
        </w:rPr>
        <w:t>Click on the box below to open the end-</w:t>
      </w:r>
      <w:r>
        <w:rPr>
          <w:rFonts w:ascii="Times New Roman" w:hAnsi="Times New Roman" w:cs="Times New Roman"/>
          <w:color w:val="000000" w:themeColor="text1"/>
        </w:rPr>
        <w:t>module</w:t>
      </w:r>
      <w:r w:rsidRPr="004568E2">
        <w:rPr>
          <w:rFonts w:ascii="Times New Roman" w:hAnsi="Times New Roman" w:cs="Times New Roman"/>
          <w:color w:val="000000" w:themeColor="text1"/>
        </w:rPr>
        <w:t xml:space="preserve"> exercise file</w:t>
      </w:r>
    </w:p>
    <w:p w14:paraId="2720D7C4" w14:textId="77777777" w:rsidR="000368E6" w:rsidRDefault="000368E6" w:rsidP="000368E6">
      <w:pPr>
        <w:spacing w:after="0" w:line="276" w:lineRule="auto"/>
        <w:jc w:val="both"/>
        <w:rPr>
          <w:rFonts w:ascii="Times New Roman" w:hAnsi="Times New Roman"/>
          <w:b/>
          <w:bCs/>
          <w:color w:val="000000" w:themeColor="text1"/>
          <w:szCs w:val="24"/>
        </w:rPr>
      </w:pPr>
      <w:r>
        <w:rPr>
          <w:rFonts w:ascii="Times New Roman" w:hAnsi="Times New Roman"/>
          <w:b/>
          <w:bCs/>
          <w:noProof/>
          <w:color w:val="000000" w:themeColor="text1"/>
          <w:szCs w:val="24"/>
          <w:lang w:val="en-US" w:bidi="bn-IN"/>
        </w:rPr>
        <mc:AlternateContent>
          <mc:Choice Requires="wps">
            <w:drawing>
              <wp:anchor distT="0" distB="0" distL="114300" distR="114300" simplePos="0" relativeHeight="251710976" behindDoc="0" locked="0" layoutInCell="1" allowOverlap="1" wp14:anchorId="1D454858" wp14:editId="4DD24A58">
                <wp:simplePos x="0" y="0"/>
                <wp:positionH relativeFrom="column">
                  <wp:posOffset>1371599</wp:posOffset>
                </wp:positionH>
                <wp:positionV relativeFrom="paragraph">
                  <wp:posOffset>133985</wp:posOffset>
                </wp:positionV>
                <wp:extent cx="3152775" cy="263347"/>
                <wp:effectExtent l="0" t="0" r="28575" b="22860"/>
                <wp:wrapNone/>
                <wp:docPr id="8" name="Text Box 8"/>
                <wp:cNvGraphicFramePr/>
                <a:graphic xmlns:a="http://schemas.openxmlformats.org/drawingml/2006/main">
                  <a:graphicData uri="http://schemas.microsoft.com/office/word/2010/wordprocessingShape">
                    <wps:wsp>
                      <wps:cNvSpPr txBox="1"/>
                      <wps:spPr>
                        <a:xfrm>
                          <a:off x="0" y="0"/>
                          <a:ext cx="3152775" cy="263347"/>
                        </a:xfrm>
                        <a:prstGeom prst="rect">
                          <a:avLst/>
                        </a:prstGeom>
                        <a:solidFill>
                          <a:schemeClr val="accent3">
                            <a:lumMod val="60000"/>
                            <a:lumOff val="40000"/>
                          </a:schemeClr>
                        </a:solidFill>
                        <a:ln w="6350">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5B05C539" w14:textId="05A178DA" w:rsidR="0068430F" w:rsidRDefault="0068430F" w:rsidP="000368E6">
                            <w:pPr>
                              <w:jc w:val="center"/>
                            </w:pPr>
                            <w:r>
                              <w:rPr>
                                <w:rFonts w:ascii="Times New Roman" w:hAnsi="Times New Roman" w:cs="Times New Roman"/>
                                <w:b/>
                                <w:bCs/>
                                <w:color w:val="0000FF"/>
                              </w:rPr>
                              <w:t>Module-</w:t>
                            </w:r>
                            <w:r w:rsidRPr="008F1A9F">
                              <w:rPr>
                                <w:rFonts w:ascii="Times New Roman" w:hAnsi="Times New Roman" w:cs="Times New Roman"/>
                                <w:b/>
                                <w:bCs/>
                                <w:color w:val="0000FF"/>
                              </w:rPr>
                              <w:t>3</w:t>
                            </w:r>
                            <w:r>
                              <w:rPr>
                                <w:rFonts w:ascii="Times New Roman" w:hAnsi="Times New Roman" w:cs="Times New Roman"/>
                                <w:b/>
                                <w:bCs/>
                                <w:color w:val="0000FF"/>
                              </w:rPr>
                              <w:t xml:space="preserve"> – End-module </w:t>
                            </w:r>
                            <w:r w:rsidRPr="008F1A9F">
                              <w:rPr>
                                <w:rFonts w:ascii="Times New Roman" w:hAnsi="Times New Roman" w:cs="Times New Roman"/>
                                <w:b/>
                                <w:bCs/>
                                <w:color w:val="0000FF"/>
                              </w:rPr>
                              <w:t>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0" type="#_x0000_t202" style="position:absolute;left:0;text-align:left;margin-left:108pt;margin-top:10.55pt;width:248.25pt;height:20.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" fillcolor="#c2d69b [1942]" strokecolor="blue" strokeweight=".5pt">
                <v:textbox>
                  <w:txbxContent>
                    <w:p w14:paraId="5B05C539" w14:textId="05A178DA" w:rsidR="0068430F" w:rsidRDefault="0068430F" w:rsidP="000368E6">
                      <w:pPr>
                        <w:jc w:val="center"/>
                      </w:pPr>
                      <w:r>
                        <w:rPr>
                          <w:rFonts w:ascii="Times New Roman" w:hAnsi="Times New Roman" w:cs="Times New Roman"/>
                          <w:b/>
                          <w:bCs/>
                          <w:color w:val="0000FF"/>
                        </w:rPr>
                        <w:t>Module-</w:t>
                      </w:r>
                      <w:r w:rsidRPr="008F1A9F">
                        <w:rPr>
                          <w:rFonts w:ascii="Times New Roman" w:hAnsi="Times New Roman" w:cs="Times New Roman"/>
                          <w:b/>
                          <w:bCs/>
                          <w:color w:val="0000FF"/>
                        </w:rPr>
                        <w:t>3</w:t>
                      </w:r>
                      <w:r>
                        <w:rPr>
                          <w:rFonts w:ascii="Times New Roman" w:hAnsi="Times New Roman" w:cs="Times New Roman"/>
                          <w:b/>
                          <w:bCs/>
                          <w:color w:val="0000FF"/>
                        </w:rPr>
                        <w:t xml:space="preserve"> – End-module </w:t>
                      </w:r>
                      <w:r w:rsidRPr="008F1A9F">
                        <w:rPr>
                          <w:rFonts w:ascii="Times New Roman" w:hAnsi="Times New Roman" w:cs="Times New Roman"/>
                          <w:b/>
                          <w:bCs/>
                          <w:color w:val="0000FF"/>
                        </w:rPr>
                        <w:t>Exercise</w:t>
                      </w:r>
                    </w:p>
                  </w:txbxContent>
                </v:textbox>
              </v:shape>
            </w:pict>
          </mc:Fallback>
        </mc:AlternateContent>
      </w:r>
    </w:p>
    <w:p w14:paraId="522AA53C" w14:textId="27BBC3F2" w:rsidR="000368E6" w:rsidRPr="000368E6" w:rsidRDefault="000368E6" w:rsidP="00626233">
      <w:pPr>
        <w:spacing w:before="120" w:after="0"/>
        <w:jc w:val="both"/>
        <w:rPr>
          <w:rFonts w:ascii="Times New Roman" w:hAnsi="Times New Roman"/>
          <w:noProof/>
          <w:lang w:val="en-US" w:eastAsia="ja-JP"/>
        </w:rPr>
      </w:pPr>
      <w:r>
        <w:rPr>
          <w:rFonts w:ascii="Times New Roman" w:hAnsi="Times New Roman"/>
          <w:noProof/>
          <w:lang w:val="en-US" w:eastAsia="ja-JP"/>
        </w:rPr>
        <w:t xml:space="preserve"> </w:t>
      </w:r>
    </w:p>
    <w:sectPr w:rsidR="000368E6" w:rsidRPr="000368E6" w:rsidSect="00626233">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581DE" w14:textId="77777777" w:rsidR="007D3978" w:rsidRDefault="007D3978" w:rsidP="000A2147">
      <w:pPr>
        <w:spacing w:after="0" w:line="240" w:lineRule="auto"/>
      </w:pPr>
      <w:r>
        <w:separator/>
      </w:r>
    </w:p>
  </w:endnote>
  <w:endnote w:type="continuationSeparator" w:id="0">
    <w:p w14:paraId="42729C11" w14:textId="77777777" w:rsidR="007D3978" w:rsidRDefault="007D3978" w:rsidP="000A2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dg Vesta">
    <w:altName w:val="Arial"/>
    <w:panose1 w:val="00000000000000000000"/>
    <w:charset w:val="00"/>
    <w:family w:val="modern"/>
    <w:notTrueType/>
    <w:pitch w:val="variable"/>
    <w:sig w:usb0="00000087" w:usb1="00000000" w:usb2="00000000" w:usb3="00000000" w:csb0="0000009B" w:csb1="00000000"/>
  </w:font>
  <w:font w:name="Rdg Swift">
    <w:altName w:val="Arial"/>
    <w:panose1 w:val="00000000000000000000"/>
    <w:charset w:val="00"/>
    <w:family w:val="modern"/>
    <w:notTrueType/>
    <w:pitch w:val="variable"/>
    <w:sig w:usb0="00000087" w:usb1="00000000" w:usb2="00000000" w:usb3="00000000" w:csb0="0000009B"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NeueLTStd-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4AC85" w14:textId="6D331BBA" w:rsidR="0068430F" w:rsidRDefault="0068430F" w:rsidP="000A2147">
    <w:pPr>
      <w:jc w:val="center"/>
      <w:rPr>
        <w:rFonts w:ascii="Times New Roman" w:hAnsi="Times New Roman" w:cs="Times New Roman"/>
        <w:sz w:val="20"/>
        <w:szCs w:val="20"/>
      </w:rPr>
    </w:pPr>
    <w:r w:rsidRPr="00740182">
      <w:rPr>
        <w:rFonts w:ascii="Times New Roman" w:hAnsi="Times New Roman" w:cs="Times New Roman"/>
        <w:sz w:val="20"/>
        <w:szCs w:val="20"/>
      </w:rPr>
      <w:t>Foundational Economic Statistics</w:t>
    </w:r>
  </w:p>
  <w:p w14:paraId="6816C54F" w14:textId="358458BA" w:rsidR="0068430F" w:rsidRDefault="0068430F" w:rsidP="006B7A9B">
    <w:pPr>
      <w:pStyle w:val="Footer"/>
      <w:jc w:val="center"/>
    </w:pPr>
    <w:r>
      <w:rPr>
        <w:rFonts w:ascii="Times New Roman" w:hAnsi="Times New Roman" w:cs="Times New Roman"/>
        <w:caps/>
        <w:sz w:val="18"/>
        <w:szCs w:val="18"/>
      </w:rPr>
      <w:t>3</w:t>
    </w:r>
    <w:r w:rsidRPr="009F76EF">
      <w:rPr>
        <w:rFonts w:ascii="Times New Roman" w:hAnsi="Times New Roman" w:cs="Times New Roman"/>
        <w:caps/>
        <w:sz w:val="18"/>
        <w:szCs w:val="18"/>
      </w:rPr>
      <w:t>-</w:t>
    </w:r>
    <w:r w:rsidRPr="009F76EF">
      <w:rPr>
        <w:rFonts w:ascii="Times New Roman" w:hAnsi="Times New Roman" w:cs="Times New Roman"/>
        <w:caps/>
        <w:sz w:val="18"/>
        <w:szCs w:val="18"/>
      </w:rPr>
      <w:fldChar w:fldCharType="begin"/>
    </w:r>
    <w:r w:rsidRPr="009F76EF">
      <w:rPr>
        <w:rFonts w:ascii="Times New Roman" w:hAnsi="Times New Roman" w:cs="Times New Roman"/>
        <w:caps/>
        <w:sz w:val="18"/>
        <w:szCs w:val="18"/>
      </w:rPr>
      <w:instrText xml:space="preserve"> PAGE   \* MERGEFORMAT </w:instrText>
    </w:r>
    <w:r w:rsidRPr="009F76EF">
      <w:rPr>
        <w:rFonts w:ascii="Times New Roman" w:hAnsi="Times New Roman" w:cs="Times New Roman"/>
        <w:caps/>
        <w:sz w:val="18"/>
        <w:szCs w:val="18"/>
      </w:rPr>
      <w:fldChar w:fldCharType="separate"/>
    </w:r>
    <w:r w:rsidR="00D9120D">
      <w:rPr>
        <w:rFonts w:ascii="Times New Roman" w:hAnsi="Times New Roman" w:cs="Times New Roman"/>
        <w:caps/>
        <w:noProof/>
        <w:sz w:val="18"/>
        <w:szCs w:val="18"/>
      </w:rPr>
      <w:t>2</w:t>
    </w:r>
    <w:r w:rsidRPr="009F76EF">
      <w:rPr>
        <w:rFonts w:ascii="Times New Roman" w:hAnsi="Times New Roman" w:cs="Times New Roman"/>
        <w:caps/>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F4CE0F" w14:textId="77777777" w:rsidR="007D3978" w:rsidRDefault="007D3978" w:rsidP="000A2147">
      <w:pPr>
        <w:spacing w:after="0" w:line="240" w:lineRule="auto"/>
      </w:pPr>
      <w:r>
        <w:separator/>
      </w:r>
    </w:p>
  </w:footnote>
  <w:footnote w:type="continuationSeparator" w:id="0">
    <w:p w14:paraId="098F2244" w14:textId="77777777" w:rsidR="007D3978" w:rsidRDefault="007D3978" w:rsidP="000A21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C0459D6"/>
    <w:lvl w:ilvl="0">
      <w:numFmt w:val="bullet"/>
      <w:lvlText w:val="*"/>
      <w:lvlJc w:val="left"/>
    </w:lvl>
  </w:abstractNum>
  <w:abstractNum w:abstractNumId="1">
    <w:nsid w:val="0186184E"/>
    <w:multiLevelType w:val="hybridMultilevel"/>
    <w:tmpl w:val="224C233E"/>
    <w:lvl w:ilvl="0" w:tplc="A14A0078">
      <w:start w:val="1"/>
      <w:numFmt w:val="bullet"/>
      <w:lvlText w:val="‒"/>
      <w:lvlJc w:val="left"/>
      <w:pPr>
        <w:tabs>
          <w:tab w:val="num" w:pos="0"/>
        </w:tabs>
        <w:ind w:left="720" w:hanging="360"/>
      </w:pPr>
      <w:rPr>
        <w:rFonts w:ascii="Times New Roman" w:hAnsi="Times New Roman" w:cs="Times New Roman"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B41424"/>
    <w:multiLevelType w:val="multilevel"/>
    <w:tmpl w:val="C702457E"/>
    <w:lvl w:ilvl="0">
      <w:start w:val="3"/>
      <w:numFmt w:val="decimal"/>
      <w:lvlText w:val="%1"/>
      <w:lvlJc w:val="left"/>
      <w:pPr>
        <w:ind w:left="360" w:hanging="360"/>
      </w:pPr>
      <w:rPr>
        <w:rFonts w:cstheme="minorBidi" w:hint="default"/>
        <w:b w:val="0"/>
        <w:color w:val="0000FF"/>
        <w:sz w:val="22"/>
      </w:rPr>
    </w:lvl>
    <w:lvl w:ilvl="1">
      <w:start w:val="1"/>
      <w:numFmt w:val="bullet"/>
      <w:lvlText w:val="‒"/>
      <w:lvlJc w:val="left"/>
      <w:pPr>
        <w:ind w:left="1080" w:hanging="360"/>
      </w:pPr>
      <w:rPr>
        <w:rFonts w:ascii="Times New Roman" w:hAnsi="Times New Roman" w:cs="Times New Roman" w:hint="default"/>
        <w:b w:val="0"/>
        <w:color w:val="0000FF"/>
        <w:sz w:val="22"/>
      </w:rPr>
    </w:lvl>
    <w:lvl w:ilvl="2">
      <w:start w:val="1"/>
      <w:numFmt w:val="decimal"/>
      <w:lvlText w:val="%1.%2.%3"/>
      <w:lvlJc w:val="left"/>
      <w:pPr>
        <w:ind w:left="2160" w:hanging="720"/>
      </w:pPr>
      <w:rPr>
        <w:rFonts w:cstheme="minorBidi" w:hint="default"/>
        <w:b w:val="0"/>
        <w:color w:val="0000FF"/>
        <w:sz w:val="22"/>
      </w:rPr>
    </w:lvl>
    <w:lvl w:ilvl="3">
      <w:start w:val="1"/>
      <w:numFmt w:val="decimal"/>
      <w:lvlText w:val="%1.%2.%3.%4"/>
      <w:lvlJc w:val="left"/>
      <w:pPr>
        <w:ind w:left="2880" w:hanging="720"/>
      </w:pPr>
      <w:rPr>
        <w:rFonts w:cstheme="minorBidi" w:hint="default"/>
        <w:b w:val="0"/>
        <w:color w:val="0000FF"/>
        <w:sz w:val="22"/>
      </w:rPr>
    </w:lvl>
    <w:lvl w:ilvl="4">
      <w:start w:val="1"/>
      <w:numFmt w:val="decimal"/>
      <w:lvlText w:val="%1.%2.%3.%4.%5"/>
      <w:lvlJc w:val="left"/>
      <w:pPr>
        <w:ind w:left="3960" w:hanging="1080"/>
      </w:pPr>
      <w:rPr>
        <w:rFonts w:cstheme="minorBidi" w:hint="default"/>
        <w:b w:val="0"/>
        <w:color w:val="0000FF"/>
        <w:sz w:val="22"/>
      </w:rPr>
    </w:lvl>
    <w:lvl w:ilvl="5">
      <w:start w:val="1"/>
      <w:numFmt w:val="decimal"/>
      <w:lvlText w:val="%1.%2.%3.%4.%5.%6"/>
      <w:lvlJc w:val="left"/>
      <w:pPr>
        <w:ind w:left="4680" w:hanging="1080"/>
      </w:pPr>
      <w:rPr>
        <w:rFonts w:cstheme="minorBidi" w:hint="default"/>
        <w:b w:val="0"/>
        <w:color w:val="0000FF"/>
        <w:sz w:val="22"/>
      </w:rPr>
    </w:lvl>
    <w:lvl w:ilvl="6">
      <w:start w:val="1"/>
      <w:numFmt w:val="decimal"/>
      <w:lvlText w:val="%1.%2.%3.%4.%5.%6.%7"/>
      <w:lvlJc w:val="left"/>
      <w:pPr>
        <w:ind w:left="5760" w:hanging="1440"/>
      </w:pPr>
      <w:rPr>
        <w:rFonts w:cstheme="minorBidi" w:hint="default"/>
        <w:b w:val="0"/>
        <w:color w:val="0000FF"/>
        <w:sz w:val="22"/>
      </w:rPr>
    </w:lvl>
    <w:lvl w:ilvl="7">
      <w:start w:val="1"/>
      <w:numFmt w:val="decimal"/>
      <w:lvlText w:val="%1.%2.%3.%4.%5.%6.%7.%8"/>
      <w:lvlJc w:val="left"/>
      <w:pPr>
        <w:ind w:left="6480" w:hanging="1440"/>
      </w:pPr>
      <w:rPr>
        <w:rFonts w:cstheme="minorBidi" w:hint="default"/>
        <w:b w:val="0"/>
        <w:color w:val="0000FF"/>
        <w:sz w:val="22"/>
      </w:rPr>
    </w:lvl>
    <w:lvl w:ilvl="8">
      <w:start w:val="1"/>
      <w:numFmt w:val="decimal"/>
      <w:lvlText w:val="%1.%2.%3.%4.%5.%6.%7.%8.%9"/>
      <w:lvlJc w:val="left"/>
      <w:pPr>
        <w:ind w:left="7200" w:hanging="1440"/>
      </w:pPr>
      <w:rPr>
        <w:rFonts w:cstheme="minorBidi" w:hint="default"/>
        <w:b w:val="0"/>
        <w:color w:val="0000FF"/>
        <w:sz w:val="22"/>
      </w:rPr>
    </w:lvl>
  </w:abstractNum>
  <w:abstractNum w:abstractNumId="3">
    <w:nsid w:val="03C843B8"/>
    <w:multiLevelType w:val="hybridMultilevel"/>
    <w:tmpl w:val="7B7E30E4"/>
    <w:lvl w:ilvl="0" w:tplc="A14A0078">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6BF0D28"/>
    <w:multiLevelType w:val="hybridMultilevel"/>
    <w:tmpl w:val="DEF87B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7836895"/>
    <w:multiLevelType w:val="hybridMultilevel"/>
    <w:tmpl w:val="D68C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6B0F7B"/>
    <w:multiLevelType w:val="hybridMultilevel"/>
    <w:tmpl w:val="B054F970"/>
    <w:lvl w:ilvl="0" w:tplc="4009000B">
      <w:start w:val="1"/>
      <w:numFmt w:val="bullet"/>
      <w:lvlText w:val=""/>
      <w:lvlJc w:val="left"/>
      <w:pPr>
        <w:tabs>
          <w:tab w:val="num" w:pos="720"/>
        </w:tabs>
        <w:ind w:left="720" w:hanging="360"/>
      </w:pPr>
      <w:rPr>
        <w:rFonts w:ascii="Wingdings" w:hAnsi="Wingdings" w:hint="default"/>
        <w:b w:val="0"/>
        <w:i w:val="0"/>
        <w:sz w:val="24"/>
      </w:rPr>
    </w:lvl>
    <w:lvl w:ilvl="1" w:tplc="A14A0078">
      <w:start w:val="1"/>
      <w:numFmt w:val="bullet"/>
      <w:lvlText w:val="‒"/>
      <w:lvlJc w:val="left"/>
      <w:pPr>
        <w:tabs>
          <w:tab w:val="num" w:pos="1440"/>
        </w:tabs>
        <w:ind w:left="1440" w:hanging="360"/>
      </w:pPr>
      <w:rPr>
        <w:rFonts w:ascii="Times New Roman" w:hAnsi="Times New Roman" w:cs="Times New Roman" w:hint="default"/>
      </w:rPr>
    </w:lvl>
    <w:lvl w:ilvl="2" w:tplc="4009000B">
      <w:start w:val="1"/>
      <w:numFmt w:val="bullet"/>
      <w:lvlText w:val=""/>
      <w:lvlJc w:val="left"/>
      <w:pPr>
        <w:tabs>
          <w:tab w:val="num" w:pos="2160"/>
        </w:tabs>
        <w:ind w:left="2160" w:hanging="360"/>
      </w:pPr>
      <w:rPr>
        <w:rFonts w:ascii="Wingdings" w:hAnsi="Wingdings" w:hint="default"/>
      </w:rPr>
    </w:lvl>
    <w:lvl w:ilvl="3" w:tplc="3926C406">
      <w:start w:val="1"/>
      <w:numFmt w:val="bullet"/>
      <w:lvlText w:val="•"/>
      <w:lvlJc w:val="left"/>
      <w:pPr>
        <w:tabs>
          <w:tab w:val="num" w:pos="2880"/>
        </w:tabs>
        <w:ind w:left="2880" w:hanging="360"/>
      </w:pPr>
      <w:rPr>
        <w:rFonts w:ascii="Times New Roman" w:hAnsi="Times New Roman" w:hint="default"/>
      </w:rPr>
    </w:lvl>
    <w:lvl w:ilvl="4" w:tplc="C54A37E8" w:tentative="1">
      <w:start w:val="1"/>
      <w:numFmt w:val="bullet"/>
      <w:lvlText w:val="•"/>
      <w:lvlJc w:val="left"/>
      <w:pPr>
        <w:tabs>
          <w:tab w:val="num" w:pos="3600"/>
        </w:tabs>
        <w:ind w:left="3600" w:hanging="360"/>
      </w:pPr>
      <w:rPr>
        <w:rFonts w:ascii="Times New Roman" w:hAnsi="Times New Roman" w:hint="default"/>
      </w:rPr>
    </w:lvl>
    <w:lvl w:ilvl="5" w:tplc="07443EDC" w:tentative="1">
      <w:start w:val="1"/>
      <w:numFmt w:val="bullet"/>
      <w:lvlText w:val="•"/>
      <w:lvlJc w:val="left"/>
      <w:pPr>
        <w:tabs>
          <w:tab w:val="num" w:pos="4320"/>
        </w:tabs>
        <w:ind w:left="4320" w:hanging="360"/>
      </w:pPr>
      <w:rPr>
        <w:rFonts w:ascii="Times New Roman" w:hAnsi="Times New Roman" w:hint="default"/>
      </w:rPr>
    </w:lvl>
    <w:lvl w:ilvl="6" w:tplc="E9CE3960" w:tentative="1">
      <w:start w:val="1"/>
      <w:numFmt w:val="bullet"/>
      <w:lvlText w:val="•"/>
      <w:lvlJc w:val="left"/>
      <w:pPr>
        <w:tabs>
          <w:tab w:val="num" w:pos="5040"/>
        </w:tabs>
        <w:ind w:left="5040" w:hanging="360"/>
      </w:pPr>
      <w:rPr>
        <w:rFonts w:ascii="Times New Roman" w:hAnsi="Times New Roman" w:hint="default"/>
      </w:rPr>
    </w:lvl>
    <w:lvl w:ilvl="7" w:tplc="6A4EB83C" w:tentative="1">
      <w:start w:val="1"/>
      <w:numFmt w:val="bullet"/>
      <w:lvlText w:val="•"/>
      <w:lvlJc w:val="left"/>
      <w:pPr>
        <w:tabs>
          <w:tab w:val="num" w:pos="5760"/>
        </w:tabs>
        <w:ind w:left="5760" w:hanging="360"/>
      </w:pPr>
      <w:rPr>
        <w:rFonts w:ascii="Times New Roman" w:hAnsi="Times New Roman" w:hint="default"/>
      </w:rPr>
    </w:lvl>
    <w:lvl w:ilvl="8" w:tplc="74229EB4" w:tentative="1">
      <w:start w:val="1"/>
      <w:numFmt w:val="bullet"/>
      <w:lvlText w:val="•"/>
      <w:lvlJc w:val="left"/>
      <w:pPr>
        <w:tabs>
          <w:tab w:val="num" w:pos="6480"/>
        </w:tabs>
        <w:ind w:left="6480" w:hanging="360"/>
      </w:pPr>
      <w:rPr>
        <w:rFonts w:ascii="Times New Roman" w:hAnsi="Times New Roman" w:hint="default"/>
      </w:rPr>
    </w:lvl>
  </w:abstractNum>
  <w:abstractNum w:abstractNumId="7">
    <w:nsid w:val="088A3431"/>
    <w:multiLevelType w:val="hybridMultilevel"/>
    <w:tmpl w:val="7DEC6EF0"/>
    <w:lvl w:ilvl="0" w:tplc="69EC0494">
      <w:numFmt w:val="bullet"/>
      <w:lvlText w:val=""/>
      <w:lvlJc w:val="left"/>
      <w:pPr>
        <w:tabs>
          <w:tab w:val="num" w:pos="864"/>
        </w:tabs>
        <w:ind w:left="864" w:hanging="504"/>
      </w:pPr>
      <w:rPr>
        <w:rFonts w:ascii="Symbol" w:hAnsi="Symbol" w:cstheme="minorBidi" w:hint="default"/>
        <w:color w:val="000000" w:themeColor="text1"/>
        <w:sz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8E84ED0"/>
    <w:multiLevelType w:val="hybridMultilevel"/>
    <w:tmpl w:val="9E3E4CF2"/>
    <w:lvl w:ilvl="0" w:tplc="DB7EF0B0">
      <w:numFmt w:val="bullet"/>
      <w:lvlText w:val=""/>
      <w:lvlJc w:val="left"/>
      <w:pPr>
        <w:tabs>
          <w:tab w:val="num" w:pos="864"/>
        </w:tabs>
        <w:ind w:left="864" w:hanging="504"/>
      </w:pPr>
      <w:rPr>
        <w:rFonts w:ascii="Symbol" w:hAnsi="Symbol" w:cstheme="minorBidi" w:hint="default"/>
        <w:color w:val="0000FF"/>
        <w:sz w:val="24"/>
      </w:rPr>
    </w:lvl>
    <w:lvl w:ilvl="1" w:tplc="3B5E042C">
      <w:start w:val="1"/>
      <w:numFmt w:val="lowerRoman"/>
      <w:lvlText w:val="(%2)"/>
      <w:lvlJc w:val="left"/>
      <w:pPr>
        <w:ind w:left="1440" w:hanging="360"/>
      </w:pPr>
      <w:rPr>
        <w:rFonts w:hint="default"/>
        <w:color w:val="auto"/>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F0313CA"/>
    <w:multiLevelType w:val="hybridMultilevel"/>
    <w:tmpl w:val="D72EAF5C"/>
    <w:lvl w:ilvl="0" w:tplc="173CDA9C">
      <w:start w:val="1"/>
      <w:numFmt w:val="lowerLetter"/>
      <w:lvlText w:val="(%1)"/>
      <w:lvlJc w:val="left"/>
      <w:pPr>
        <w:ind w:left="90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12329B5"/>
    <w:multiLevelType w:val="hybridMultilevel"/>
    <w:tmpl w:val="69B84ECA"/>
    <w:lvl w:ilvl="0" w:tplc="A14A0078">
      <w:start w:val="1"/>
      <w:numFmt w:val="bullet"/>
      <w:lvlText w:val="‒"/>
      <w:lvlJc w:val="left"/>
      <w:pPr>
        <w:ind w:left="252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11396301"/>
    <w:multiLevelType w:val="hybridMultilevel"/>
    <w:tmpl w:val="D782406E"/>
    <w:lvl w:ilvl="0" w:tplc="8048D970">
      <w:start w:val="1"/>
      <w:numFmt w:val="bullet"/>
      <w:lvlText w:val=""/>
      <w:lvlJc w:val="left"/>
      <w:pPr>
        <w:tabs>
          <w:tab w:val="num" w:pos="864"/>
        </w:tabs>
        <w:ind w:left="864" w:hanging="504"/>
      </w:pPr>
      <w:rPr>
        <w:rFonts w:ascii="Symbol" w:hAnsi="Symbol"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3333D19"/>
    <w:multiLevelType w:val="hybridMultilevel"/>
    <w:tmpl w:val="6818F0E2"/>
    <w:lvl w:ilvl="0" w:tplc="D7C2A832">
      <w:start w:val="1"/>
      <w:numFmt w:val="lowerLetter"/>
      <w:lvlText w:val="%1."/>
      <w:lvlJc w:val="left"/>
      <w:pPr>
        <w:tabs>
          <w:tab w:val="num" w:pos="720"/>
        </w:tabs>
        <w:ind w:left="720" w:hanging="360"/>
      </w:pPr>
    </w:lvl>
    <w:lvl w:ilvl="1" w:tplc="1804B80E">
      <w:start w:val="1"/>
      <w:numFmt w:val="lowerRoman"/>
      <w:lvlText w:val="%2."/>
      <w:lvlJc w:val="right"/>
      <w:pPr>
        <w:tabs>
          <w:tab w:val="num" w:pos="1440"/>
        </w:tabs>
        <w:ind w:left="1440" w:hanging="360"/>
      </w:pPr>
    </w:lvl>
    <w:lvl w:ilvl="2" w:tplc="951A78DE" w:tentative="1">
      <w:start w:val="1"/>
      <w:numFmt w:val="lowerLetter"/>
      <w:lvlText w:val="%3."/>
      <w:lvlJc w:val="left"/>
      <w:pPr>
        <w:tabs>
          <w:tab w:val="num" w:pos="2160"/>
        </w:tabs>
        <w:ind w:left="2160" w:hanging="360"/>
      </w:pPr>
    </w:lvl>
    <w:lvl w:ilvl="3" w:tplc="5DC255E6" w:tentative="1">
      <w:start w:val="1"/>
      <w:numFmt w:val="lowerLetter"/>
      <w:lvlText w:val="%4."/>
      <w:lvlJc w:val="left"/>
      <w:pPr>
        <w:tabs>
          <w:tab w:val="num" w:pos="2880"/>
        </w:tabs>
        <w:ind w:left="2880" w:hanging="360"/>
      </w:pPr>
    </w:lvl>
    <w:lvl w:ilvl="4" w:tplc="F1FC0718" w:tentative="1">
      <w:start w:val="1"/>
      <w:numFmt w:val="lowerLetter"/>
      <w:lvlText w:val="%5."/>
      <w:lvlJc w:val="left"/>
      <w:pPr>
        <w:tabs>
          <w:tab w:val="num" w:pos="3600"/>
        </w:tabs>
        <w:ind w:left="3600" w:hanging="360"/>
      </w:pPr>
    </w:lvl>
    <w:lvl w:ilvl="5" w:tplc="8D22E6EC" w:tentative="1">
      <w:start w:val="1"/>
      <w:numFmt w:val="lowerLetter"/>
      <w:lvlText w:val="%6."/>
      <w:lvlJc w:val="left"/>
      <w:pPr>
        <w:tabs>
          <w:tab w:val="num" w:pos="4320"/>
        </w:tabs>
        <w:ind w:left="4320" w:hanging="360"/>
      </w:pPr>
    </w:lvl>
    <w:lvl w:ilvl="6" w:tplc="785E1478" w:tentative="1">
      <w:start w:val="1"/>
      <w:numFmt w:val="lowerLetter"/>
      <w:lvlText w:val="%7."/>
      <w:lvlJc w:val="left"/>
      <w:pPr>
        <w:tabs>
          <w:tab w:val="num" w:pos="5040"/>
        </w:tabs>
        <w:ind w:left="5040" w:hanging="360"/>
      </w:pPr>
    </w:lvl>
    <w:lvl w:ilvl="7" w:tplc="8188AE4E" w:tentative="1">
      <w:start w:val="1"/>
      <w:numFmt w:val="lowerLetter"/>
      <w:lvlText w:val="%8."/>
      <w:lvlJc w:val="left"/>
      <w:pPr>
        <w:tabs>
          <w:tab w:val="num" w:pos="5760"/>
        </w:tabs>
        <w:ind w:left="5760" w:hanging="360"/>
      </w:pPr>
    </w:lvl>
    <w:lvl w:ilvl="8" w:tplc="808639DC" w:tentative="1">
      <w:start w:val="1"/>
      <w:numFmt w:val="lowerLetter"/>
      <w:lvlText w:val="%9."/>
      <w:lvlJc w:val="left"/>
      <w:pPr>
        <w:tabs>
          <w:tab w:val="num" w:pos="6480"/>
        </w:tabs>
        <w:ind w:left="6480" w:hanging="360"/>
      </w:pPr>
    </w:lvl>
  </w:abstractNum>
  <w:abstractNum w:abstractNumId="13">
    <w:nsid w:val="16097F29"/>
    <w:multiLevelType w:val="hybridMultilevel"/>
    <w:tmpl w:val="38A0BCCA"/>
    <w:lvl w:ilvl="0" w:tplc="1B028A66">
      <w:start w:val="1"/>
      <w:numFmt w:val="bullet"/>
      <w:lvlText w:val=""/>
      <w:lvlJc w:val="left"/>
      <w:pPr>
        <w:tabs>
          <w:tab w:val="num" w:pos="720"/>
        </w:tabs>
        <w:ind w:left="720" w:hanging="360"/>
      </w:pPr>
      <w:rPr>
        <w:rFonts w:ascii="Wingdings" w:hAnsi="Wingdings" w:hint="default"/>
      </w:rPr>
    </w:lvl>
    <w:lvl w:ilvl="1" w:tplc="E24E70D6" w:tentative="1">
      <w:start w:val="1"/>
      <w:numFmt w:val="bullet"/>
      <w:lvlText w:val=""/>
      <w:lvlJc w:val="left"/>
      <w:pPr>
        <w:tabs>
          <w:tab w:val="num" w:pos="1440"/>
        </w:tabs>
        <w:ind w:left="1440" w:hanging="360"/>
      </w:pPr>
      <w:rPr>
        <w:rFonts w:ascii="Wingdings" w:hAnsi="Wingdings" w:hint="default"/>
      </w:rPr>
    </w:lvl>
    <w:lvl w:ilvl="2" w:tplc="3BB06082" w:tentative="1">
      <w:start w:val="1"/>
      <w:numFmt w:val="bullet"/>
      <w:lvlText w:val=""/>
      <w:lvlJc w:val="left"/>
      <w:pPr>
        <w:tabs>
          <w:tab w:val="num" w:pos="2160"/>
        </w:tabs>
        <w:ind w:left="2160" w:hanging="360"/>
      </w:pPr>
      <w:rPr>
        <w:rFonts w:ascii="Wingdings" w:hAnsi="Wingdings" w:hint="default"/>
      </w:rPr>
    </w:lvl>
    <w:lvl w:ilvl="3" w:tplc="B8981A78" w:tentative="1">
      <w:start w:val="1"/>
      <w:numFmt w:val="bullet"/>
      <w:lvlText w:val=""/>
      <w:lvlJc w:val="left"/>
      <w:pPr>
        <w:tabs>
          <w:tab w:val="num" w:pos="2880"/>
        </w:tabs>
        <w:ind w:left="2880" w:hanging="360"/>
      </w:pPr>
      <w:rPr>
        <w:rFonts w:ascii="Wingdings" w:hAnsi="Wingdings" w:hint="default"/>
      </w:rPr>
    </w:lvl>
    <w:lvl w:ilvl="4" w:tplc="C696E50A" w:tentative="1">
      <w:start w:val="1"/>
      <w:numFmt w:val="bullet"/>
      <w:lvlText w:val=""/>
      <w:lvlJc w:val="left"/>
      <w:pPr>
        <w:tabs>
          <w:tab w:val="num" w:pos="3600"/>
        </w:tabs>
        <w:ind w:left="3600" w:hanging="360"/>
      </w:pPr>
      <w:rPr>
        <w:rFonts w:ascii="Wingdings" w:hAnsi="Wingdings" w:hint="default"/>
      </w:rPr>
    </w:lvl>
    <w:lvl w:ilvl="5" w:tplc="6BAE70FE" w:tentative="1">
      <w:start w:val="1"/>
      <w:numFmt w:val="bullet"/>
      <w:lvlText w:val=""/>
      <w:lvlJc w:val="left"/>
      <w:pPr>
        <w:tabs>
          <w:tab w:val="num" w:pos="4320"/>
        </w:tabs>
        <w:ind w:left="4320" w:hanging="360"/>
      </w:pPr>
      <w:rPr>
        <w:rFonts w:ascii="Wingdings" w:hAnsi="Wingdings" w:hint="default"/>
      </w:rPr>
    </w:lvl>
    <w:lvl w:ilvl="6" w:tplc="1A1E308A" w:tentative="1">
      <w:start w:val="1"/>
      <w:numFmt w:val="bullet"/>
      <w:lvlText w:val=""/>
      <w:lvlJc w:val="left"/>
      <w:pPr>
        <w:tabs>
          <w:tab w:val="num" w:pos="5040"/>
        </w:tabs>
        <w:ind w:left="5040" w:hanging="360"/>
      </w:pPr>
      <w:rPr>
        <w:rFonts w:ascii="Wingdings" w:hAnsi="Wingdings" w:hint="default"/>
      </w:rPr>
    </w:lvl>
    <w:lvl w:ilvl="7" w:tplc="9508C0D8" w:tentative="1">
      <w:start w:val="1"/>
      <w:numFmt w:val="bullet"/>
      <w:lvlText w:val=""/>
      <w:lvlJc w:val="left"/>
      <w:pPr>
        <w:tabs>
          <w:tab w:val="num" w:pos="5760"/>
        </w:tabs>
        <w:ind w:left="5760" w:hanging="360"/>
      </w:pPr>
      <w:rPr>
        <w:rFonts w:ascii="Wingdings" w:hAnsi="Wingdings" w:hint="default"/>
      </w:rPr>
    </w:lvl>
    <w:lvl w:ilvl="8" w:tplc="CF3EF43A" w:tentative="1">
      <w:start w:val="1"/>
      <w:numFmt w:val="bullet"/>
      <w:lvlText w:val=""/>
      <w:lvlJc w:val="left"/>
      <w:pPr>
        <w:tabs>
          <w:tab w:val="num" w:pos="6480"/>
        </w:tabs>
        <w:ind w:left="6480" w:hanging="360"/>
      </w:pPr>
      <w:rPr>
        <w:rFonts w:ascii="Wingdings" w:hAnsi="Wingdings" w:hint="default"/>
      </w:rPr>
    </w:lvl>
  </w:abstractNum>
  <w:abstractNum w:abstractNumId="14">
    <w:nsid w:val="180B0D4E"/>
    <w:multiLevelType w:val="hybridMultilevel"/>
    <w:tmpl w:val="56D0CD5A"/>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82568F2"/>
    <w:multiLevelType w:val="hybridMultilevel"/>
    <w:tmpl w:val="C5049D94"/>
    <w:lvl w:ilvl="0" w:tplc="E976F96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6C534B"/>
    <w:multiLevelType w:val="hybridMultilevel"/>
    <w:tmpl w:val="7D082AB4"/>
    <w:lvl w:ilvl="0" w:tplc="83782754">
      <w:start w:val="1"/>
      <w:numFmt w:val="bullet"/>
      <w:lvlText w:val="•"/>
      <w:lvlJc w:val="left"/>
      <w:pPr>
        <w:tabs>
          <w:tab w:val="num" w:pos="720"/>
        </w:tabs>
        <w:ind w:left="720" w:hanging="360"/>
      </w:pPr>
      <w:rPr>
        <w:rFonts w:ascii="Times New Roman" w:hAnsi="Times New Roman" w:hint="default"/>
      </w:rPr>
    </w:lvl>
    <w:lvl w:ilvl="1" w:tplc="38581840" w:tentative="1">
      <w:start w:val="1"/>
      <w:numFmt w:val="bullet"/>
      <w:lvlText w:val="•"/>
      <w:lvlJc w:val="left"/>
      <w:pPr>
        <w:tabs>
          <w:tab w:val="num" w:pos="1440"/>
        </w:tabs>
        <w:ind w:left="1440" w:hanging="360"/>
      </w:pPr>
      <w:rPr>
        <w:rFonts w:ascii="Times New Roman" w:hAnsi="Times New Roman" w:hint="default"/>
      </w:rPr>
    </w:lvl>
    <w:lvl w:ilvl="2" w:tplc="9F46F27A" w:tentative="1">
      <w:start w:val="1"/>
      <w:numFmt w:val="bullet"/>
      <w:lvlText w:val="•"/>
      <w:lvlJc w:val="left"/>
      <w:pPr>
        <w:tabs>
          <w:tab w:val="num" w:pos="2160"/>
        </w:tabs>
        <w:ind w:left="2160" w:hanging="360"/>
      </w:pPr>
      <w:rPr>
        <w:rFonts w:ascii="Times New Roman" w:hAnsi="Times New Roman" w:hint="default"/>
      </w:rPr>
    </w:lvl>
    <w:lvl w:ilvl="3" w:tplc="CFC40B3A" w:tentative="1">
      <w:start w:val="1"/>
      <w:numFmt w:val="bullet"/>
      <w:lvlText w:val="•"/>
      <w:lvlJc w:val="left"/>
      <w:pPr>
        <w:tabs>
          <w:tab w:val="num" w:pos="2880"/>
        </w:tabs>
        <w:ind w:left="2880" w:hanging="360"/>
      </w:pPr>
      <w:rPr>
        <w:rFonts w:ascii="Times New Roman" w:hAnsi="Times New Roman" w:hint="default"/>
      </w:rPr>
    </w:lvl>
    <w:lvl w:ilvl="4" w:tplc="21029F8A" w:tentative="1">
      <w:start w:val="1"/>
      <w:numFmt w:val="bullet"/>
      <w:lvlText w:val="•"/>
      <w:lvlJc w:val="left"/>
      <w:pPr>
        <w:tabs>
          <w:tab w:val="num" w:pos="3600"/>
        </w:tabs>
        <w:ind w:left="3600" w:hanging="360"/>
      </w:pPr>
      <w:rPr>
        <w:rFonts w:ascii="Times New Roman" w:hAnsi="Times New Roman" w:hint="default"/>
      </w:rPr>
    </w:lvl>
    <w:lvl w:ilvl="5" w:tplc="F8103898" w:tentative="1">
      <w:start w:val="1"/>
      <w:numFmt w:val="bullet"/>
      <w:lvlText w:val="•"/>
      <w:lvlJc w:val="left"/>
      <w:pPr>
        <w:tabs>
          <w:tab w:val="num" w:pos="4320"/>
        </w:tabs>
        <w:ind w:left="4320" w:hanging="360"/>
      </w:pPr>
      <w:rPr>
        <w:rFonts w:ascii="Times New Roman" w:hAnsi="Times New Roman" w:hint="default"/>
      </w:rPr>
    </w:lvl>
    <w:lvl w:ilvl="6" w:tplc="96F495EC" w:tentative="1">
      <w:start w:val="1"/>
      <w:numFmt w:val="bullet"/>
      <w:lvlText w:val="•"/>
      <w:lvlJc w:val="left"/>
      <w:pPr>
        <w:tabs>
          <w:tab w:val="num" w:pos="5040"/>
        </w:tabs>
        <w:ind w:left="5040" w:hanging="360"/>
      </w:pPr>
      <w:rPr>
        <w:rFonts w:ascii="Times New Roman" w:hAnsi="Times New Roman" w:hint="default"/>
      </w:rPr>
    </w:lvl>
    <w:lvl w:ilvl="7" w:tplc="EA88F686" w:tentative="1">
      <w:start w:val="1"/>
      <w:numFmt w:val="bullet"/>
      <w:lvlText w:val="•"/>
      <w:lvlJc w:val="left"/>
      <w:pPr>
        <w:tabs>
          <w:tab w:val="num" w:pos="5760"/>
        </w:tabs>
        <w:ind w:left="5760" w:hanging="360"/>
      </w:pPr>
      <w:rPr>
        <w:rFonts w:ascii="Times New Roman" w:hAnsi="Times New Roman" w:hint="default"/>
      </w:rPr>
    </w:lvl>
    <w:lvl w:ilvl="8" w:tplc="1C34620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1ADF08DB"/>
    <w:multiLevelType w:val="hybridMultilevel"/>
    <w:tmpl w:val="BD308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B2F1A80"/>
    <w:multiLevelType w:val="hybridMultilevel"/>
    <w:tmpl w:val="C33C5D84"/>
    <w:lvl w:ilvl="0" w:tplc="17FC85E2">
      <w:start w:val="1"/>
      <w:numFmt w:val="bullet"/>
      <w:lvlText w:val=""/>
      <w:lvlJc w:val="left"/>
      <w:pPr>
        <w:tabs>
          <w:tab w:val="num" w:pos="720"/>
        </w:tabs>
        <w:ind w:left="720" w:hanging="360"/>
      </w:pPr>
      <w:rPr>
        <w:rFonts w:ascii="Wingdings" w:hAnsi="Wingdings" w:hint="default"/>
      </w:rPr>
    </w:lvl>
    <w:lvl w:ilvl="1" w:tplc="A22CF63C">
      <w:start w:val="212"/>
      <w:numFmt w:val="bullet"/>
      <w:lvlText w:val=""/>
      <w:lvlJc w:val="left"/>
      <w:pPr>
        <w:tabs>
          <w:tab w:val="num" w:pos="1440"/>
        </w:tabs>
        <w:ind w:left="1440" w:hanging="360"/>
      </w:pPr>
      <w:rPr>
        <w:rFonts w:ascii="Wingdings" w:hAnsi="Wingdings" w:hint="default"/>
      </w:rPr>
    </w:lvl>
    <w:lvl w:ilvl="2" w:tplc="1CEE6142" w:tentative="1">
      <w:start w:val="1"/>
      <w:numFmt w:val="bullet"/>
      <w:lvlText w:val=""/>
      <w:lvlJc w:val="left"/>
      <w:pPr>
        <w:tabs>
          <w:tab w:val="num" w:pos="2160"/>
        </w:tabs>
        <w:ind w:left="2160" w:hanging="360"/>
      </w:pPr>
      <w:rPr>
        <w:rFonts w:ascii="Wingdings" w:hAnsi="Wingdings" w:hint="default"/>
      </w:rPr>
    </w:lvl>
    <w:lvl w:ilvl="3" w:tplc="B87E5BC0" w:tentative="1">
      <w:start w:val="1"/>
      <w:numFmt w:val="bullet"/>
      <w:lvlText w:val=""/>
      <w:lvlJc w:val="left"/>
      <w:pPr>
        <w:tabs>
          <w:tab w:val="num" w:pos="2880"/>
        </w:tabs>
        <w:ind w:left="2880" w:hanging="360"/>
      </w:pPr>
      <w:rPr>
        <w:rFonts w:ascii="Wingdings" w:hAnsi="Wingdings" w:hint="default"/>
      </w:rPr>
    </w:lvl>
    <w:lvl w:ilvl="4" w:tplc="4E046396" w:tentative="1">
      <w:start w:val="1"/>
      <w:numFmt w:val="bullet"/>
      <w:lvlText w:val=""/>
      <w:lvlJc w:val="left"/>
      <w:pPr>
        <w:tabs>
          <w:tab w:val="num" w:pos="3600"/>
        </w:tabs>
        <w:ind w:left="3600" w:hanging="360"/>
      </w:pPr>
      <w:rPr>
        <w:rFonts w:ascii="Wingdings" w:hAnsi="Wingdings" w:hint="default"/>
      </w:rPr>
    </w:lvl>
    <w:lvl w:ilvl="5" w:tplc="DE1C59BC" w:tentative="1">
      <w:start w:val="1"/>
      <w:numFmt w:val="bullet"/>
      <w:lvlText w:val=""/>
      <w:lvlJc w:val="left"/>
      <w:pPr>
        <w:tabs>
          <w:tab w:val="num" w:pos="4320"/>
        </w:tabs>
        <w:ind w:left="4320" w:hanging="360"/>
      </w:pPr>
      <w:rPr>
        <w:rFonts w:ascii="Wingdings" w:hAnsi="Wingdings" w:hint="default"/>
      </w:rPr>
    </w:lvl>
    <w:lvl w:ilvl="6" w:tplc="E1340D50" w:tentative="1">
      <w:start w:val="1"/>
      <w:numFmt w:val="bullet"/>
      <w:lvlText w:val=""/>
      <w:lvlJc w:val="left"/>
      <w:pPr>
        <w:tabs>
          <w:tab w:val="num" w:pos="5040"/>
        </w:tabs>
        <w:ind w:left="5040" w:hanging="360"/>
      </w:pPr>
      <w:rPr>
        <w:rFonts w:ascii="Wingdings" w:hAnsi="Wingdings" w:hint="default"/>
      </w:rPr>
    </w:lvl>
    <w:lvl w:ilvl="7" w:tplc="0174404E" w:tentative="1">
      <w:start w:val="1"/>
      <w:numFmt w:val="bullet"/>
      <w:lvlText w:val=""/>
      <w:lvlJc w:val="left"/>
      <w:pPr>
        <w:tabs>
          <w:tab w:val="num" w:pos="5760"/>
        </w:tabs>
        <w:ind w:left="5760" w:hanging="360"/>
      </w:pPr>
      <w:rPr>
        <w:rFonts w:ascii="Wingdings" w:hAnsi="Wingdings" w:hint="default"/>
      </w:rPr>
    </w:lvl>
    <w:lvl w:ilvl="8" w:tplc="53789ACE" w:tentative="1">
      <w:start w:val="1"/>
      <w:numFmt w:val="bullet"/>
      <w:lvlText w:val=""/>
      <w:lvlJc w:val="left"/>
      <w:pPr>
        <w:tabs>
          <w:tab w:val="num" w:pos="6480"/>
        </w:tabs>
        <w:ind w:left="6480" w:hanging="360"/>
      </w:pPr>
      <w:rPr>
        <w:rFonts w:ascii="Wingdings" w:hAnsi="Wingdings" w:hint="default"/>
      </w:rPr>
    </w:lvl>
  </w:abstractNum>
  <w:abstractNum w:abstractNumId="19">
    <w:nsid w:val="1BDD2AF8"/>
    <w:multiLevelType w:val="hybridMultilevel"/>
    <w:tmpl w:val="610EF1F2"/>
    <w:lvl w:ilvl="0" w:tplc="04090001" w:tentative="1">
      <w:start w:val="1"/>
      <w:numFmt w:val="bullet"/>
      <w:lvlText w:val=""/>
      <w:lvlJc w:val="left"/>
      <w:pPr>
        <w:tabs>
          <w:tab w:val="num" w:pos="3600"/>
        </w:tabs>
        <w:ind w:left="3600" w:hanging="360"/>
      </w:pPr>
      <w:rPr>
        <w:rFonts w:ascii="Symbol" w:hAnsi="Symbol" w:hint="default"/>
      </w:rPr>
    </w:lvl>
    <w:lvl w:ilvl="1" w:tplc="8048D970">
      <w:start w:val="1"/>
      <w:numFmt w:val="bullet"/>
      <w:lvlText w:val=""/>
      <w:lvlJc w:val="left"/>
      <w:pPr>
        <w:tabs>
          <w:tab w:val="num" w:pos="2304"/>
        </w:tabs>
        <w:ind w:left="2304" w:hanging="504"/>
      </w:pPr>
      <w:rPr>
        <w:rFonts w:ascii="Symbol" w:hAnsi="Symbol"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1D487946"/>
    <w:multiLevelType w:val="hybridMultilevel"/>
    <w:tmpl w:val="60809FF6"/>
    <w:lvl w:ilvl="0" w:tplc="A14A0078">
      <w:start w:val="1"/>
      <w:numFmt w:val="bullet"/>
      <w:lvlText w:val="‒"/>
      <w:lvlJc w:val="left"/>
      <w:pPr>
        <w:ind w:left="1440" w:hanging="360"/>
      </w:pPr>
      <w:rPr>
        <w:rFonts w:ascii="Times New Roman"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nsid w:val="1E3F133E"/>
    <w:multiLevelType w:val="hybridMultilevel"/>
    <w:tmpl w:val="B4E08D84"/>
    <w:lvl w:ilvl="0" w:tplc="A14A0078">
      <w:start w:val="1"/>
      <w:numFmt w:val="bullet"/>
      <w:lvlText w:val="‒"/>
      <w:lvlJc w:val="left"/>
      <w:pPr>
        <w:ind w:left="1080" w:hanging="360"/>
      </w:pPr>
      <w:rPr>
        <w:rFonts w:ascii="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nsid w:val="1E5022D3"/>
    <w:multiLevelType w:val="hybridMultilevel"/>
    <w:tmpl w:val="478C512C"/>
    <w:lvl w:ilvl="0" w:tplc="9E8C0F24">
      <w:start w:val="1"/>
      <w:numFmt w:val="lowerLetter"/>
      <w:lvlText w:val="(%1)"/>
      <w:lvlJc w:val="left"/>
      <w:pPr>
        <w:ind w:left="21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1EC63A42"/>
    <w:multiLevelType w:val="hybridMultilevel"/>
    <w:tmpl w:val="948AE51A"/>
    <w:lvl w:ilvl="0" w:tplc="173CDA9C">
      <w:start w:val="1"/>
      <w:numFmt w:val="lowerLetter"/>
      <w:lvlText w:val="(%1)"/>
      <w:lvlJc w:val="left"/>
      <w:pPr>
        <w:ind w:left="644" w:hanging="360"/>
      </w:pPr>
      <w:rPr>
        <w:rFonts w:hint="default"/>
        <w:color w:val="0000FF"/>
        <w:sz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1F357BDC"/>
    <w:multiLevelType w:val="hybridMultilevel"/>
    <w:tmpl w:val="C852A3E4"/>
    <w:lvl w:ilvl="0" w:tplc="F1BAED16">
      <w:start w:val="1"/>
      <w:numFmt w:val="bullet"/>
      <w:lvlText w:val=""/>
      <w:lvlJc w:val="left"/>
      <w:pPr>
        <w:ind w:left="1080" w:hanging="360"/>
      </w:pPr>
      <w:rPr>
        <w:rFonts w:ascii="Symbol" w:hAnsi="Symbol" w:hint="default"/>
        <w:color w:val="auto"/>
      </w:rPr>
    </w:lvl>
    <w:lvl w:ilvl="1" w:tplc="D8CA610E">
      <w:start w:val="1"/>
      <w:numFmt w:val="bullet"/>
      <w:lvlText w:val="-"/>
      <w:lvlJc w:val="left"/>
      <w:pPr>
        <w:ind w:left="1800" w:hanging="360"/>
      </w:pPr>
      <w:rPr>
        <w:rFonts w:ascii="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5DC3585"/>
    <w:multiLevelType w:val="hybridMultilevel"/>
    <w:tmpl w:val="D6DC36E0"/>
    <w:lvl w:ilvl="0" w:tplc="173CDA9C">
      <w:start w:val="1"/>
      <w:numFmt w:val="lowerLetter"/>
      <w:lvlText w:val="(%1)"/>
      <w:lvlJc w:val="left"/>
      <w:pPr>
        <w:ind w:left="1060" w:hanging="360"/>
      </w:pPr>
      <w:rPr>
        <w:rFonts w:hint="default"/>
      </w:rPr>
    </w:lvl>
    <w:lvl w:ilvl="1" w:tplc="173CDA9C">
      <w:start w:val="1"/>
      <w:numFmt w:val="lowerLetter"/>
      <w:lvlText w:val="(%2)"/>
      <w:lvlJc w:val="left"/>
      <w:pPr>
        <w:ind w:left="1780" w:hanging="360"/>
      </w:pPr>
      <w:rPr>
        <w:rFonts w:hint="default"/>
      </w:rPr>
    </w:lvl>
    <w:lvl w:ilvl="2" w:tplc="4009001B" w:tentative="1">
      <w:start w:val="1"/>
      <w:numFmt w:val="lowerRoman"/>
      <w:lvlText w:val="%3."/>
      <w:lvlJc w:val="right"/>
      <w:pPr>
        <w:ind w:left="2500" w:hanging="180"/>
      </w:pPr>
    </w:lvl>
    <w:lvl w:ilvl="3" w:tplc="4009000F" w:tentative="1">
      <w:start w:val="1"/>
      <w:numFmt w:val="decimal"/>
      <w:lvlText w:val="%4."/>
      <w:lvlJc w:val="left"/>
      <w:pPr>
        <w:ind w:left="3220" w:hanging="360"/>
      </w:pPr>
    </w:lvl>
    <w:lvl w:ilvl="4" w:tplc="40090019" w:tentative="1">
      <w:start w:val="1"/>
      <w:numFmt w:val="lowerLetter"/>
      <w:lvlText w:val="%5."/>
      <w:lvlJc w:val="left"/>
      <w:pPr>
        <w:ind w:left="3940" w:hanging="360"/>
      </w:pPr>
    </w:lvl>
    <w:lvl w:ilvl="5" w:tplc="4009001B" w:tentative="1">
      <w:start w:val="1"/>
      <w:numFmt w:val="lowerRoman"/>
      <w:lvlText w:val="%6."/>
      <w:lvlJc w:val="right"/>
      <w:pPr>
        <w:ind w:left="4660" w:hanging="180"/>
      </w:pPr>
    </w:lvl>
    <w:lvl w:ilvl="6" w:tplc="4009000F" w:tentative="1">
      <w:start w:val="1"/>
      <w:numFmt w:val="decimal"/>
      <w:lvlText w:val="%7."/>
      <w:lvlJc w:val="left"/>
      <w:pPr>
        <w:ind w:left="5380" w:hanging="360"/>
      </w:pPr>
    </w:lvl>
    <w:lvl w:ilvl="7" w:tplc="40090019" w:tentative="1">
      <w:start w:val="1"/>
      <w:numFmt w:val="lowerLetter"/>
      <w:lvlText w:val="%8."/>
      <w:lvlJc w:val="left"/>
      <w:pPr>
        <w:ind w:left="6100" w:hanging="360"/>
      </w:pPr>
    </w:lvl>
    <w:lvl w:ilvl="8" w:tplc="4009001B" w:tentative="1">
      <w:start w:val="1"/>
      <w:numFmt w:val="lowerRoman"/>
      <w:lvlText w:val="%9."/>
      <w:lvlJc w:val="right"/>
      <w:pPr>
        <w:ind w:left="6820" w:hanging="180"/>
      </w:pPr>
    </w:lvl>
  </w:abstractNum>
  <w:abstractNum w:abstractNumId="26">
    <w:nsid w:val="26A5396B"/>
    <w:multiLevelType w:val="hybridMultilevel"/>
    <w:tmpl w:val="1A384BCA"/>
    <w:lvl w:ilvl="0" w:tplc="D918FA0C">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7C445CD"/>
    <w:multiLevelType w:val="hybridMultilevel"/>
    <w:tmpl w:val="B12216DA"/>
    <w:lvl w:ilvl="0" w:tplc="06FA1466">
      <w:start w:val="1"/>
      <w:numFmt w:val="lowerLetter"/>
      <w:pStyle w:val="Alpha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CFF5BC3"/>
    <w:multiLevelType w:val="multilevel"/>
    <w:tmpl w:val="42CE5EA8"/>
    <w:lvl w:ilvl="0">
      <w:start w:val="1"/>
      <w:numFmt w:val="bullet"/>
      <w:lvlText w:val="‒"/>
      <w:lvlJc w:val="left"/>
      <w:pPr>
        <w:tabs>
          <w:tab w:val="num" w:pos="720"/>
        </w:tabs>
        <w:ind w:left="720" w:hanging="360"/>
      </w:pPr>
      <w:rPr>
        <w:rFonts w:ascii="Times New Roman" w:hAnsi="Times New Roman" w:cs="Times New Roman" w:hint="default"/>
        <w:color w:val="0000FF"/>
        <w:sz w:val="16"/>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2E4D04BC"/>
    <w:multiLevelType w:val="singleLevel"/>
    <w:tmpl w:val="5B2AF08C"/>
    <w:lvl w:ilvl="0">
      <w:start w:val="1"/>
      <w:numFmt w:val="lowerRoman"/>
      <w:lvlText w:val="(%1)"/>
      <w:lvlJc w:val="left"/>
      <w:pPr>
        <w:tabs>
          <w:tab w:val="num" w:pos="1440"/>
        </w:tabs>
        <w:ind w:left="1440" w:hanging="720"/>
      </w:pPr>
      <w:rPr>
        <w:rFonts w:hint="default"/>
      </w:rPr>
    </w:lvl>
  </w:abstractNum>
  <w:abstractNum w:abstractNumId="30">
    <w:nsid w:val="2E6349A8"/>
    <w:multiLevelType w:val="hybridMultilevel"/>
    <w:tmpl w:val="ECECD60E"/>
    <w:lvl w:ilvl="0" w:tplc="28942072">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2FDB2108"/>
    <w:multiLevelType w:val="hybridMultilevel"/>
    <w:tmpl w:val="C150CE66"/>
    <w:lvl w:ilvl="0" w:tplc="173CDA9C">
      <w:start w:val="1"/>
      <w:numFmt w:val="lowerLetter"/>
      <w:lvlText w:val="(%1)"/>
      <w:lvlJc w:val="left"/>
      <w:pPr>
        <w:ind w:left="720" w:hanging="360"/>
      </w:pPr>
      <w:rPr>
        <w:rFonts w:hint="default"/>
      </w:rPr>
    </w:lvl>
    <w:lvl w:ilvl="1" w:tplc="173CDA9C">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17D33F7"/>
    <w:multiLevelType w:val="hybridMultilevel"/>
    <w:tmpl w:val="952C4586"/>
    <w:lvl w:ilvl="0" w:tplc="0C0459D6">
      <w:numFmt w:val="bullet"/>
      <w:lvlText w:val="•"/>
      <w:lvlJc w:val="left"/>
      <w:pPr>
        <w:ind w:left="720" w:hanging="360"/>
      </w:pPr>
      <w:rPr>
        <w:rFonts w:ascii="Times New Roman" w:hAnsi="Times New Roman" w:cs="Times New Roman"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32BF19E7"/>
    <w:multiLevelType w:val="hybridMultilevel"/>
    <w:tmpl w:val="B67C6B00"/>
    <w:lvl w:ilvl="0" w:tplc="A14A0078">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32F5E53"/>
    <w:multiLevelType w:val="hybridMultilevel"/>
    <w:tmpl w:val="3544C5EC"/>
    <w:lvl w:ilvl="0" w:tplc="F9CE0540">
      <w:start w:val="1"/>
      <w:numFmt w:val="bullet"/>
      <w:lvlText w:val="•"/>
      <w:lvlJc w:val="left"/>
      <w:pPr>
        <w:tabs>
          <w:tab w:val="num" w:pos="1080"/>
        </w:tabs>
        <w:ind w:left="1080" w:hanging="360"/>
      </w:pPr>
      <w:rPr>
        <w:rFonts w:ascii="Times New Roman" w:hAnsi="Times New Roman" w:hint="default"/>
      </w:rPr>
    </w:lvl>
    <w:lvl w:ilvl="1" w:tplc="E320C20E">
      <w:start w:val="493"/>
      <w:numFmt w:val="bullet"/>
      <w:lvlText w:val="–"/>
      <w:lvlJc w:val="left"/>
      <w:pPr>
        <w:tabs>
          <w:tab w:val="num" w:pos="1800"/>
        </w:tabs>
        <w:ind w:left="1800" w:hanging="360"/>
      </w:pPr>
      <w:rPr>
        <w:rFonts w:ascii="Times New Roman" w:hAnsi="Times New Roman" w:hint="default"/>
      </w:rPr>
    </w:lvl>
    <w:lvl w:ilvl="2" w:tplc="39DAF13A">
      <w:start w:val="1953"/>
      <w:numFmt w:val="bullet"/>
      <w:lvlText w:val="-"/>
      <w:lvlJc w:val="left"/>
      <w:pPr>
        <w:tabs>
          <w:tab w:val="num" w:pos="2520"/>
        </w:tabs>
        <w:ind w:left="2520" w:hanging="360"/>
      </w:pPr>
      <w:rPr>
        <w:rFonts w:hint="default"/>
      </w:rPr>
    </w:lvl>
    <w:lvl w:ilvl="3" w:tplc="4DAAF8A6">
      <w:start w:val="1"/>
      <w:numFmt w:val="bullet"/>
      <w:lvlText w:val="»"/>
      <w:lvlJc w:val="left"/>
      <w:pPr>
        <w:tabs>
          <w:tab w:val="num" w:pos="3240"/>
        </w:tabs>
        <w:ind w:left="3240" w:hanging="360"/>
      </w:pPr>
      <w:rPr>
        <w:rFonts w:ascii="Times New Roman" w:hAnsi="Times New Roman" w:cs="Times New Roman" w:hint="default"/>
        <w:color w:val="0000FF"/>
        <w:sz w:val="22"/>
      </w:rPr>
    </w:lvl>
    <w:lvl w:ilvl="4" w:tplc="E61A39FA" w:tentative="1">
      <w:start w:val="1"/>
      <w:numFmt w:val="bullet"/>
      <w:lvlText w:val="•"/>
      <w:lvlJc w:val="left"/>
      <w:pPr>
        <w:tabs>
          <w:tab w:val="num" w:pos="3960"/>
        </w:tabs>
        <w:ind w:left="3960" w:hanging="360"/>
      </w:pPr>
      <w:rPr>
        <w:rFonts w:ascii="Times New Roman" w:hAnsi="Times New Roman" w:hint="default"/>
      </w:rPr>
    </w:lvl>
    <w:lvl w:ilvl="5" w:tplc="872066E6" w:tentative="1">
      <w:start w:val="1"/>
      <w:numFmt w:val="bullet"/>
      <w:lvlText w:val="•"/>
      <w:lvlJc w:val="left"/>
      <w:pPr>
        <w:tabs>
          <w:tab w:val="num" w:pos="4680"/>
        </w:tabs>
        <w:ind w:left="4680" w:hanging="360"/>
      </w:pPr>
      <w:rPr>
        <w:rFonts w:ascii="Times New Roman" w:hAnsi="Times New Roman" w:hint="default"/>
      </w:rPr>
    </w:lvl>
    <w:lvl w:ilvl="6" w:tplc="26A60290" w:tentative="1">
      <w:start w:val="1"/>
      <w:numFmt w:val="bullet"/>
      <w:lvlText w:val="•"/>
      <w:lvlJc w:val="left"/>
      <w:pPr>
        <w:tabs>
          <w:tab w:val="num" w:pos="5400"/>
        </w:tabs>
        <w:ind w:left="5400" w:hanging="360"/>
      </w:pPr>
      <w:rPr>
        <w:rFonts w:ascii="Times New Roman" w:hAnsi="Times New Roman" w:hint="default"/>
      </w:rPr>
    </w:lvl>
    <w:lvl w:ilvl="7" w:tplc="921CD8E6" w:tentative="1">
      <w:start w:val="1"/>
      <w:numFmt w:val="bullet"/>
      <w:lvlText w:val="•"/>
      <w:lvlJc w:val="left"/>
      <w:pPr>
        <w:tabs>
          <w:tab w:val="num" w:pos="6120"/>
        </w:tabs>
        <w:ind w:left="6120" w:hanging="360"/>
      </w:pPr>
      <w:rPr>
        <w:rFonts w:ascii="Times New Roman" w:hAnsi="Times New Roman" w:hint="default"/>
      </w:rPr>
    </w:lvl>
    <w:lvl w:ilvl="8" w:tplc="7CAEAD92" w:tentative="1">
      <w:start w:val="1"/>
      <w:numFmt w:val="bullet"/>
      <w:lvlText w:val="•"/>
      <w:lvlJc w:val="left"/>
      <w:pPr>
        <w:tabs>
          <w:tab w:val="num" w:pos="6840"/>
        </w:tabs>
        <w:ind w:left="6840" w:hanging="360"/>
      </w:pPr>
      <w:rPr>
        <w:rFonts w:ascii="Times New Roman" w:hAnsi="Times New Roman" w:hint="default"/>
      </w:rPr>
    </w:lvl>
  </w:abstractNum>
  <w:abstractNum w:abstractNumId="35">
    <w:nsid w:val="333837FF"/>
    <w:multiLevelType w:val="hybridMultilevel"/>
    <w:tmpl w:val="00EE0E32"/>
    <w:lvl w:ilvl="0" w:tplc="DB7EF0B0">
      <w:numFmt w:val="bullet"/>
      <w:lvlText w:val=""/>
      <w:lvlJc w:val="left"/>
      <w:pPr>
        <w:ind w:left="720" w:hanging="360"/>
      </w:pPr>
      <w:rPr>
        <w:rFonts w:ascii="Symbol" w:hAnsi="Symbol" w:cstheme="minorBidi" w:hint="default"/>
        <w:color w:val="0000FF"/>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33847E99"/>
    <w:multiLevelType w:val="hybridMultilevel"/>
    <w:tmpl w:val="1F5EC7EC"/>
    <w:lvl w:ilvl="0" w:tplc="44EEE5BE">
      <w:start w:val="1"/>
      <w:numFmt w:val="lowerRoman"/>
      <w:lvlText w:val="(%1)"/>
      <w:lvlJc w:val="left"/>
      <w:pPr>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nsid w:val="33AF73E3"/>
    <w:multiLevelType w:val="hybridMultilevel"/>
    <w:tmpl w:val="5322D792"/>
    <w:lvl w:ilvl="0" w:tplc="D14004CC">
      <w:start w:val="1"/>
      <w:numFmt w:val="lowerLetter"/>
      <w:lvlText w:val="%1)"/>
      <w:lvlJc w:val="left"/>
      <w:pPr>
        <w:tabs>
          <w:tab w:val="num" w:pos="1440"/>
        </w:tabs>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344D2C75"/>
    <w:multiLevelType w:val="hybridMultilevel"/>
    <w:tmpl w:val="5FEC801C"/>
    <w:lvl w:ilvl="0" w:tplc="2E561B7A">
      <w:start w:val="1"/>
      <w:numFmt w:val="decimal"/>
      <w:lvlText w:val="Session %1."/>
      <w:lvlJc w:val="left"/>
      <w:pPr>
        <w:tabs>
          <w:tab w:val="num" w:pos="720"/>
        </w:tabs>
        <w:ind w:left="720" w:hanging="360"/>
      </w:pPr>
      <w:rPr>
        <w:rFonts w:hint="default"/>
        <w:b/>
        <w:i w:val="0"/>
        <w:sz w:val="24"/>
      </w:rPr>
    </w:lvl>
    <w:lvl w:ilvl="1" w:tplc="A14A0078">
      <w:start w:val="1"/>
      <w:numFmt w:val="bullet"/>
      <w:lvlText w:val="‒"/>
      <w:lvlJc w:val="left"/>
      <w:pPr>
        <w:tabs>
          <w:tab w:val="num" w:pos="1440"/>
        </w:tabs>
        <w:ind w:left="1440" w:hanging="360"/>
      </w:pPr>
      <w:rPr>
        <w:rFonts w:ascii="Times New Roman" w:hAnsi="Times New Roman" w:cs="Times New Roman" w:hint="default"/>
      </w:rPr>
    </w:lvl>
    <w:lvl w:ilvl="2" w:tplc="4009000B">
      <w:start w:val="1"/>
      <w:numFmt w:val="bullet"/>
      <w:lvlText w:val=""/>
      <w:lvlJc w:val="left"/>
      <w:pPr>
        <w:tabs>
          <w:tab w:val="num" w:pos="2160"/>
        </w:tabs>
        <w:ind w:left="2160" w:hanging="360"/>
      </w:pPr>
      <w:rPr>
        <w:rFonts w:ascii="Wingdings" w:hAnsi="Wingdings" w:hint="default"/>
      </w:rPr>
    </w:lvl>
    <w:lvl w:ilvl="3" w:tplc="3926C406">
      <w:start w:val="1"/>
      <w:numFmt w:val="bullet"/>
      <w:lvlText w:val="•"/>
      <w:lvlJc w:val="left"/>
      <w:pPr>
        <w:tabs>
          <w:tab w:val="num" w:pos="2880"/>
        </w:tabs>
        <w:ind w:left="2880" w:hanging="360"/>
      </w:pPr>
      <w:rPr>
        <w:rFonts w:ascii="Times New Roman" w:hAnsi="Times New Roman" w:hint="default"/>
      </w:rPr>
    </w:lvl>
    <w:lvl w:ilvl="4" w:tplc="C54A37E8" w:tentative="1">
      <w:start w:val="1"/>
      <w:numFmt w:val="bullet"/>
      <w:lvlText w:val="•"/>
      <w:lvlJc w:val="left"/>
      <w:pPr>
        <w:tabs>
          <w:tab w:val="num" w:pos="3600"/>
        </w:tabs>
        <w:ind w:left="3600" w:hanging="360"/>
      </w:pPr>
      <w:rPr>
        <w:rFonts w:ascii="Times New Roman" w:hAnsi="Times New Roman" w:hint="default"/>
      </w:rPr>
    </w:lvl>
    <w:lvl w:ilvl="5" w:tplc="07443EDC" w:tentative="1">
      <w:start w:val="1"/>
      <w:numFmt w:val="bullet"/>
      <w:lvlText w:val="•"/>
      <w:lvlJc w:val="left"/>
      <w:pPr>
        <w:tabs>
          <w:tab w:val="num" w:pos="4320"/>
        </w:tabs>
        <w:ind w:left="4320" w:hanging="360"/>
      </w:pPr>
      <w:rPr>
        <w:rFonts w:ascii="Times New Roman" w:hAnsi="Times New Roman" w:hint="default"/>
      </w:rPr>
    </w:lvl>
    <w:lvl w:ilvl="6" w:tplc="E9CE3960" w:tentative="1">
      <w:start w:val="1"/>
      <w:numFmt w:val="bullet"/>
      <w:lvlText w:val="•"/>
      <w:lvlJc w:val="left"/>
      <w:pPr>
        <w:tabs>
          <w:tab w:val="num" w:pos="5040"/>
        </w:tabs>
        <w:ind w:left="5040" w:hanging="360"/>
      </w:pPr>
      <w:rPr>
        <w:rFonts w:ascii="Times New Roman" w:hAnsi="Times New Roman" w:hint="default"/>
      </w:rPr>
    </w:lvl>
    <w:lvl w:ilvl="7" w:tplc="6A4EB83C" w:tentative="1">
      <w:start w:val="1"/>
      <w:numFmt w:val="bullet"/>
      <w:lvlText w:val="•"/>
      <w:lvlJc w:val="left"/>
      <w:pPr>
        <w:tabs>
          <w:tab w:val="num" w:pos="5760"/>
        </w:tabs>
        <w:ind w:left="5760" w:hanging="360"/>
      </w:pPr>
      <w:rPr>
        <w:rFonts w:ascii="Times New Roman" w:hAnsi="Times New Roman" w:hint="default"/>
      </w:rPr>
    </w:lvl>
    <w:lvl w:ilvl="8" w:tplc="74229EB4" w:tentative="1">
      <w:start w:val="1"/>
      <w:numFmt w:val="bullet"/>
      <w:lvlText w:val="•"/>
      <w:lvlJc w:val="left"/>
      <w:pPr>
        <w:tabs>
          <w:tab w:val="num" w:pos="6480"/>
        </w:tabs>
        <w:ind w:left="6480" w:hanging="360"/>
      </w:pPr>
      <w:rPr>
        <w:rFonts w:ascii="Times New Roman" w:hAnsi="Times New Roman" w:hint="default"/>
      </w:rPr>
    </w:lvl>
  </w:abstractNum>
  <w:abstractNum w:abstractNumId="39">
    <w:nsid w:val="34902564"/>
    <w:multiLevelType w:val="hybridMultilevel"/>
    <w:tmpl w:val="6958D9D2"/>
    <w:lvl w:ilvl="0" w:tplc="87BE0BD2">
      <w:start w:val="1"/>
      <w:numFmt w:val="bullet"/>
      <w:lvlText w:val="–"/>
      <w:lvlJc w:val="left"/>
      <w:pPr>
        <w:tabs>
          <w:tab w:val="num" w:pos="2923"/>
        </w:tabs>
        <w:ind w:left="576"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687106C"/>
    <w:multiLevelType w:val="hybridMultilevel"/>
    <w:tmpl w:val="B2A885D6"/>
    <w:lvl w:ilvl="0" w:tplc="0124FE34">
      <w:start w:val="1"/>
      <w:numFmt w:val="lowerRoman"/>
      <w:lvlText w:val="(%1)"/>
      <w:lvlJc w:val="left"/>
      <w:pPr>
        <w:ind w:left="720" w:hanging="360"/>
      </w:pPr>
      <w:rPr>
        <w:rFonts w:ascii="Times New Roman" w:hAnsi="Times New Roman" w:hint="default"/>
        <w:b w:val="0"/>
        <w:i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39F525B3"/>
    <w:multiLevelType w:val="hybridMultilevel"/>
    <w:tmpl w:val="1EA62372"/>
    <w:lvl w:ilvl="0" w:tplc="0C0459D6">
      <w:numFmt w:val="bullet"/>
      <w:lvlText w:val="–"/>
      <w:lvlJc w:val="left"/>
      <w:pPr>
        <w:ind w:left="720" w:hanging="360"/>
      </w:pPr>
      <w:rPr>
        <w:rFonts w:ascii="Times New Roman" w:hAnsi="Times New Roman" w:cs="Times New Roman"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3A7E3FD8"/>
    <w:multiLevelType w:val="hybridMultilevel"/>
    <w:tmpl w:val="DF5697EE"/>
    <w:lvl w:ilvl="0" w:tplc="04090001">
      <w:start w:val="1"/>
      <w:numFmt w:val="bullet"/>
      <w:lvlText w:val=""/>
      <w:lvlJc w:val="left"/>
      <w:pPr>
        <w:tabs>
          <w:tab w:val="num" w:pos="0"/>
        </w:tabs>
        <w:ind w:left="72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AA93271"/>
    <w:multiLevelType w:val="hybridMultilevel"/>
    <w:tmpl w:val="8A8CC248"/>
    <w:lvl w:ilvl="0" w:tplc="E45E64CC">
      <w:start w:val="1"/>
      <w:numFmt w:val="bullet"/>
      <w:lvlText w:val="•"/>
      <w:lvlJc w:val="left"/>
      <w:pPr>
        <w:tabs>
          <w:tab w:val="num" w:pos="720"/>
        </w:tabs>
        <w:ind w:left="720" w:hanging="360"/>
      </w:pPr>
      <w:rPr>
        <w:rFonts w:ascii="Arial Narrow" w:hAnsi="Arial Narrow" w:hint="default"/>
      </w:rPr>
    </w:lvl>
    <w:lvl w:ilvl="1" w:tplc="70C827DE">
      <w:start w:val="1"/>
      <w:numFmt w:val="bullet"/>
      <w:lvlText w:val="•"/>
      <w:lvlJc w:val="left"/>
      <w:pPr>
        <w:tabs>
          <w:tab w:val="num" w:pos="1440"/>
        </w:tabs>
        <w:ind w:left="1440" w:hanging="360"/>
      </w:pPr>
      <w:rPr>
        <w:rFonts w:ascii="Arial Narrow" w:hAnsi="Arial Narrow" w:hint="default"/>
      </w:rPr>
    </w:lvl>
    <w:lvl w:ilvl="2" w:tplc="F7BEDF6E" w:tentative="1">
      <w:start w:val="1"/>
      <w:numFmt w:val="bullet"/>
      <w:lvlText w:val="•"/>
      <w:lvlJc w:val="left"/>
      <w:pPr>
        <w:tabs>
          <w:tab w:val="num" w:pos="2160"/>
        </w:tabs>
        <w:ind w:left="2160" w:hanging="360"/>
      </w:pPr>
      <w:rPr>
        <w:rFonts w:ascii="Arial Narrow" w:hAnsi="Arial Narrow" w:hint="default"/>
      </w:rPr>
    </w:lvl>
    <w:lvl w:ilvl="3" w:tplc="20B408C8" w:tentative="1">
      <w:start w:val="1"/>
      <w:numFmt w:val="bullet"/>
      <w:lvlText w:val="•"/>
      <w:lvlJc w:val="left"/>
      <w:pPr>
        <w:tabs>
          <w:tab w:val="num" w:pos="2880"/>
        </w:tabs>
        <w:ind w:left="2880" w:hanging="360"/>
      </w:pPr>
      <w:rPr>
        <w:rFonts w:ascii="Arial Narrow" w:hAnsi="Arial Narrow" w:hint="default"/>
      </w:rPr>
    </w:lvl>
    <w:lvl w:ilvl="4" w:tplc="1B6EBD36" w:tentative="1">
      <w:start w:val="1"/>
      <w:numFmt w:val="bullet"/>
      <w:lvlText w:val="•"/>
      <w:lvlJc w:val="left"/>
      <w:pPr>
        <w:tabs>
          <w:tab w:val="num" w:pos="3600"/>
        </w:tabs>
        <w:ind w:left="3600" w:hanging="360"/>
      </w:pPr>
      <w:rPr>
        <w:rFonts w:ascii="Arial Narrow" w:hAnsi="Arial Narrow" w:hint="default"/>
      </w:rPr>
    </w:lvl>
    <w:lvl w:ilvl="5" w:tplc="2F74DCFE" w:tentative="1">
      <w:start w:val="1"/>
      <w:numFmt w:val="bullet"/>
      <w:lvlText w:val="•"/>
      <w:lvlJc w:val="left"/>
      <w:pPr>
        <w:tabs>
          <w:tab w:val="num" w:pos="4320"/>
        </w:tabs>
        <w:ind w:left="4320" w:hanging="360"/>
      </w:pPr>
      <w:rPr>
        <w:rFonts w:ascii="Arial Narrow" w:hAnsi="Arial Narrow" w:hint="default"/>
      </w:rPr>
    </w:lvl>
    <w:lvl w:ilvl="6" w:tplc="B4129DBC" w:tentative="1">
      <w:start w:val="1"/>
      <w:numFmt w:val="bullet"/>
      <w:lvlText w:val="•"/>
      <w:lvlJc w:val="left"/>
      <w:pPr>
        <w:tabs>
          <w:tab w:val="num" w:pos="5040"/>
        </w:tabs>
        <w:ind w:left="5040" w:hanging="360"/>
      </w:pPr>
      <w:rPr>
        <w:rFonts w:ascii="Arial Narrow" w:hAnsi="Arial Narrow" w:hint="default"/>
      </w:rPr>
    </w:lvl>
    <w:lvl w:ilvl="7" w:tplc="9E7C61A6" w:tentative="1">
      <w:start w:val="1"/>
      <w:numFmt w:val="bullet"/>
      <w:lvlText w:val="•"/>
      <w:lvlJc w:val="left"/>
      <w:pPr>
        <w:tabs>
          <w:tab w:val="num" w:pos="5760"/>
        </w:tabs>
        <w:ind w:left="5760" w:hanging="360"/>
      </w:pPr>
      <w:rPr>
        <w:rFonts w:ascii="Arial Narrow" w:hAnsi="Arial Narrow" w:hint="default"/>
      </w:rPr>
    </w:lvl>
    <w:lvl w:ilvl="8" w:tplc="95A42F42" w:tentative="1">
      <w:start w:val="1"/>
      <w:numFmt w:val="bullet"/>
      <w:lvlText w:val="•"/>
      <w:lvlJc w:val="left"/>
      <w:pPr>
        <w:tabs>
          <w:tab w:val="num" w:pos="6480"/>
        </w:tabs>
        <w:ind w:left="6480" w:hanging="360"/>
      </w:pPr>
      <w:rPr>
        <w:rFonts w:ascii="Arial Narrow" w:hAnsi="Arial Narrow" w:hint="default"/>
      </w:rPr>
    </w:lvl>
  </w:abstractNum>
  <w:abstractNum w:abstractNumId="44">
    <w:nsid w:val="3AC72504"/>
    <w:multiLevelType w:val="hybridMultilevel"/>
    <w:tmpl w:val="8D104838"/>
    <w:lvl w:ilvl="0" w:tplc="FA563942">
      <w:start w:val="1"/>
      <w:numFmt w:val="bullet"/>
      <w:lvlText w:val="–"/>
      <w:lvlJc w:val="left"/>
      <w:pPr>
        <w:tabs>
          <w:tab w:val="num" w:pos="720"/>
        </w:tabs>
        <w:ind w:left="720" w:hanging="360"/>
      </w:pPr>
      <w:rPr>
        <w:rFonts w:ascii="Times New Roman" w:hAnsi="Times New Roman" w:hint="default"/>
      </w:rPr>
    </w:lvl>
    <w:lvl w:ilvl="1" w:tplc="0F7E9942">
      <w:start w:val="1"/>
      <w:numFmt w:val="bullet"/>
      <w:lvlText w:val="–"/>
      <w:lvlJc w:val="left"/>
      <w:pPr>
        <w:tabs>
          <w:tab w:val="num" w:pos="1440"/>
        </w:tabs>
        <w:ind w:left="1440" w:hanging="360"/>
      </w:pPr>
      <w:rPr>
        <w:rFonts w:ascii="Times New Roman" w:hAnsi="Times New Roman" w:hint="default"/>
      </w:rPr>
    </w:lvl>
    <w:lvl w:ilvl="2" w:tplc="F88E0AE0" w:tentative="1">
      <w:start w:val="1"/>
      <w:numFmt w:val="bullet"/>
      <w:lvlText w:val="–"/>
      <w:lvlJc w:val="left"/>
      <w:pPr>
        <w:tabs>
          <w:tab w:val="num" w:pos="2160"/>
        </w:tabs>
        <w:ind w:left="2160" w:hanging="360"/>
      </w:pPr>
      <w:rPr>
        <w:rFonts w:ascii="Times New Roman" w:hAnsi="Times New Roman" w:hint="default"/>
      </w:rPr>
    </w:lvl>
    <w:lvl w:ilvl="3" w:tplc="7BF033F4" w:tentative="1">
      <w:start w:val="1"/>
      <w:numFmt w:val="bullet"/>
      <w:lvlText w:val="–"/>
      <w:lvlJc w:val="left"/>
      <w:pPr>
        <w:tabs>
          <w:tab w:val="num" w:pos="2880"/>
        </w:tabs>
        <w:ind w:left="2880" w:hanging="360"/>
      </w:pPr>
      <w:rPr>
        <w:rFonts w:ascii="Times New Roman" w:hAnsi="Times New Roman" w:hint="default"/>
      </w:rPr>
    </w:lvl>
    <w:lvl w:ilvl="4" w:tplc="A330E548" w:tentative="1">
      <w:start w:val="1"/>
      <w:numFmt w:val="bullet"/>
      <w:lvlText w:val="–"/>
      <w:lvlJc w:val="left"/>
      <w:pPr>
        <w:tabs>
          <w:tab w:val="num" w:pos="3600"/>
        </w:tabs>
        <w:ind w:left="3600" w:hanging="360"/>
      </w:pPr>
      <w:rPr>
        <w:rFonts w:ascii="Times New Roman" w:hAnsi="Times New Roman" w:hint="default"/>
      </w:rPr>
    </w:lvl>
    <w:lvl w:ilvl="5" w:tplc="A8FA20DE" w:tentative="1">
      <w:start w:val="1"/>
      <w:numFmt w:val="bullet"/>
      <w:lvlText w:val="–"/>
      <w:lvlJc w:val="left"/>
      <w:pPr>
        <w:tabs>
          <w:tab w:val="num" w:pos="4320"/>
        </w:tabs>
        <w:ind w:left="4320" w:hanging="360"/>
      </w:pPr>
      <w:rPr>
        <w:rFonts w:ascii="Times New Roman" w:hAnsi="Times New Roman" w:hint="default"/>
      </w:rPr>
    </w:lvl>
    <w:lvl w:ilvl="6" w:tplc="439C1D10" w:tentative="1">
      <w:start w:val="1"/>
      <w:numFmt w:val="bullet"/>
      <w:lvlText w:val="–"/>
      <w:lvlJc w:val="left"/>
      <w:pPr>
        <w:tabs>
          <w:tab w:val="num" w:pos="5040"/>
        </w:tabs>
        <w:ind w:left="5040" w:hanging="360"/>
      </w:pPr>
      <w:rPr>
        <w:rFonts w:ascii="Times New Roman" w:hAnsi="Times New Roman" w:hint="default"/>
      </w:rPr>
    </w:lvl>
    <w:lvl w:ilvl="7" w:tplc="35AEB36E" w:tentative="1">
      <w:start w:val="1"/>
      <w:numFmt w:val="bullet"/>
      <w:lvlText w:val="–"/>
      <w:lvlJc w:val="left"/>
      <w:pPr>
        <w:tabs>
          <w:tab w:val="num" w:pos="5760"/>
        </w:tabs>
        <w:ind w:left="5760" w:hanging="360"/>
      </w:pPr>
      <w:rPr>
        <w:rFonts w:ascii="Times New Roman" w:hAnsi="Times New Roman" w:hint="default"/>
      </w:rPr>
    </w:lvl>
    <w:lvl w:ilvl="8" w:tplc="0BAE6278" w:tentative="1">
      <w:start w:val="1"/>
      <w:numFmt w:val="bullet"/>
      <w:lvlText w:val="–"/>
      <w:lvlJc w:val="left"/>
      <w:pPr>
        <w:tabs>
          <w:tab w:val="num" w:pos="6480"/>
        </w:tabs>
        <w:ind w:left="6480" w:hanging="360"/>
      </w:pPr>
      <w:rPr>
        <w:rFonts w:ascii="Times New Roman" w:hAnsi="Times New Roman" w:hint="default"/>
      </w:rPr>
    </w:lvl>
  </w:abstractNum>
  <w:abstractNum w:abstractNumId="45">
    <w:nsid w:val="3B723E2A"/>
    <w:multiLevelType w:val="hybridMultilevel"/>
    <w:tmpl w:val="31107E16"/>
    <w:lvl w:ilvl="0" w:tplc="A14A007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E0D399F"/>
    <w:multiLevelType w:val="hybridMultilevel"/>
    <w:tmpl w:val="852C539C"/>
    <w:lvl w:ilvl="0" w:tplc="0C0459D6">
      <w:numFmt w:val="bullet"/>
      <w:lvlText w:val="•"/>
      <w:lvlJc w:val="left"/>
      <w:pPr>
        <w:ind w:left="720" w:hanging="360"/>
      </w:pPr>
      <w:rPr>
        <w:rFonts w:ascii="Times New Roman" w:hAnsi="Times New Roman" w:cs="Times New Roman"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40165331"/>
    <w:multiLevelType w:val="hybridMultilevel"/>
    <w:tmpl w:val="9908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1093DC8"/>
    <w:multiLevelType w:val="hybridMultilevel"/>
    <w:tmpl w:val="C80AAF76"/>
    <w:lvl w:ilvl="0" w:tplc="D9E82EF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10F2528"/>
    <w:multiLevelType w:val="multilevel"/>
    <w:tmpl w:val="4E3EF4F6"/>
    <w:lvl w:ilvl="0">
      <w:start w:val="3"/>
      <w:numFmt w:val="decimal"/>
      <w:lvlText w:val="%1"/>
      <w:lvlJc w:val="left"/>
      <w:pPr>
        <w:ind w:left="360" w:hanging="360"/>
      </w:pPr>
      <w:rPr>
        <w:rFonts w:cstheme="minorBidi" w:hint="default"/>
        <w:b w:val="0"/>
        <w:color w:val="0000FF"/>
        <w:sz w:val="22"/>
      </w:rPr>
    </w:lvl>
    <w:lvl w:ilvl="1">
      <w:start w:val="1"/>
      <w:numFmt w:val="bullet"/>
      <w:lvlText w:val="‒"/>
      <w:lvlJc w:val="left"/>
      <w:pPr>
        <w:ind w:left="1080" w:hanging="360"/>
      </w:pPr>
      <w:rPr>
        <w:rFonts w:ascii="Times New Roman" w:hAnsi="Times New Roman" w:cs="Times New Roman" w:hint="default"/>
        <w:b w:val="0"/>
        <w:color w:val="0000FF"/>
        <w:sz w:val="22"/>
      </w:rPr>
    </w:lvl>
    <w:lvl w:ilvl="2">
      <w:start w:val="1"/>
      <w:numFmt w:val="decimal"/>
      <w:lvlText w:val="%1.%2.%3"/>
      <w:lvlJc w:val="left"/>
      <w:pPr>
        <w:ind w:left="2160" w:hanging="720"/>
      </w:pPr>
      <w:rPr>
        <w:rFonts w:cstheme="minorBidi" w:hint="default"/>
        <w:b w:val="0"/>
        <w:color w:val="0000FF"/>
        <w:sz w:val="22"/>
      </w:rPr>
    </w:lvl>
    <w:lvl w:ilvl="3">
      <w:start w:val="1"/>
      <w:numFmt w:val="decimal"/>
      <w:lvlText w:val="%1.%2.%3.%4"/>
      <w:lvlJc w:val="left"/>
      <w:pPr>
        <w:ind w:left="2880" w:hanging="720"/>
      </w:pPr>
      <w:rPr>
        <w:rFonts w:cstheme="minorBidi" w:hint="default"/>
        <w:b w:val="0"/>
        <w:color w:val="0000FF"/>
        <w:sz w:val="22"/>
      </w:rPr>
    </w:lvl>
    <w:lvl w:ilvl="4">
      <w:start w:val="1"/>
      <w:numFmt w:val="decimal"/>
      <w:lvlText w:val="%1.%2.%3.%4.%5"/>
      <w:lvlJc w:val="left"/>
      <w:pPr>
        <w:ind w:left="3960" w:hanging="1080"/>
      </w:pPr>
      <w:rPr>
        <w:rFonts w:cstheme="minorBidi" w:hint="default"/>
        <w:b w:val="0"/>
        <w:color w:val="0000FF"/>
        <w:sz w:val="22"/>
      </w:rPr>
    </w:lvl>
    <w:lvl w:ilvl="5">
      <w:start w:val="1"/>
      <w:numFmt w:val="decimal"/>
      <w:lvlText w:val="%1.%2.%3.%4.%5.%6"/>
      <w:lvlJc w:val="left"/>
      <w:pPr>
        <w:ind w:left="4680" w:hanging="1080"/>
      </w:pPr>
      <w:rPr>
        <w:rFonts w:cstheme="minorBidi" w:hint="default"/>
        <w:b w:val="0"/>
        <w:color w:val="0000FF"/>
        <w:sz w:val="22"/>
      </w:rPr>
    </w:lvl>
    <w:lvl w:ilvl="6">
      <w:start w:val="1"/>
      <w:numFmt w:val="decimal"/>
      <w:lvlText w:val="%1.%2.%3.%4.%5.%6.%7"/>
      <w:lvlJc w:val="left"/>
      <w:pPr>
        <w:ind w:left="5760" w:hanging="1440"/>
      </w:pPr>
      <w:rPr>
        <w:rFonts w:cstheme="minorBidi" w:hint="default"/>
        <w:b w:val="0"/>
        <w:color w:val="0000FF"/>
        <w:sz w:val="22"/>
      </w:rPr>
    </w:lvl>
    <w:lvl w:ilvl="7">
      <w:start w:val="1"/>
      <w:numFmt w:val="decimal"/>
      <w:lvlText w:val="%1.%2.%3.%4.%5.%6.%7.%8"/>
      <w:lvlJc w:val="left"/>
      <w:pPr>
        <w:ind w:left="6480" w:hanging="1440"/>
      </w:pPr>
      <w:rPr>
        <w:rFonts w:cstheme="minorBidi" w:hint="default"/>
        <w:b w:val="0"/>
        <w:color w:val="0000FF"/>
        <w:sz w:val="22"/>
      </w:rPr>
    </w:lvl>
    <w:lvl w:ilvl="8">
      <w:start w:val="1"/>
      <w:numFmt w:val="decimal"/>
      <w:lvlText w:val="%1.%2.%3.%4.%5.%6.%7.%8.%9"/>
      <w:lvlJc w:val="left"/>
      <w:pPr>
        <w:ind w:left="7200" w:hanging="1440"/>
      </w:pPr>
      <w:rPr>
        <w:rFonts w:cstheme="minorBidi" w:hint="default"/>
        <w:b w:val="0"/>
        <w:color w:val="0000FF"/>
        <w:sz w:val="22"/>
      </w:rPr>
    </w:lvl>
  </w:abstractNum>
  <w:abstractNum w:abstractNumId="50">
    <w:nsid w:val="418304C3"/>
    <w:multiLevelType w:val="hybridMultilevel"/>
    <w:tmpl w:val="D8D60946"/>
    <w:lvl w:ilvl="0" w:tplc="87BE0BD2">
      <w:start w:val="1"/>
      <w:numFmt w:val="bullet"/>
      <w:lvlText w:val="–"/>
      <w:lvlJc w:val="left"/>
      <w:pPr>
        <w:tabs>
          <w:tab w:val="num" w:pos="3211"/>
        </w:tabs>
        <w:ind w:left="864"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1BD1FC7"/>
    <w:multiLevelType w:val="hybridMultilevel"/>
    <w:tmpl w:val="9B8A7FA8"/>
    <w:lvl w:ilvl="0" w:tplc="A14A0078">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45E6406C"/>
    <w:multiLevelType w:val="hybridMultilevel"/>
    <w:tmpl w:val="87BE0546"/>
    <w:lvl w:ilvl="0" w:tplc="DBB6841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462E214F"/>
    <w:multiLevelType w:val="hybridMultilevel"/>
    <w:tmpl w:val="1704742E"/>
    <w:lvl w:ilvl="0" w:tplc="04090001">
      <w:start w:val="1"/>
      <w:numFmt w:val="bullet"/>
      <w:lvlText w:val=""/>
      <w:lvlJc w:val="left"/>
      <w:pPr>
        <w:ind w:left="720" w:hanging="360"/>
      </w:pPr>
      <w:rPr>
        <w:rFonts w:ascii="Symbol" w:hAnsi="Symbol" w:hint="default"/>
      </w:rPr>
    </w:lvl>
    <w:lvl w:ilvl="1" w:tplc="D8CA610E">
      <w:start w:val="1"/>
      <w:numFmt w:val="bullet"/>
      <w:lvlText w:val="-"/>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67C5471"/>
    <w:multiLevelType w:val="hybridMultilevel"/>
    <w:tmpl w:val="E08CFB8C"/>
    <w:lvl w:ilvl="0" w:tplc="4CBEA300">
      <w:start w:val="1"/>
      <w:numFmt w:val="lowerLetter"/>
      <w:lvlText w:val="%1)"/>
      <w:lvlJc w:val="left"/>
      <w:pPr>
        <w:tabs>
          <w:tab w:val="num" w:pos="720"/>
        </w:tabs>
        <w:ind w:left="720" w:hanging="360"/>
      </w:pPr>
    </w:lvl>
    <w:lvl w:ilvl="1" w:tplc="C2D4F6B0">
      <w:start w:val="1"/>
      <w:numFmt w:val="lowerLetter"/>
      <w:lvlText w:val="%2)"/>
      <w:lvlJc w:val="left"/>
      <w:pPr>
        <w:tabs>
          <w:tab w:val="num" w:pos="1440"/>
        </w:tabs>
        <w:ind w:left="1440" w:hanging="360"/>
      </w:pPr>
    </w:lvl>
    <w:lvl w:ilvl="2" w:tplc="E91428F6">
      <w:start w:val="1"/>
      <w:numFmt w:val="decimal"/>
      <w:lvlText w:val="%3."/>
      <w:lvlJc w:val="left"/>
      <w:pPr>
        <w:ind w:left="2160" w:hanging="360"/>
      </w:pPr>
      <w:rPr>
        <w:rFonts w:hint="default"/>
        <w:color w:val="0000FF"/>
      </w:rPr>
    </w:lvl>
    <w:lvl w:ilvl="3" w:tplc="C4906E36" w:tentative="1">
      <w:start w:val="1"/>
      <w:numFmt w:val="lowerLetter"/>
      <w:lvlText w:val="%4)"/>
      <w:lvlJc w:val="left"/>
      <w:pPr>
        <w:tabs>
          <w:tab w:val="num" w:pos="2880"/>
        </w:tabs>
        <w:ind w:left="2880" w:hanging="360"/>
      </w:pPr>
    </w:lvl>
    <w:lvl w:ilvl="4" w:tplc="A15A6A5E" w:tentative="1">
      <w:start w:val="1"/>
      <w:numFmt w:val="lowerLetter"/>
      <w:lvlText w:val="%5)"/>
      <w:lvlJc w:val="left"/>
      <w:pPr>
        <w:tabs>
          <w:tab w:val="num" w:pos="3600"/>
        </w:tabs>
        <w:ind w:left="3600" w:hanging="360"/>
      </w:pPr>
    </w:lvl>
    <w:lvl w:ilvl="5" w:tplc="23E45CEC" w:tentative="1">
      <w:start w:val="1"/>
      <w:numFmt w:val="lowerLetter"/>
      <w:lvlText w:val="%6)"/>
      <w:lvlJc w:val="left"/>
      <w:pPr>
        <w:tabs>
          <w:tab w:val="num" w:pos="4320"/>
        </w:tabs>
        <w:ind w:left="4320" w:hanging="360"/>
      </w:pPr>
    </w:lvl>
    <w:lvl w:ilvl="6" w:tplc="657E071E" w:tentative="1">
      <w:start w:val="1"/>
      <w:numFmt w:val="lowerLetter"/>
      <w:lvlText w:val="%7)"/>
      <w:lvlJc w:val="left"/>
      <w:pPr>
        <w:tabs>
          <w:tab w:val="num" w:pos="5040"/>
        </w:tabs>
        <w:ind w:left="5040" w:hanging="360"/>
      </w:pPr>
    </w:lvl>
    <w:lvl w:ilvl="7" w:tplc="87D81206" w:tentative="1">
      <w:start w:val="1"/>
      <w:numFmt w:val="lowerLetter"/>
      <w:lvlText w:val="%8)"/>
      <w:lvlJc w:val="left"/>
      <w:pPr>
        <w:tabs>
          <w:tab w:val="num" w:pos="5760"/>
        </w:tabs>
        <w:ind w:left="5760" w:hanging="360"/>
      </w:pPr>
    </w:lvl>
    <w:lvl w:ilvl="8" w:tplc="EC1A479C" w:tentative="1">
      <w:start w:val="1"/>
      <w:numFmt w:val="lowerLetter"/>
      <w:lvlText w:val="%9)"/>
      <w:lvlJc w:val="left"/>
      <w:pPr>
        <w:tabs>
          <w:tab w:val="num" w:pos="6480"/>
        </w:tabs>
        <w:ind w:left="6480" w:hanging="360"/>
      </w:pPr>
    </w:lvl>
  </w:abstractNum>
  <w:abstractNum w:abstractNumId="55">
    <w:nsid w:val="4711201C"/>
    <w:multiLevelType w:val="hybridMultilevel"/>
    <w:tmpl w:val="334E8634"/>
    <w:lvl w:ilvl="0" w:tplc="D57CB828">
      <w:start w:val="1"/>
      <w:numFmt w:val="bullet"/>
      <w:lvlText w:val=""/>
      <w:lvlJc w:val="left"/>
      <w:pPr>
        <w:tabs>
          <w:tab w:val="num" w:pos="0"/>
        </w:tabs>
        <w:ind w:left="72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75B279F"/>
    <w:multiLevelType w:val="hybridMultilevel"/>
    <w:tmpl w:val="BF105620"/>
    <w:lvl w:ilvl="0" w:tplc="44EEE5B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77338D0"/>
    <w:multiLevelType w:val="hybridMultilevel"/>
    <w:tmpl w:val="83E675E0"/>
    <w:lvl w:ilvl="0" w:tplc="1A30298E">
      <w:start w:val="1"/>
      <w:numFmt w:val="bullet"/>
      <w:lvlText w:val=""/>
      <w:lvlJc w:val="left"/>
      <w:pPr>
        <w:tabs>
          <w:tab w:val="num" w:pos="0"/>
        </w:tabs>
        <w:ind w:left="72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7F0187B"/>
    <w:multiLevelType w:val="hybridMultilevel"/>
    <w:tmpl w:val="D7BCE894"/>
    <w:lvl w:ilvl="0" w:tplc="87BE0BD2">
      <w:start w:val="1"/>
      <w:numFmt w:val="bullet"/>
      <w:lvlText w:val="–"/>
      <w:lvlJc w:val="left"/>
      <w:pPr>
        <w:tabs>
          <w:tab w:val="num" w:pos="3211"/>
        </w:tabs>
        <w:ind w:left="864" w:hanging="504"/>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86D3022"/>
    <w:multiLevelType w:val="hybridMultilevel"/>
    <w:tmpl w:val="82E06754"/>
    <w:lvl w:ilvl="0" w:tplc="D57CB828">
      <w:start w:val="1"/>
      <w:numFmt w:val="bullet"/>
      <w:lvlText w:val=""/>
      <w:lvlJc w:val="left"/>
      <w:pPr>
        <w:tabs>
          <w:tab w:val="num" w:pos="0"/>
        </w:tabs>
        <w:ind w:left="72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9DD760A"/>
    <w:multiLevelType w:val="hybridMultilevel"/>
    <w:tmpl w:val="F494642E"/>
    <w:lvl w:ilvl="0" w:tplc="1F02DAA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4A4B660F"/>
    <w:multiLevelType w:val="hybridMultilevel"/>
    <w:tmpl w:val="A634A048"/>
    <w:lvl w:ilvl="0" w:tplc="51745D74">
      <w:start w:val="1"/>
      <w:numFmt w:val="bullet"/>
      <w:lvlText w:val=""/>
      <w:lvlJc w:val="left"/>
      <w:pPr>
        <w:tabs>
          <w:tab w:val="num" w:pos="720"/>
        </w:tabs>
        <w:ind w:left="720" w:hanging="360"/>
      </w:pPr>
      <w:rPr>
        <w:rFonts w:ascii="Symbol" w:hAnsi="Symbol" w:hint="default"/>
      </w:rPr>
    </w:lvl>
    <w:lvl w:ilvl="1" w:tplc="9D880D54" w:tentative="1">
      <w:start w:val="1"/>
      <w:numFmt w:val="bullet"/>
      <w:lvlText w:val=""/>
      <w:lvlJc w:val="left"/>
      <w:pPr>
        <w:tabs>
          <w:tab w:val="num" w:pos="1440"/>
        </w:tabs>
        <w:ind w:left="1440" w:hanging="360"/>
      </w:pPr>
      <w:rPr>
        <w:rFonts w:ascii="Symbol" w:hAnsi="Symbol" w:hint="default"/>
      </w:rPr>
    </w:lvl>
    <w:lvl w:ilvl="2" w:tplc="91D0611C" w:tentative="1">
      <w:start w:val="1"/>
      <w:numFmt w:val="bullet"/>
      <w:lvlText w:val=""/>
      <w:lvlJc w:val="left"/>
      <w:pPr>
        <w:tabs>
          <w:tab w:val="num" w:pos="2160"/>
        </w:tabs>
        <w:ind w:left="2160" w:hanging="360"/>
      </w:pPr>
      <w:rPr>
        <w:rFonts w:ascii="Symbol" w:hAnsi="Symbol" w:hint="default"/>
      </w:rPr>
    </w:lvl>
    <w:lvl w:ilvl="3" w:tplc="DD3ABA4C" w:tentative="1">
      <w:start w:val="1"/>
      <w:numFmt w:val="bullet"/>
      <w:lvlText w:val=""/>
      <w:lvlJc w:val="left"/>
      <w:pPr>
        <w:tabs>
          <w:tab w:val="num" w:pos="2880"/>
        </w:tabs>
        <w:ind w:left="2880" w:hanging="360"/>
      </w:pPr>
      <w:rPr>
        <w:rFonts w:ascii="Symbol" w:hAnsi="Symbol" w:hint="default"/>
      </w:rPr>
    </w:lvl>
    <w:lvl w:ilvl="4" w:tplc="72D601B8" w:tentative="1">
      <w:start w:val="1"/>
      <w:numFmt w:val="bullet"/>
      <w:lvlText w:val=""/>
      <w:lvlJc w:val="left"/>
      <w:pPr>
        <w:tabs>
          <w:tab w:val="num" w:pos="3600"/>
        </w:tabs>
        <w:ind w:left="3600" w:hanging="360"/>
      </w:pPr>
      <w:rPr>
        <w:rFonts w:ascii="Symbol" w:hAnsi="Symbol" w:hint="default"/>
      </w:rPr>
    </w:lvl>
    <w:lvl w:ilvl="5" w:tplc="67825104" w:tentative="1">
      <w:start w:val="1"/>
      <w:numFmt w:val="bullet"/>
      <w:lvlText w:val=""/>
      <w:lvlJc w:val="left"/>
      <w:pPr>
        <w:tabs>
          <w:tab w:val="num" w:pos="4320"/>
        </w:tabs>
        <w:ind w:left="4320" w:hanging="360"/>
      </w:pPr>
      <w:rPr>
        <w:rFonts w:ascii="Symbol" w:hAnsi="Symbol" w:hint="default"/>
      </w:rPr>
    </w:lvl>
    <w:lvl w:ilvl="6" w:tplc="92D8100C" w:tentative="1">
      <w:start w:val="1"/>
      <w:numFmt w:val="bullet"/>
      <w:lvlText w:val=""/>
      <w:lvlJc w:val="left"/>
      <w:pPr>
        <w:tabs>
          <w:tab w:val="num" w:pos="5040"/>
        </w:tabs>
        <w:ind w:left="5040" w:hanging="360"/>
      </w:pPr>
      <w:rPr>
        <w:rFonts w:ascii="Symbol" w:hAnsi="Symbol" w:hint="default"/>
      </w:rPr>
    </w:lvl>
    <w:lvl w:ilvl="7" w:tplc="0C546EEC" w:tentative="1">
      <w:start w:val="1"/>
      <w:numFmt w:val="bullet"/>
      <w:lvlText w:val=""/>
      <w:lvlJc w:val="left"/>
      <w:pPr>
        <w:tabs>
          <w:tab w:val="num" w:pos="5760"/>
        </w:tabs>
        <w:ind w:left="5760" w:hanging="360"/>
      </w:pPr>
      <w:rPr>
        <w:rFonts w:ascii="Symbol" w:hAnsi="Symbol" w:hint="default"/>
      </w:rPr>
    </w:lvl>
    <w:lvl w:ilvl="8" w:tplc="C038C66C" w:tentative="1">
      <w:start w:val="1"/>
      <w:numFmt w:val="bullet"/>
      <w:lvlText w:val=""/>
      <w:lvlJc w:val="left"/>
      <w:pPr>
        <w:tabs>
          <w:tab w:val="num" w:pos="6480"/>
        </w:tabs>
        <w:ind w:left="6480" w:hanging="360"/>
      </w:pPr>
      <w:rPr>
        <w:rFonts w:ascii="Symbol" w:hAnsi="Symbol" w:hint="default"/>
      </w:rPr>
    </w:lvl>
  </w:abstractNum>
  <w:abstractNum w:abstractNumId="62">
    <w:nsid w:val="4B1658B4"/>
    <w:multiLevelType w:val="hybridMultilevel"/>
    <w:tmpl w:val="D7A80432"/>
    <w:lvl w:ilvl="0" w:tplc="EBC687BA">
      <w:start w:val="1"/>
      <w:numFmt w:val="bullet"/>
      <w:lvlText w:val=""/>
      <w:lvlJc w:val="left"/>
      <w:pPr>
        <w:ind w:left="720" w:hanging="360"/>
      </w:pPr>
      <w:rPr>
        <w:rFonts w:ascii="Symbol" w:hAnsi="Symbol" w:hint="default"/>
        <w:color w:val="auto"/>
      </w:rPr>
    </w:lvl>
    <w:lvl w:ilvl="1" w:tplc="0C0459D6">
      <w:numFmt w:val="bullet"/>
      <w:lvlText w:val="–"/>
      <w:lvlJc w:val="left"/>
      <w:pPr>
        <w:ind w:left="1440" w:hanging="360"/>
      </w:pPr>
      <w:rPr>
        <w:rFonts w:ascii="Times New Roman" w:hAnsi="Times New Roman" w:cs="Times New Roman" w:hint="default"/>
        <w:sz w:val="24"/>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4F7176BE"/>
    <w:multiLevelType w:val="hybridMultilevel"/>
    <w:tmpl w:val="50ECE744"/>
    <w:lvl w:ilvl="0" w:tplc="D57CB828">
      <w:start w:val="1"/>
      <w:numFmt w:val="bullet"/>
      <w:lvlText w:val=""/>
      <w:lvlJc w:val="left"/>
      <w:pPr>
        <w:tabs>
          <w:tab w:val="num" w:pos="-288"/>
        </w:tabs>
        <w:ind w:left="432" w:hanging="360"/>
      </w:pPr>
      <w:rPr>
        <w:rFonts w:ascii="Symbol" w:hAnsi="Symbol" w:hint="default"/>
        <w:color w:val="0000FF"/>
      </w:rPr>
    </w:lvl>
    <w:lvl w:ilvl="1" w:tplc="A14A0078">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0186D5C"/>
    <w:multiLevelType w:val="hybridMultilevel"/>
    <w:tmpl w:val="008C72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503078D8"/>
    <w:multiLevelType w:val="hybridMultilevel"/>
    <w:tmpl w:val="6B90EB1A"/>
    <w:lvl w:ilvl="0" w:tplc="FE8E5B2A">
      <w:start w:val="1"/>
      <w:numFmt w:val="bullet"/>
      <w:lvlText w:val="•"/>
      <w:lvlJc w:val="left"/>
      <w:pPr>
        <w:tabs>
          <w:tab w:val="num" w:pos="720"/>
        </w:tabs>
        <w:ind w:left="720" w:hanging="360"/>
      </w:pPr>
      <w:rPr>
        <w:rFonts w:ascii="Times New Roman" w:hAnsi="Times New Roman" w:hint="default"/>
      </w:rPr>
    </w:lvl>
    <w:lvl w:ilvl="1" w:tplc="EB7ED5FC">
      <w:start w:val="1"/>
      <w:numFmt w:val="bullet"/>
      <w:lvlText w:val="•"/>
      <w:lvlJc w:val="left"/>
      <w:pPr>
        <w:tabs>
          <w:tab w:val="num" w:pos="1440"/>
        </w:tabs>
        <w:ind w:left="1440" w:hanging="360"/>
      </w:pPr>
      <w:rPr>
        <w:rFonts w:ascii="Times New Roman" w:hAnsi="Times New Roman" w:hint="default"/>
      </w:rPr>
    </w:lvl>
    <w:lvl w:ilvl="2" w:tplc="B99C3234" w:tentative="1">
      <w:start w:val="1"/>
      <w:numFmt w:val="bullet"/>
      <w:lvlText w:val="•"/>
      <w:lvlJc w:val="left"/>
      <w:pPr>
        <w:tabs>
          <w:tab w:val="num" w:pos="2160"/>
        </w:tabs>
        <w:ind w:left="2160" w:hanging="360"/>
      </w:pPr>
      <w:rPr>
        <w:rFonts w:ascii="Times New Roman" w:hAnsi="Times New Roman" w:hint="default"/>
      </w:rPr>
    </w:lvl>
    <w:lvl w:ilvl="3" w:tplc="6B1C9F2C" w:tentative="1">
      <w:start w:val="1"/>
      <w:numFmt w:val="bullet"/>
      <w:lvlText w:val="•"/>
      <w:lvlJc w:val="left"/>
      <w:pPr>
        <w:tabs>
          <w:tab w:val="num" w:pos="2880"/>
        </w:tabs>
        <w:ind w:left="2880" w:hanging="360"/>
      </w:pPr>
      <w:rPr>
        <w:rFonts w:ascii="Times New Roman" w:hAnsi="Times New Roman" w:hint="default"/>
      </w:rPr>
    </w:lvl>
    <w:lvl w:ilvl="4" w:tplc="0576BB76" w:tentative="1">
      <w:start w:val="1"/>
      <w:numFmt w:val="bullet"/>
      <w:lvlText w:val="•"/>
      <w:lvlJc w:val="left"/>
      <w:pPr>
        <w:tabs>
          <w:tab w:val="num" w:pos="3600"/>
        </w:tabs>
        <w:ind w:left="3600" w:hanging="360"/>
      </w:pPr>
      <w:rPr>
        <w:rFonts w:ascii="Times New Roman" w:hAnsi="Times New Roman" w:hint="default"/>
      </w:rPr>
    </w:lvl>
    <w:lvl w:ilvl="5" w:tplc="1BEEDF12" w:tentative="1">
      <w:start w:val="1"/>
      <w:numFmt w:val="bullet"/>
      <w:lvlText w:val="•"/>
      <w:lvlJc w:val="left"/>
      <w:pPr>
        <w:tabs>
          <w:tab w:val="num" w:pos="4320"/>
        </w:tabs>
        <w:ind w:left="4320" w:hanging="360"/>
      </w:pPr>
      <w:rPr>
        <w:rFonts w:ascii="Times New Roman" w:hAnsi="Times New Roman" w:hint="default"/>
      </w:rPr>
    </w:lvl>
    <w:lvl w:ilvl="6" w:tplc="4144199A" w:tentative="1">
      <w:start w:val="1"/>
      <w:numFmt w:val="bullet"/>
      <w:lvlText w:val="•"/>
      <w:lvlJc w:val="left"/>
      <w:pPr>
        <w:tabs>
          <w:tab w:val="num" w:pos="5040"/>
        </w:tabs>
        <w:ind w:left="5040" w:hanging="360"/>
      </w:pPr>
      <w:rPr>
        <w:rFonts w:ascii="Times New Roman" w:hAnsi="Times New Roman" w:hint="default"/>
      </w:rPr>
    </w:lvl>
    <w:lvl w:ilvl="7" w:tplc="95D45D98" w:tentative="1">
      <w:start w:val="1"/>
      <w:numFmt w:val="bullet"/>
      <w:lvlText w:val="•"/>
      <w:lvlJc w:val="left"/>
      <w:pPr>
        <w:tabs>
          <w:tab w:val="num" w:pos="5760"/>
        </w:tabs>
        <w:ind w:left="5760" w:hanging="360"/>
      </w:pPr>
      <w:rPr>
        <w:rFonts w:ascii="Times New Roman" w:hAnsi="Times New Roman" w:hint="default"/>
      </w:rPr>
    </w:lvl>
    <w:lvl w:ilvl="8" w:tplc="199CF288" w:tentative="1">
      <w:start w:val="1"/>
      <w:numFmt w:val="bullet"/>
      <w:lvlText w:val="•"/>
      <w:lvlJc w:val="left"/>
      <w:pPr>
        <w:tabs>
          <w:tab w:val="num" w:pos="6480"/>
        </w:tabs>
        <w:ind w:left="6480" w:hanging="360"/>
      </w:pPr>
      <w:rPr>
        <w:rFonts w:ascii="Times New Roman" w:hAnsi="Times New Roman" w:hint="default"/>
      </w:rPr>
    </w:lvl>
  </w:abstractNum>
  <w:abstractNum w:abstractNumId="66">
    <w:nsid w:val="511D1A6B"/>
    <w:multiLevelType w:val="multilevel"/>
    <w:tmpl w:val="7D92BCA4"/>
    <w:lvl w:ilvl="0">
      <w:start w:val="3"/>
      <w:numFmt w:val="decimal"/>
      <w:lvlText w:val="%1"/>
      <w:lvlJc w:val="left"/>
      <w:pPr>
        <w:ind w:left="360" w:hanging="360"/>
      </w:pPr>
      <w:rPr>
        <w:rFonts w:cstheme="minorBidi" w:hint="default"/>
        <w:b w:val="0"/>
        <w:color w:val="0000FF"/>
        <w:sz w:val="22"/>
      </w:rPr>
    </w:lvl>
    <w:lvl w:ilvl="1">
      <w:start w:val="8"/>
      <w:numFmt w:val="decimal"/>
      <w:lvlText w:val="%1.%2"/>
      <w:lvlJc w:val="left"/>
      <w:pPr>
        <w:ind w:left="1080" w:hanging="360"/>
      </w:pPr>
      <w:rPr>
        <w:rFonts w:cstheme="minorBidi" w:hint="default"/>
        <w:b w:val="0"/>
        <w:color w:val="0000FF"/>
        <w:sz w:val="22"/>
      </w:rPr>
    </w:lvl>
    <w:lvl w:ilvl="2">
      <w:start w:val="1"/>
      <w:numFmt w:val="decimal"/>
      <w:lvlText w:val="%1.%2.%3"/>
      <w:lvlJc w:val="left"/>
      <w:pPr>
        <w:ind w:left="2160" w:hanging="720"/>
      </w:pPr>
      <w:rPr>
        <w:rFonts w:cstheme="minorBidi" w:hint="default"/>
        <w:b w:val="0"/>
        <w:color w:val="0000FF"/>
        <w:sz w:val="22"/>
      </w:rPr>
    </w:lvl>
    <w:lvl w:ilvl="3">
      <w:start w:val="1"/>
      <w:numFmt w:val="decimal"/>
      <w:lvlText w:val="%1.%2.%3.%4"/>
      <w:lvlJc w:val="left"/>
      <w:pPr>
        <w:ind w:left="2880" w:hanging="720"/>
      </w:pPr>
      <w:rPr>
        <w:rFonts w:cstheme="minorBidi" w:hint="default"/>
        <w:b w:val="0"/>
        <w:color w:val="0000FF"/>
        <w:sz w:val="22"/>
      </w:rPr>
    </w:lvl>
    <w:lvl w:ilvl="4">
      <w:start w:val="1"/>
      <w:numFmt w:val="decimal"/>
      <w:lvlText w:val="%1.%2.%3.%4.%5"/>
      <w:lvlJc w:val="left"/>
      <w:pPr>
        <w:ind w:left="3960" w:hanging="1080"/>
      </w:pPr>
      <w:rPr>
        <w:rFonts w:cstheme="minorBidi" w:hint="default"/>
        <w:b w:val="0"/>
        <w:color w:val="0000FF"/>
        <w:sz w:val="22"/>
      </w:rPr>
    </w:lvl>
    <w:lvl w:ilvl="5">
      <w:start w:val="1"/>
      <w:numFmt w:val="decimal"/>
      <w:lvlText w:val="%1.%2.%3.%4.%5.%6"/>
      <w:lvlJc w:val="left"/>
      <w:pPr>
        <w:ind w:left="4680" w:hanging="1080"/>
      </w:pPr>
      <w:rPr>
        <w:rFonts w:cstheme="minorBidi" w:hint="default"/>
        <w:b w:val="0"/>
        <w:color w:val="0000FF"/>
        <w:sz w:val="22"/>
      </w:rPr>
    </w:lvl>
    <w:lvl w:ilvl="6">
      <w:start w:val="1"/>
      <w:numFmt w:val="decimal"/>
      <w:lvlText w:val="%1.%2.%3.%4.%5.%6.%7"/>
      <w:lvlJc w:val="left"/>
      <w:pPr>
        <w:ind w:left="5760" w:hanging="1440"/>
      </w:pPr>
      <w:rPr>
        <w:rFonts w:cstheme="minorBidi" w:hint="default"/>
        <w:b w:val="0"/>
        <w:color w:val="0000FF"/>
        <w:sz w:val="22"/>
      </w:rPr>
    </w:lvl>
    <w:lvl w:ilvl="7">
      <w:start w:val="1"/>
      <w:numFmt w:val="decimal"/>
      <w:lvlText w:val="%1.%2.%3.%4.%5.%6.%7.%8"/>
      <w:lvlJc w:val="left"/>
      <w:pPr>
        <w:ind w:left="6480" w:hanging="1440"/>
      </w:pPr>
      <w:rPr>
        <w:rFonts w:cstheme="minorBidi" w:hint="default"/>
        <w:b w:val="0"/>
        <w:color w:val="0000FF"/>
        <w:sz w:val="22"/>
      </w:rPr>
    </w:lvl>
    <w:lvl w:ilvl="8">
      <w:start w:val="1"/>
      <w:numFmt w:val="decimal"/>
      <w:lvlText w:val="%1.%2.%3.%4.%5.%6.%7.%8.%9"/>
      <w:lvlJc w:val="left"/>
      <w:pPr>
        <w:ind w:left="7200" w:hanging="1440"/>
      </w:pPr>
      <w:rPr>
        <w:rFonts w:cstheme="minorBidi" w:hint="default"/>
        <w:b w:val="0"/>
        <w:color w:val="0000FF"/>
        <w:sz w:val="22"/>
      </w:rPr>
    </w:lvl>
  </w:abstractNum>
  <w:abstractNum w:abstractNumId="67">
    <w:nsid w:val="53647177"/>
    <w:multiLevelType w:val="hybridMultilevel"/>
    <w:tmpl w:val="D06A1EAA"/>
    <w:lvl w:ilvl="0" w:tplc="D57CB828">
      <w:start w:val="1"/>
      <w:numFmt w:val="bullet"/>
      <w:lvlText w:val=""/>
      <w:lvlJc w:val="left"/>
      <w:pPr>
        <w:tabs>
          <w:tab w:val="num" w:pos="-288"/>
        </w:tabs>
        <w:ind w:left="432" w:hanging="360"/>
      </w:pPr>
      <w:rPr>
        <w:rFonts w:ascii="Symbol" w:hAnsi="Symbol" w:hint="default"/>
        <w:color w:val="00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79D5781"/>
    <w:multiLevelType w:val="hybridMultilevel"/>
    <w:tmpl w:val="6BA40950"/>
    <w:lvl w:ilvl="0" w:tplc="4009000B">
      <w:start w:val="1"/>
      <w:numFmt w:val="bullet"/>
      <w:lvlText w:val=""/>
      <w:lvlJc w:val="left"/>
      <w:pPr>
        <w:tabs>
          <w:tab w:val="num" w:pos="720"/>
        </w:tabs>
        <w:ind w:left="720" w:hanging="360"/>
      </w:pPr>
      <w:rPr>
        <w:rFonts w:ascii="Wingdings" w:hAnsi="Wingdings" w:hint="default"/>
      </w:rPr>
    </w:lvl>
    <w:lvl w:ilvl="1" w:tplc="A14A0078">
      <w:start w:val="1"/>
      <w:numFmt w:val="bullet"/>
      <w:lvlText w:val="‒"/>
      <w:lvlJc w:val="left"/>
      <w:pPr>
        <w:tabs>
          <w:tab w:val="num" w:pos="1440"/>
        </w:tabs>
        <w:ind w:left="1440" w:hanging="360"/>
      </w:pPr>
      <w:rPr>
        <w:rFonts w:ascii="Times New Roman" w:hAnsi="Times New Roman"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nsid w:val="59DF79BF"/>
    <w:multiLevelType w:val="hybridMultilevel"/>
    <w:tmpl w:val="F05CADDC"/>
    <w:lvl w:ilvl="0" w:tplc="96D4EC38">
      <w:start w:val="1"/>
      <w:numFmt w:val="bullet"/>
      <w:lvlText w:val=""/>
      <w:lvlJc w:val="left"/>
      <w:pPr>
        <w:tabs>
          <w:tab w:val="num" w:pos="0"/>
        </w:tabs>
        <w:ind w:left="72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A2E5BE1"/>
    <w:multiLevelType w:val="hybridMultilevel"/>
    <w:tmpl w:val="1BF6F148"/>
    <w:lvl w:ilvl="0" w:tplc="173CDA9C">
      <w:start w:val="1"/>
      <w:numFmt w:val="lowerLetter"/>
      <w:lvlText w:val="(%1)"/>
      <w:lvlJc w:val="left"/>
      <w:pPr>
        <w:ind w:left="720" w:hanging="360"/>
      </w:pPr>
      <w:rPr>
        <w:rFonts w:hint="default"/>
      </w:rPr>
    </w:lvl>
    <w:lvl w:ilvl="1" w:tplc="173CDA9C">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5C200693"/>
    <w:multiLevelType w:val="hybridMultilevel"/>
    <w:tmpl w:val="D4AC4D44"/>
    <w:lvl w:ilvl="0" w:tplc="94F6092E">
      <w:start w:val="1"/>
      <w:numFmt w:val="lowerLetter"/>
      <w:lvlText w:val="%1)"/>
      <w:lvlJc w:val="left"/>
      <w:pPr>
        <w:tabs>
          <w:tab w:val="num" w:pos="720"/>
        </w:tabs>
        <w:ind w:left="720" w:hanging="360"/>
      </w:pPr>
    </w:lvl>
    <w:lvl w:ilvl="1" w:tplc="9EE67830">
      <w:start w:val="1798"/>
      <w:numFmt w:val="bullet"/>
      <w:lvlText w:val="•"/>
      <w:lvlJc w:val="left"/>
      <w:pPr>
        <w:tabs>
          <w:tab w:val="num" w:pos="1440"/>
        </w:tabs>
        <w:ind w:left="1440" w:hanging="360"/>
      </w:pPr>
      <w:rPr>
        <w:rFonts w:ascii="Arial" w:hAnsi="Arial" w:hint="default"/>
      </w:rPr>
    </w:lvl>
    <w:lvl w:ilvl="2" w:tplc="3468E4E0">
      <w:start w:val="1"/>
      <w:numFmt w:val="lowerLetter"/>
      <w:lvlText w:val="%3)"/>
      <w:lvlJc w:val="left"/>
      <w:pPr>
        <w:tabs>
          <w:tab w:val="num" w:pos="2160"/>
        </w:tabs>
        <w:ind w:left="2160" w:hanging="360"/>
      </w:pPr>
    </w:lvl>
    <w:lvl w:ilvl="3" w:tplc="F0A8FE2C" w:tentative="1">
      <w:start w:val="1"/>
      <w:numFmt w:val="lowerLetter"/>
      <w:lvlText w:val="%4)"/>
      <w:lvlJc w:val="left"/>
      <w:pPr>
        <w:tabs>
          <w:tab w:val="num" w:pos="2880"/>
        </w:tabs>
        <w:ind w:left="2880" w:hanging="360"/>
      </w:pPr>
    </w:lvl>
    <w:lvl w:ilvl="4" w:tplc="A802E4DC" w:tentative="1">
      <w:start w:val="1"/>
      <w:numFmt w:val="lowerLetter"/>
      <w:lvlText w:val="%5)"/>
      <w:lvlJc w:val="left"/>
      <w:pPr>
        <w:tabs>
          <w:tab w:val="num" w:pos="3600"/>
        </w:tabs>
        <w:ind w:left="3600" w:hanging="360"/>
      </w:pPr>
    </w:lvl>
    <w:lvl w:ilvl="5" w:tplc="8F5E7DA2" w:tentative="1">
      <w:start w:val="1"/>
      <w:numFmt w:val="lowerLetter"/>
      <w:lvlText w:val="%6)"/>
      <w:lvlJc w:val="left"/>
      <w:pPr>
        <w:tabs>
          <w:tab w:val="num" w:pos="4320"/>
        </w:tabs>
        <w:ind w:left="4320" w:hanging="360"/>
      </w:pPr>
    </w:lvl>
    <w:lvl w:ilvl="6" w:tplc="2940DABA" w:tentative="1">
      <w:start w:val="1"/>
      <w:numFmt w:val="lowerLetter"/>
      <w:lvlText w:val="%7)"/>
      <w:lvlJc w:val="left"/>
      <w:pPr>
        <w:tabs>
          <w:tab w:val="num" w:pos="5040"/>
        </w:tabs>
        <w:ind w:left="5040" w:hanging="360"/>
      </w:pPr>
    </w:lvl>
    <w:lvl w:ilvl="7" w:tplc="9C82AADA" w:tentative="1">
      <w:start w:val="1"/>
      <w:numFmt w:val="lowerLetter"/>
      <w:lvlText w:val="%8)"/>
      <w:lvlJc w:val="left"/>
      <w:pPr>
        <w:tabs>
          <w:tab w:val="num" w:pos="5760"/>
        </w:tabs>
        <w:ind w:left="5760" w:hanging="360"/>
      </w:pPr>
    </w:lvl>
    <w:lvl w:ilvl="8" w:tplc="FC561CE4" w:tentative="1">
      <w:start w:val="1"/>
      <w:numFmt w:val="lowerLetter"/>
      <w:lvlText w:val="%9)"/>
      <w:lvlJc w:val="left"/>
      <w:pPr>
        <w:tabs>
          <w:tab w:val="num" w:pos="6480"/>
        </w:tabs>
        <w:ind w:left="6480" w:hanging="360"/>
      </w:pPr>
    </w:lvl>
  </w:abstractNum>
  <w:abstractNum w:abstractNumId="72">
    <w:nsid w:val="5CF7406E"/>
    <w:multiLevelType w:val="hybridMultilevel"/>
    <w:tmpl w:val="0BF8802A"/>
    <w:lvl w:ilvl="0" w:tplc="CBD0A51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3">
    <w:nsid w:val="5D195288"/>
    <w:multiLevelType w:val="hybridMultilevel"/>
    <w:tmpl w:val="008070EA"/>
    <w:lvl w:ilvl="0" w:tplc="1EE6C63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5F0B6132"/>
    <w:multiLevelType w:val="hybridMultilevel"/>
    <w:tmpl w:val="08BEC9B0"/>
    <w:lvl w:ilvl="0" w:tplc="A14A0078">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60600B48"/>
    <w:multiLevelType w:val="hybridMultilevel"/>
    <w:tmpl w:val="F448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3AD21A0"/>
    <w:multiLevelType w:val="hybridMultilevel"/>
    <w:tmpl w:val="4C387900"/>
    <w:lvl w:ilvl="0" w:tplc="0C0459D6">
      <w:numFmt w:val="bullet"/>
      <w:lvlText w:val="–"/>
      <w:lvlJc w:val="left"/>
      <w:pPr>
        <w:ind w:left="720" w:hanging="360"/>
      </w:pPr>
      <w:rPr>
        <w:rFonts w:ascii="Times New Roman" w:hAnsi="Times New Roman" w:cs="Times New Roman"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63E50A29"/>
    <w:multiLevelType w:val="hybridMultilevel"/>
    <w:tmpl w:val="D63690C4"/>
    <w:lvl w:ilvl="0" w:tplc="2B2EF0B6">
      <w:start w:val="1"/>
      <w:numFmt w:val="bullet"/>
      <w:lvlText w:val="•"/>
      <w:lvlJc w:val="left"/>
      <w:pPr>
        <w:tabs>
          <w:tab w:val="num" w:pos="720"/>
        </w:tabs>
        <w:ind w:left="720" w:hanging="360"/>
      </w:pPr>
      <w:rPr>
        <w:rFonts w:ascii="Times New Roman" w:hAnsi="Times New Roman" w:hint="default"/>
      </w:rPr>
    </w:lvl>
    <w:lvl w:ilvl="1" w:tplc="251AAF06">
      <w:start w:val="908"/>
      <w:numFmt w:val="bullet"/>
      <w:lvlText w:val="–"/>
      <w:lvlJc w:val="left"/>
      <w:pPr>
        <w:tabs>
          <w:tab w:val="num" w:pos="1440"/>
        </w:tabs>
        <w:ind w:left="1440" w:hanging="360"/>
      </w:pPr>
      <w:rPr>
        <w:rFonts w:ascii="Times New Roman" w:hAnsi="Times New Roman" w:hint="default"/>
      </w:rPr>
    </w:lvl>
    <w:lvl w:ilvl="2" w:tplc="E9BC65CC" w:tentative="1">
      <w:start w:val="1"/>
      <w:numFmt w:val="bullet"/>
      <w:lvlText w:val="•"/>
      <w:lvlJc w:val="left"/>
      <w:pPr>
        <w:tabs>
          <w:tab w:val="num" w:pos="2160"/>
        </w:tabs>
        <w:ind w:left="2160" w:hanging="360"/>
      </w:pPr>
      <w:rPr>
        <w:rFonts w:ascii="Times New Roman" w:hAnsi="Times New Roman" w:hint="default"/>
      </w:rPr>
    </w:lvl>
    <w:lvl w:ilvl="3" w:tplc="C36A4EEC" w:tentative="1">
      <w:start w:val="1"/>
      <w:numFmt w:val="bullet"/>
      <w:lvlText w:val="•"/>
      <w:lvlJc w:val="left"/>
      <w:pPr>
        <w:tabs>
          <w:tab w:val="num" w:pos="2880"/>
        </w:tabs>
        <w:ind w:left="2880" w:hanging="360"/>
      </w:pPr>
      <w:rPr>
        <w:rFonts w:ascii="Times New Roman" w:hAnsi="Times New Roman" w:hint="default"/>
      </w:rPr>
    </w:lvl>
    <w:lvl w:ilvl="4" w:tplc="33E2BC20" w:tentative="1">
      <w:start w:val="1"/>
      <w:numFmt w:val="bullet"/>
      <w:lvlText w:val="•"/>
      <w:lvlJc w:val="left"/>
      <w:pPr>
        <w:tabs>
          <w:tab w:val="num" w:pos="3600"/>
        </w:tabs>
        <w:ind w:left="3600" w:hanging="360"/>
      </w:pPr>
      <w:rPr>
        <w:rFonts w:ascii="Times New Roman" w:hAnsi="Times New Roman" w:hint="default"/>
      </w:rPr>
    </w:lvl>
    <w:lvl w:ilvl="5" w:tplc="CB6EAFA4" w:tentative="1">
      <w:start w:val="1"/>
      <w:numFmt w:val="bullet"/>
      <w:lvlText w:val="•"/>
      <w:lvlJc w:val="left"/>
      <w:pPr>
        <w:tabs>
          <w:tab w:val="num" w:pos="4320"/>
        </w:tabs>
        <w:ind w:left="4320" w:hanging="360"/>
      </w:pPr>
      <w:rPr>
        <w:rFonts w:ascii="Times New Roman" w:hAnsi="Times New Roman" w:hint="default"/>
      </w:rPr>
    </w:lvl>
    <w:lvl w:ilvl="6" w:tplc="CB2E28CC" w:tentative="1">
      <w:start w:val="1"/>
      <w:numFmt w:val="bullet"/>
      <w:lvlText w:val="•"/>
      <w:lvlJc w:val="left"/>
      <w:pPr>
        <w:tabs>
          <w:tab w:val="num" w:pos="5040"/>
        </w:tabs>
        <w:ind w:left="5040" w:hanging="360"/>
      </w:pPr>
      <w:rPr>
        <w:rFonts w:ascii="Times New Roman" w:hAnsi="Times New Roman" w:hint="default"/>
      </w:rPr>
    </w:lvl>
    <w:lvl w:ilvl="7" w:tplc="7EE0BD74" w:tentative="1">
      <w:start w:val="1"/>
      <w:numFmt w:val="bullet"/>
      <w:lvlText w:val="•"/>
      <w:lvlJc w:val="left"/>
      <w:pPr>
        <w:tabs>
          <w:tab w:val="num" w:pos="5760"/>
        </w:tabs>
        <w:ind w:left="5760" w:hanging="360"/>
      </w:pPr>
      <w:rPr>
        <w:rFonts w:ascii="Times New Roman" w:hAnsi="Times New Roman" w:hint="default"/>
      </w:rPr>
    </w:lvl>
    <w:lvl w:ilvl="8" w:tplc="9A809B14" w:tentative="1">
      <w:start w:val="1"/>
      <w:numFmt w:val="bullet"/>
      <w:lvlText w:val="•"/>
      <w:lvlJc w:val="left"/>
      <w:pPr>
        <w:tabs>
          <w:tab w:val="num" w:pos="6480"/>
        </w:tabs>
        <w:ind w:left="6480" w:hanging="360"/>
      </w:pPr>
      <w:rPr>
        <w:rFonts w:ascii="Times New Roman" w:hAnsi="Times New Roman" w:hint="default"/>
      </w:rPr>
    </w:lvl>
  </w:abstractNum>
  <w:abstractNum w:abstractNumId="78">
    <w:nsid w:val="65AE1B20"/>
    <w:multiLevelType w:val="hybridMultilevel"/>
    <w:tmpl w:val="BF1E593A"/>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BB01532"/>
    <w:multiLevelType w:val="hybridMultilevel"/>
    <w:tmpl w:val="7B303DB0"/>
    <w:lvl w:ilvl="0" w:tplc="173CDA9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6FDC13B2"/>
    <w:multiLevelType w:val="hybridMultilevel"/>
    <w:tmpl w:val="9668AE16"/>
    <w:lvl w:ilvl="0" w:tplc="9E885A48">
      <w:start w:val="1"/>
      <w:numFmt w:val="lowerLetter"/>
      <w:lvlText w:val="%1."/>
      <w:lvlJc w:val="left"/>
      <w:pPr>
        <w:ind w:left="720" w:hanging="360"/>
      </w:pPr>
      <w:rPr>
        <w:rFonts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1BD250F"/>
    <w:multiLevelType w:val="hybridMultilevel"/>
    <w:tmpl w:val="8606F75A"/>
    <w:lvl w:ilvl="0" w:tplc="32A663F0">
      <w:numFmt w:val="bullet"/>
      <w:lvlText w:val=""/>
      <w:lvlJc w:val="left"/>
      <w:pPr>
        <w:ind w:left="870" w:hanging="360"/>
      </w:pPr>
      <w:rPr>
        <w:rFonts w:ascii="Symbol" w:hAnsi="Symbol" w:cstheme="minorBidi" w:hint="default"/>
        <w:color w:val="000000" w:themeColor="text1"/>
        <w:sz w:val="24"/>
      </w:rPr>
    </w:lvl>
    <w:lvl w:ilvl="1" w:tplc="A14A0078">
      <w:start w:val="1"/>
      <w:numFmt w:val="bullet"/>
      <w:lvlText w:val="‒"/>
      <w:lvlJc w:val="left"/>
      <w:pPr>
        <w:ind w:left="1590" w:hanging="360"/>
      </w:pPr>
      <w:rPr>
        <w:rFonts w:ascii="Times New Roman" w:hAnsi="Times New Roman" w:cs="Times New Roman" w:hint="default"/>
      </w:rPr>
    </w:lvl>
    <w:lvl w:ilvl="2" w:tplc="40090005" w:tentative="1">
      <w:start w:val="1"/>
      <w:numFmt w:val="bullet"/>
      <w:lvlText w:val=""/>
      <w:lvlJc w:val="left"/>
      <w:pPr>
        <w:ind w:left="2310" w:hanging="360"/>
      </w:pPr>
      <w:rPr>
        <w:rFonts w:ascii="Wingdings" w:hAnsi="Wingdings" w:hint="default"/>
      </w:rPr>
    </w:lvl>
    <w:lvl w:ilvl="3" w:tplc="40090001" w:tentative="1">
      <w:start w:val="1"/>
      <w:numFmt w:val="bullet"/>
      <w:lvlText w:val=""/>
      <w:lvlJc w:val="left"/>
      <w:pPr>
        <w:ind w:left="3030" w:hanging="360"/>
      </w:pPr>
      <w:rPr>
        <w:rFonts w:ascii="Symbol" w:hAnsi="Symbol" w:hint="default"/>
      </w:rPr>
    </w:lvl>
    <w:lvl w:ilvl="4" w:tplc="40090003" w:tentative="1">
      <w:start w:val="1"/>
      <w:numFmt w:val="bullet"/>
      <w:lvlText w:val="o"/>
      <w:lvlJc w:val="left"/>
      <w:pPr>
        <w:ind w:left="3750" w:hanging="360"/>
      </w:pPr>
      <w:rPr>
        <w:rFonts w:ascii="Courier New" w:hAnsi="Courier New" w:cs="Courier New" w:hint="default"/>
      </w:rPr>
    </w:lvl>
    <w:lvl w:ilvl="5" w:tplc="40090005" w:tentative="1">
      <w:start w:val="1"/>
      <w:numFmt w:val="bullet"/>
      <w:lvlText w:val=""/>
      <w:lvlJc w:val="left"/>
      <w:pPr>
        <w:ind w:left="4470" w:hanging="360"/>
      </w:pPr>
      <w:rPr>
        <w:rFonts w:ascii="Wingdings" w:hAnsi="Wingdings" w:hint="default"/>
      </w:rPr>
    </w:lvl>
    <w:lvl w:ilvl="6" w:tplc="40090001" w:tentative="1">
      <w:start w:val="1"/>
      <w:numFmt w:val="bullet"/>
      <w:lvlText w:val=""/>
      <w:lvlJc w:val="left"/>
      <w:pPr>
        <w:ind w:left="5190" w:hanging="360"/>
      </w:pPr>
      <w:rPr>
        <w:rFonts w:ascii="Symbol" w:hAnsi="Symbol" w:hint="default"/>
      </w:rPr>
    </w:lvl>
    <w:lvl w:ilvl="7" w:tplc="40090003" w:tentative="1">
      <w:start w:val="1"/>
      <w:numFmt w:val="bullet"/>
      <w:lvlText w:val="o"/>
      <w:lvlJc w:val="left"/>
      <w:pPr>
        <w:ind w:left="5910" w:hanging="360"/>
      </w:pPr>
      <w:rPr>
        <w:rFonts w:ascii="Courier New" w:hAnsi="Courier New" w:cs="Courier New" w:hint="default"/>
      </w:rPr>
    </w:lvl>
    <w:lvl w:ilvl="8" w:tplc="40090005" w:tentative="1">
      <w:start w:val="1"/>
      <w:numFmt w:val="bullet"/>
      <w:lvlText w:val=""/>
      <w:lvlJc w:val="left"/>
      <w:pPr>
        <w:ind w:left="6630" w:hanging="360"/>
      </w:pPr>
      <w:rPr>
        <w:rFonts w:ascii="Wingdings" w:hAnsi="Wingdings" w:hint="default"/>
      </w:rPr>
    </w:lvl>
  </w:abstractNum>
  <w:abstractNum w:abstractNumId="82">
    <w:nsid w:val="75A16AD8"/>
    <w:multiLevelType w:val="hybridMultilevel"/>
    <w:tmpl w:val="F362BC54"/>
    <w:lvl w:ilvl="0" w:tplc="44EEE5B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6072BB7"/>
    <w:multiLevelType w:val="hybridMultilevel"/>
    <w:tmpl w:val="8FFACF72"/>
    <w:lvl w:ilvl="0" w:tplc="428EBE9C">
      <w:start w:val="1"/>
      <w:numFmt w:val="lowerLetter"/>
      <w:lvlText w:val="%1)"/>
      <w:lvlJc w:val="left"/>
      <w:pPr>
        <w:tabs>
          <w:tab w:val="num" w:pos="1440"/>
        </w:tabs>
        <w:ind w:left="144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nsid w:val="76457F03"/>
    <w:multiLevelType w:val="hybridMultilevel"/>
    <w:tmpl w:val="CAE40122"/>
    <w:lvl w:ilvl="0" w:tplc="4978FA30">
      <w:start w:val="1026"/>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76A60169"/>
    <w:multiLevelType w:val="hybridMultilevel"/>
    <w:tmpl w:val="B29EEA7A"/>
    <w:lvl w:ilvl="0" w:tplc="CB844270">
      <w:start w:val="1"/>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nsid w:val="771D67D8"/>
    <w:multiLevelType w:val="hybridMultilevel"/>
    <w:tmpl w:val="1898E9CC"/>
    <w:lvl w:ilvl="0" w:tplc="E9A4B5E2">
      <w:start w:val="1"/>
      <w:numFmt w:val="bullet"/>
      <w:lvlText w:val="–"/>
      <w:lvlJc w:val="left"/>
      <w:pPr>
        <w:tabs>
          <w:tab w:val="num" w:pos="720"/>
        </w:tabs>
        <w:ind w:left="720" w:hanging="360"/>
      </w:pPr>
      <w:rPr>
        <w:rFonts w:ascii="Times New Roman" w:hAnsi="Times New Roman" w:hint="default"/>
      </w:rPr>
    </w:lvl>
    <w:lvl w:ilvl="1" w:tplc="152EF1B6">
      <w:start w:val="1"/>
      <w:numFmt w:val="bullet"/>
      <w:lvlText w:val="–"/>
      <w:lvlJc w:val="left"/>
      <w:pPr>
        <w:tabs>
          <w:tab w:val="num" w:pos="1440"/>
        </w:tabs>
        <w:ind w:left="1440" w:hanging="360"/>
      </w:pPr>
      <w:rPr>
        <w:rFonts w:ascii="Times New Roman" w:hAnsi="Times New Roman" w:hint="default"/>
      </w:rPr>
    </w:lvl>
    <w:lvl w:ilvl="2" w:tplc="53FEA050" w:tentative="1">
      <w:start w:val="1"/>
      <w:numFmt w:val="bullet"/>
      <w:lvlText w:val="–"/>
      <w:lvlJc w:val="left"/>
      <w:pPr>
        <w:tabs>
          <w:tab w:val="num" w:pos="2160"/>
        </w:tabs>
        <w:ind w:left="2160" w:hanging="360"/>
      </w:pPr>
      <w:rPr>
        <w:rFonts w:ascii="Times New Roman" w:hAnsi="Times New Roman" w:hint="default"/>
      </w:rPr>
    </w:lvl>
    <w:lvl w:ilvl="3" w:tplc="C3A08178" w:tentative="1">
      <w:start w:val="1"/>
      <w:numFmt w:val="bullet"/>
      <w:lvlText w:val="–"/>
      <w:lvlJc w:val="left"/>
      <w:pPr>
        <w:tabs>
          <w:tab w:val="num" w:pos="2880"/>
        </w:tabs>
        <w:ind w:left="2880" w:hanging="360"/>
      </w:pPr>
      <w:rPr>
        <w:rFonts w:ascii="Times New Roman" w:hAnsi="Times New Roman" w:hint="default"/>
      </w:rPr>
    </w:lvl>
    <w:lvl w:ilvl="4" w:tplc="4AF2778A" w:tentative="1">
      <w:start w:val="1"/>
      <w:numFmt w:val="bullet"/>
      <w:lvlText w:val="–"/>
      <w:lvlJc w:val="left"/>
      <w:pPr>
        <w:tabs>
          <w:tab w:val="num" w:pos="3600"/>
        </w:tabs>
        <w:ind w:left="3600" w:hanging="360"/>
      </w:pPr>
      <w:rPr>
        <w:rFonts w:ascii="Times New Roman" w:hAnsi="Times New Roman" w:hint="default"/>
      </w:rPr>
    </w:lvl>
    <w:lvl w:ilvl="5" w:tplc="450AF34A" w:tentative="1">
      <w:start w:val="1"/>
      <w:numFmt w:val="bullet"/>
      <w:lvlText w:val="–"/>
      <w:lvlJc w:val="left"/>
      <w:pPr>
        <w:tabs>
          <w:tab w:val="num" w:pos="4320"/>
        </w:tabs>
        <w:ind w:left="4320" w:hanging="360"/>
      </w:pPr>
      <w:rPr>
        <w:rFonts w:ascii="Times New Roman" w:hAnsi="Times New Roman" w:hint="default"/>
      </w:rPr>
    </w:lvl>
    <w:lvl w:ilvl="6" w:tplc="121E72B6" w:tentative="1">
      <w:start w:val="1"/>
      <w:numFmt w:val="bullet"/>
      <w:lvlText w:val="–"/>
      <w:lvlJc w:val="left"/>
      <w:pPr>
        <w:tabs>
          <w:tab w:val="num" w:pos="5040"/>
        </w:tabs>
        <w:ind w:left="5040" w:hanging="360"/>
      </w:pPr>
      <w:rPr>
        <w:rFonts w:ascii="Times New Roman" w:hAnsi="Times New Roman" w:hint="default"/>
      </w:rPr>
    </w:lvl>
    <w:lvl w:ilvl="7" w:tplc="3CEC76CE" w:tentative="1">
      <w:start w:val="1"/>
      <w:numFmt w:val="bullet"/>
      <w:lvlText w:val="–"/>
      <w:lvlJc w:val="left"/>
      <w:pPr>
        <w:tabs>
          <w:tab w:val="num" w:pos="5760"/>
        </w:tabs>
        <w:ind w:left="5760" w:hanging="360"/>
      </w:pPr>
      <w:rPr>
        <w:rFonts w:ascii="Times New Roman" w:hAnsi="Times New Roman" w:hint="default"/>
      </w:rPr>
    </w:lvl>
    <w:lvl w:ilvl="8" w:tplc="22E4FCBC" w:tentative="1">
      <w:start w:val="1"/>
      <w:numFmt w:val="bullet"/>
      <w:lvlText w:val="–"/>
      <w:lvlJc w:val="left"/>
      <w:pPr>
        <w:tabs>
          <w:tab w:val="num" w:pos="6480"/>
        </w:tabs>
        <w:ind w:left="6480" w:hanging="360"/>
      </w:pPr>
      <w:rPr>
        <w:rFonts w:ascii="Times New Roman" w:hAnsi="Times New Roman" w:hint="default"/>
      </w:rPr>
    </w:lvl>
  </w:abstractNum>
  <w:abstractNum w:abstractNumId="87">
    <w:nsid w:val="797558D4"/>
    <w:multiLevelType w:val="hybridMultilevel"/>
    <w:tmpl w:val="CA5CC314"/>
    <w:lvl w:ilvl="0" w:tplc="040697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B9300A9"/>
    <w:multiLevelType w:val="hybridMultilevel"/>
    <w:tmpl w:val="0D6E741A"/>
    <w:lvl w:ilvl="0" w:tplc="A14A0078">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nsid w:val="7BFF33B2"/>
    <w:multiLevelType w:val="hybridMultilevel"/>
    <w:tmpl w:val="CACC71BE"/>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C842D5C"/>
    <w:multiLevelType w:val="hybridMultilevel"/>
    <w:tmpl w:val="AB1E521E"/>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E1677B1"/>
    <w:multiLevelType w:val="hybridMultilevel"/>
    <w:tmpl w:val="07FE0D60"/>
    <w:lvl w:ilvl="0" w:tplc="5274B962">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1"/>
  </w:num>
  <w:num w:numId="2">
    <w:abstractNumId w:val="27"/>
  </w:num>
  <w:num w:numId="3">
    <w:abstractNumId w:val="81"/>
  </w:num>
  <w:num w:numId="4">
    <w:abstractNumId w:val="68"/>
  </w:num>
  <w:num w:numId="5">
    <w:abstractNumId w:val="4"/>
  </w:num>
  <w:num w:numId="6">
    <w:abstractNumId w:val="9"/>
  </w:num>
  <w:num w:numId="7">
    <w:abstractNumId w:val="38"/>
  </w:num>
  <w:num w:numId="8">
    <w:abstractNumId w:val="60"/>
  </w:num>
  <w:num w:numId="9">
    <w:abstractNumId w:val="33"/>
  </w:num>
  <w:num w:numId="10">
    <w:abstractNumId w:val="88"/>
  </w:num>
  <w:num w:numId="11">
    <w:abstractNumId w:val="64"/>
  </w:num>
  <w:num w:numId="12">
    <w:abstractNumId w:val="58"/>
  </w:num>
  <w:num w:numId="13">
    <w:abstractNumId w:val="82"/>
  </w:num>
  <w:num w:numId="14">
    <w:abstractNumId w:val="16"/>
  </w:num>
  <w:num w:numId="15">
    <w:abstractNumId w:val="40"/>
  </w:num>
  <w:num w:numId="16">
    <w:abstractNumId w:val="20"/>
  </w:num>
  <w:num w:numId="17">
    <w:abstractNumId w:val="21"/>
  </w:num>
  <w:num w:numId="18">
    <w:abstractNumId w:val="0"/>
    <w:lvlOverride w:ilvl="0">
      <w:lvl w:ilvl="0">
        <w:numFmt w:val="bullet"/>
        <w:lvlText w:val="–"/>
        <w:legacy w:legacy="1" w:legacySpace="0" w:legacyIndent="0"/>
        <w:lvlJc w:val="left"/>
        <w:rPr>
          <w:rFonts w:ascii="Times New Roman" w:hAnsi="Times New Roman" w:cs="Times New Roman" w:hint="default"/>
          <w:sz w:val="24"/>
        </w:rPr>
      </w:lvl>
    </w:lvlOverride>
  </w:num>
  <w:num w:numId="19">
    <w:abstractNumId w:val="75"/>
  </w:num>
  <w:num w:numId="20">
    <w:abstractNumId w:val="50"/>
  </w:num>
  <w:num w:numId="21">
    <w:abstractNumId w:val="17"/>
  </w:num>
  <w:num w:numId="22">
    <w:abstractNumId w:val="29"/>
  </w:num>
  <w:num w:numId="23">
    <w:abstractNumId w:val="7"/>
  </w:num>
  <w:num w:numId="24">
    <w:abstractNumId w:val="11"/>
  </w:num>
  <w:num w:numId="25">
    <w:abstractNumId w:val="56"/>
  </w:num>
  <w:num w:numId="26">
    <w:abstractNumId w:val="36"/>
  </w:num>
  <w:num w:numId="27">
    <w:abstractNumId w:val="86"/>
  </w:num>
  <w:num w:numId="28">
    <w:abstractNumId w:val="44"/>
  </w:num>
  <w:num w:numId="29">
    <w:abstractNumId w:val="71"/>
  </w:num>
  <w:num w:numId="30">
    <w:abstractNumId w:val="6"/>
  </w:num>
  <w:num w:numId="31">
    <w:abstractNumId w:val="26"/>
  </w:num>
  <w:num w:numId="32">
    <w:abstractNumId w:val="52"/>
  </w:num>
  <w:num w:numId="33">
    <w:abstractNumId w:val="72"/>
  </w:num>
  <w:num w:numId="34">
    <w:abstractNumId w:val="28"/>
  </w:num>
  <w:num w:numId="35">
    <w:abstractNumId w:val="59"/>
  </w:num>
  <w:num w:numId="36">
    <w:abstractNumId w:val="55"/>
  </w:num>
  <w:num w:numId="37">
    <w:abstractNumId w:val="90"/>
  </w:num>
  <w:num w:numId="38">
    <w:abstractNumId w:val="89"/>
  </w:num>
  <w:num w:numId="39">
    <w:abstractNumId w:val="78"/>
  </w:num>
  <w:num w:numId="40">
    <w:abstractNumId w:val="32"/>
  </w:num>
  <w:num w:numId="41">
    <w:abstractNumId w:val="3"/>
  </w:num>
  <w:num w:numId="42">
    <w:abstractNumId w:val="1"/>
  </w:num>
  <w:num w:numId="43">
    <w:abstractNumId w:val="39"/>
  </w:num>
  <w:num w:numId="44">
    <w:abstractNumId w:val="54"/>
  </w:num>
  <w:num w:numId="45">
    <w:abstractNumId w:val="74"/>
  </w:num>
  <w:num w:numId="46">
    <w:abstractNumId w:val="67"/>
  </w:num>
  <w:num w:numId="47">
    <w:abstractNumId w:val="46"/>
  </w:num>
  <w:num w:numId="48">
    <w:abstractNumId w:val="62"/>
  </w:num>
  <w:num w:numId="49">
    <w:abstractNumId w:val="76"/>
  </w:num>
  <w:num w:numId="50">
    <w:abstractNumId w:val="80"/>
  </w:num>
  <w:num w:numId="51">
    <w:abstractNumId w:val="15"/>
  </w:num>
  <w:num w:numId="52">
    <w:abstractNumId w:val="34"/>
  </w:num>
  <w:num w:numId="53">
    <w:abstractNumId w:val="77"/>
  </w:num>
  <w:num w:numId="54">
    <w:abstractNumId w:val="61"/>
  </w:num>
  <w:num w:numId="55">
    <w:abstractNumId w:val="14"/>
  </w:num>
  <w:num w:numId="56">
    <w:abstractNumId w:val="19"/>
  </w:num>
  <w:num w:numId="57">
    <w:abstractNumId w:val="5"/>
  </w:num>
  <w:num w:numId="58">
    <w:abstractNumId w:val="47"/>
  </w:num>
  <w:num w:numId="59">
    <w:abstractNumId w:val="79"/>
  </w:num>
  <w:num w:numId="60">
    <w:abstractNumId w:val="48"/>
  </w:num>
  <w:num w:numId="61">
    <w:abstractNumId w:val="73"/>
  </w:num>
  <w:num w:numId="62">
    <w:abstractNumId w:val="30"/>
  </w:num>
  <w:num w:numId="63">
    <w:abstractNumId w:val="8"/>
  </w:num>
  <w:num w:numId="64">
    <w:abstractNumId w:val="23"/>
  </w:num>
  <w:num w:numId="65">
    <w:abstractNumId w:val="37"/>
  </w:num>
  <w:num w:numId="66">
    <w:abstractNumId w:val="25"/>
  </w:num>
  <w:num w:numId="67">
    <w:abstractNumId w:val="83"/>
  </w:num>
  <w:num w:numId="68">
    <w:abstractNumId w:val="70"/>
  </w:num>
  <w:num w:numId="69">
    <w:abstractNumId w:val="12"/>
  </w:num>
  <w:num w:numId="70">
    <w:abstractNumId w:val="65"/>
  </w:num>
  <w:num w:numId="71">
    <w:abstractNumId w:val="43"/>
  </w:num>
  <w:num w:numId="72">
    <w:abstractNumId w:val="18"/>
  </w:num>
  <w:num w:numId="73">
    <w:abstractNumId w:val="13"/>
  </w:num>
  <w:num w:numId="74">
    <w:abstractNumId w:val="87"/>
  </w:num>
  <w:num w:numId="75">
    <w:abstractNumId w:val="53"/>
  </w:num>
  <w:num w:numId="76">
    <w:abstractNumId w:val="24"/>
  </w:num>
  <w:num w:numId="77">
    <w:abstractNumId w:val="35"/>
  </w:num>
  <w:num w:numId="78">
    <w:abstractNumId w:val="31"/>
  </w:num>
  <w:num w:numId="79">
    <w:abstractNumId w:val="84"/>
  </w:num>
  <w:num w:numId="80">
    <w:abstractNumId w:val="85"/>
  </w:num>
  <w:num w:numId="81">
    <w:abstractNumId w:val="41"/>
  </w:num>
  <w:num w:numId="82">
    <w:abstractNumId w:val="22"/>
  </w:num>
  <w:num w:numId="83">
    <w:abstractNumId w:val="45"/>
  </w:num>
  <w:num w:numId="84">
    <w:abstractNumId w:val="42"/>
  </w:num>
  <w:num w:numId="85">
    <w:abstractNumId w:val="57"/>
  </w:num>
  <w:num w:numId="86">
    <w:abstractNumId w:val="69"/>
  </w:num>
  <w:num w:numId="87">
    <w:abstractNumId w:val="66"/>
  </w:num>
  <w:num w:numId="88">
    <w:abstractNumId w:val="10"/>
  </w:num>
  <w:num w:numId="89">
    <w:abstractNumId w:val="49"/>
  </w:num>
  <w:num w:numId="90">
    <w:abstractNumId w:val="2"/>
  </w:num>
  <w:num w:numId="91">
    <w:abstractNumId w:val="63"/>
  </w:num>
  <w:num w:numId="92">
    <w:abstractNumId w:val="5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147"/>
    <w:rsid w:val="0000093D"/>
    <w:rsid w:val="000076B6"/>
    <w:rsid w:val="00024A19"/>
    <w:rsid w:val="000368E6"/>
    <w:rsid w:val="000513C6"/>
    <w:rsid w:val="0005622B"/>
    <w:rsid w:val="00063B18"/>
    <w:rsid w:val="00064853"/>
    <w:rsid w:val="00073D43"/>
    <w:rsid w:val="00087B5E"/>
    <w:rsid w:val="00095E4D"/>
    <w:rsid w:val="000A2147"/>
    <w:rsid w:val="000B0BFF"/>
    <w:rsid w:val="000D36B9"/>
    <w:rsid w:val="00104004"/>
    <w:rsid w:val="0011721E"/>
    <w:rsid w:val="001329E1"/>
    <w:rsid w:val="001643D5"/>
    <w:rsid w:val="00181BD0"/>
    <w:rsid w:val="00183CFE"/>
    <w:rsid w:val="00192E19"/>
    <w:rsid w:val="001A0EF7"/>
    <w:rsid w:val="001B7772"/>
    <w:rsid w:val="001B78C3"/>
    <w:rsid w:val="001C6339"/>
    <w:rsid w:val="001C6CF4"/>
    <w:rsid w:val="00221956"/>
    <w:rsid w:val="00225E6E"/>
    <w:rsid w:val="002B00B2"/>
    <w:rsid w:val="002D292D"/>
    <w:rsid w:val="002D6A7A"/>
    <w:rsid w:val="002E27BE"/>
    <w:rsid w:val="002E5424"/>
    <w:rsid w:val="0035109A"/>
    <w:rsid w:val="00352521"/>
    <w:rsid w:val="0038619F"/>
    <w:rsid w:val="003B513C"/>
    <w:rsid w:val="003C162A"/>
    <w:rsid w:val="00406B24"/>
    <w:rsid w:val="0042278A"/>
    <w:rsid w:val="004568E2"/>
    <w:rsid w:val="00457AC7"/>
    <w:rsid w:val="00482E19"/>
    <w:rsid w:val="004856F5"/>
    <w:rsid w:val="004942DB"/>
    <w:rsid w:val="00494B70"/>
    <w:rsid w:val="0049627E"/>
    <w:rsid w:val="004C5D17"/>
    <w:rsid w:val="004D21FC"/>
    <w:rsid w:val="004D67BB"/>
    <w:rsid w:val="0051007D"/>
    <w:rsid w:val="0051126D"/>
    <w:rsid w:val="005352B6"/>
    <w:rsid w:val="005553E7"/>
    <w:rsid w:val="005555F0"/>
    <w:rsid w:val="0055782E"/>
    <w:rsid w:val="00564809"/>
    <w:rsid w:val="00593DBB"/>
    <w:rsid w:val="005B481C"/>
    <w:rsid w:val="005D6235"/>
    <w:rsid w:val="005D7CD0"/>
    <w:rsid w:val="005E510B"/>
    <w:rsid w:val="0060184E"/>
    <w:rsid w:val="00626233"/>
    <w:rsid w:val="00652140"/>
    <w:rsid w:val="00656746"/>
    <w:rsid w:val="0066673A"/>
    <w:rsid w:val="0068430F"/>
    <w:rsid w:val="0069619F"/>
    <w:rsid w:val="006B7A9B"/>
    <w:rsid w:val="006C208F"/>
    <w:rsid w:val="006D62CE"/>
    <w:rsid w:val="006F70A2"/>
    <w:rsid w:val="00703FB9"/>
    <w:rsid w:val="00704049"/>
    <w:rsid w:val="0070588E"/>
    <w:rsid w:val="00706F88"/>
    <w:rsid w:val="00734199"/>
    <w:rsid w:val="00744036"/>
    <w:rsid w:val="007766DF"/>
    <w:rsid w:val="00791840"/>
    <w:rsid w:val="007C0B95"/>
    <w:rsid w:val="007C2FE0"/>
    <w:rsid w:val="007C6F70"/>
    <w:rsid w:val="007D3978"/>
    <w:rsid w:val="007E55AE"/>
    <w:rsid w:val="0082612C"/>
    <w:rsid w:val="008919B3"/>
    <w:rsid w:val="008B14F7"/>
    <w:rsid w:val="008C2370"/>
    <w:rsid w:val="008E7DAA"/>
    <w:rsid w:val="008F1A9F"/>
    <w:rsid w:val="008F7FF9"/>
    <w:rsid w:val="00904E64"/>
    <w:rsid w:val="00917912"/>
    <w:rsid w:val="009242E5"/>
    <w:rsid w:val="009326E6"/>
    <w:rsid w:val="00933FF4"/>
    <w:rsid w:val="00947C04"/>
    <w:rsid w:val="009B609A"/>
    <w:rsid w:val="009B62DE"/>
    <w:rsid w:val="009C653D"/>
    <w:rsid w:val="009E3772"/>
    <w:rsid w:val="00A10FA1"/>
    <w:rsid w:val="00A14EC4"/>
    <w:rsid w:val="00A274DF"/>
    <w:rsid w:val="00A50BC4"/>
    <w:rsid w:val="00A556D7"/>
    <w:rsid w:val="00A62372"/>
    <w:rsid w:val="00A67BEA"/>
    <w:rsid w:val="00A72517"/>
    <w:rsid w:val="00A73F1F"/>
    <w:rsid w:val="00AC46F1"/>
    <w:rsid w:val="00AD1FFF"/>
    <w:rsid w:val="00B15140"/>
    <w:rsid w:val="00B200EA"/>
    <w:rsid w:val="00B40627"/>
    <w:rsid w:val="00B538FB"/>
    <w:rsid w:val="00B6413F"/>
    <w:rsid w:val="00B73A45"/>
    <w:rsid w:val="00BE1C76"/>
    <w:rsid w:val="00BE20CE"/>
    <w:rsid w:val="00BE437E"/>
    <w:rsid w:val="00BF14F8"/>
    <w:rsid w:val="00BF2A8D"/>
    <w:rsid w:val="00C076C5"/>
    <w:rsid w:val="00C729C0"/>
    <w:rsid w:val="00CB48E3"/>
    <w:rsid w:val="00CD38C1"/>
    <w:rsid w:val="00CD646B"/>
    <w:rsid w:val="00CE3150"/>
    <w:rsid w:val="00D23A29"/>
    <w:rsid w:val="00D41BA2"/>
    <w:rsid w:val="00D43410"/>
    <w:rsid w:val="00D5058D"/>
    <w:rsid w:val="00D9120D"/>
    <w:rsid w:val="00E20D8D"/>
    <w:rsid w:val="00E568C0"/>
    <w:rsid w:val="00E64B8D"/>
    <w:rsid w:val="00E95189"/>
    <w:rsid w:val="00E95193"/>
    <w:rsid w:val="00E97FC0"/>
    <w:rsid w:val="00EA186D"/>
    <w:rsid w:val="00EC5059"/>
    <w:rsid w:val="00EC60D1"/>
    <w:rsid w:val="00EE7EF4"/>
    <w:rsid w:val="00F06879"/>
    <w:rsid w:val="00F14685"/>
    <w:rsid w:val="00F214DA"/>
    <w:rsid w:val="00F57EF6"/>
    <w:rsid w:val="00F67B33"/>
    <w:rsid w:val="00F80DE5"/>
    <w:rsid w:val="00FB747C"/>
    <w:rsid w:val="00FC1B01"/>
    <w:rsid w:val="00FD592B"/>
    <w:rsid w:val="00FD62F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4E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Simple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147"/>
    <w:pPr>
      <w:spacing w:after="160" w:line="259" w:lineRule="auto"/>
    </w:pPr>
    <w:rPr>
      <w:szCs w:val="22"/>
      <w:lang w:val="en-NZ" w:bidi="ar-SA"/>
    </w:rPr>
  </w:style>
  <w:style w:type="paragraph" w:styleId="Heading1">
    <w:name w:val="heading 1"/>
    <w:basedOn w:val="Normal"/>
    <w:next w:val="Normal"/>
    <w:link w:val="Heading1Char"/>
    <w:qFormat/>
    <w:rsid w:val="000A2147"/>
    <w:pPr>
      <w:keepNext/>
      <w:tabs>
        <w:tab w:val="left" w:pos="-720"/>
      </w:tabs>
      <w:suppressAutoHyphens/>
      <w:overflowPunct w:val="0"/>
      <w:autoSpaceDE w:val="0"/>
      <w:autoSpaceDN w:val="0"/>
      <w:adjustRightInd w:val="0"/>
      <w:spacing w:before="100" w:beforeAutospacing="1" w:after="100" w:afterAutospacing="1" w:line="360" w:lineRule="atLeast"/>
      <w:textAlignment w:val="baseline"/>
      <w:outlineLvl w:val="0"/>
    </w:pPr>
    <w:rPr>
      <w:rFonts w:ascii="Verdana" w:eastAsia="Times New Roman" w:hAnsi="Verdana" w:cs="Times New Roman"/>
      <w:b/>
      <w:color w:val="333399"/>
      <w:sz w:val="32"/>
      <w:szCs w:val="20"/>
      <w:lang w:val="en-GB"/>
    </w:rPr>
  </w:style>
  <w:style w:type="paragraph" w:styleId="Heading2">
    <w:name w:val="heading 2"/>
    <w:basedOn w:val="Heading1"/>
    <w:next w:val="Normal"/>
    <w:link w:val="Heading2Char"/>
    <w:qFormat/>
    <w:rsid w:val="002E5424"/>
    <w:pPr>
      <w:outlineLvl w:val="1"/>
    </w:pPr>
    <w:rPr>
      <w:b w:val="0"/>
      <w:i/>
    </w:rPr>
  </w:style>
  <w:style w:type="paragraph" w:styleId="Heading3">
    <w:name w:val="heading 3"/>
    <w:basedOn w:val="Heading2"/>
    <w:next w:val="Normal"/>
    <w:link w:val="Heading3Char"/>
    <w:qFormat/>
    <w:rsid w:val="002E5424"/>
    <w:pPr>
      <w:spacing w:after="60"/>
      <w:outlineLvl w:val="2"/>
    </w:pPr>
    <w:rPr>
      <w:sz w:val="22"/>
    </w:rPr>
  </w:style>
  <w:style w:type="paragraph" w:styleId="Heading4">
    <w:name w:val="heading 4"/>
    <w:basedOn w:val="Normal"/>
    <w:next w:val="Normal"/>
    <w:link w:val="Heading4Char"/>
    <w:uiPriority w:val="9"/>
    <w:unhideWhenUsed/>
    <w:qFormat/>
    <w:rsid w:val="002E542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2E5424"/>
    <w:pPr>
      <w:suppressAutoHyphens/>
      <w:overflowPunct w:val="0"/>
      <w:autoSpaceDE w:val="0"/>
      <w:autoSpaceDN w:val="0"/>
      <w:adjustRightInd w:val="0"/>
      <w:spacing w:before="240" w:beforeAutospacing="1" w:after="60" w:afterAutospacing="1" w:line="360" w:lineRule="atLeast"/>
      <w:textAlignment w:val="baseline"/>
      <w:outlineLvl w:val="4"/>
    </w:pPr>
    <w:rPr>
      <w:rFonts w:ascii="Garamond" w:eastAsia="Times New Roman" w:hAnsi="Garamond" w:cs="Times New Roman"/>
      <w:b/>
      <w:bCs/>
      <w:i/>
      <w:iCs/>
      <w:sz w:val="26"/>
      <w:szCs w:val="26"/>
      <w:lang w:val="en-GB"/>
    </w:rPr>
  </w:style>
  <w:style w:type="paragraph" w:styleId="Heading6">
    <w:name w:val="heading 6"/>
    <w:basedOn w:val="Normal"/>
    <w:next w:val="Normal"/>
    <w:link w:val="Heading6Char"/>
    <w:uiPriority w:val="9"/>
    <w:unhideWhenUsed/>
    <w:qFormat/>
    <w:rsid w:val="002E542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30"/>
      <w:lang w:val="en-IN" w:eastAsia="en-IN"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2147"/>
    <w:rPr>
      <w:rFonts w:ascii="Verdana" w:eastAsia="Times New Roman" w:hAnsi="Verdana" w:cs="Times New Roman"/>
      <w:b/>
      <w:color w:val="333399"/>
      <w:sz w:val="32"/>
      <w:szCs w:val="20"/>
      <w:lang w:val="en-GB" w:bidi="ar-SA"/>
    </w:rPr>
  </w:style>
  <w:style w:type="paragraph" w:styleId="FootnoteText">
    <w:name w:val="footnote text"/>
    <w:basedOn w:val="Normal"/>
    <w:link w:val="FootnoteTextChar"/>
    <w:uiPriority w:val="99"/>
    <w:semiHidden/>
    <w:unhideWhenUsed/>
    <w:rsid w:val="000A21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2147"/>
    <w:rPr>
      <w:sz w:val="20"/>
      <w:szCs w:val="20"/>
      <w:lang w:val="en-NZ" w:bidi="ar-SA"/>
    </w:rPr>
  </w:style>
  <w:style w:type="character" w:styleId="FootnoteReference">
    <w:name w:val="footnote reference"/>
    <w:basedOn w:val="DefaultParagraphFont"/>
    <w:semiHidden/>
    <w:unhideWhenUsed/>
    <w:rsid w:val="000A2147"/>
    <w:rPr>
      <w:vertAlign w:val="superscript"/>
    </w:rPr>
  </w:style>
  <w:style w:type="character" w:styleId="Hyperlink">
    <w:name w:val="Hyperlink"/>
    <w:basedOn w:val="DefaultParagraphFont"/>
    <w:uiPriority w:val="99"/>
    <w:unhideWhenUsed/>
    <w:rsid w:val="000A2147"/>
    <w:rPr>
      <w:color w:val="0000FF"/>
      <w:u w:val="single"/>
    </w:rPr>
  </w:style>
  <w:style w:type="character" w:customStyle="1" w:styleId="y0nh2b">
    <w:name w:val="y0nh2b"/>
    <w:basedOn w:val="DefaultParagraphFont"/>
    <w:rsid w:val="000A2147"/>
  </w:style>
  <w:style w:type="paragraph" w:styleId="ListParagraph">
    <w:name w:val="List Paragraph"/>
    <w:basedOn w:val="Normal"/>
    <w:uiPriority w:val="34"/>
    <w:qFormat/>
    <w:rsid w:val="000A2147"/>
    <w:pPr>
      <w:ind w:left="720"/>
      <w:contextualSpacing/>
    </w:pPr>
    <w:rPr>
      <w:rFonts w:eastAsiaTheme="minorEastAsia"/>
    </w:rPr>
  </w:style>
  <w:style w:type="paragraph" w:customStyle="1" w:styleId="Default">
    <w:name w:val="Default"/>
    <w:rsid w:val="000A2147"/>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Header">
    <w:name w:val="header"/>
    <w:basedOn w:val="Normal"/>
    <w:link w:val="HeaderChar"/>
    <w:uiPriority w:val="99"/>
    <w:unhideWhenUsed/>
    <w:rsid w:val="000A21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147"/>
    <w:rPr>
      <w:szCs w:val="22"/>
      <w:lang w:val="en-NZ" w:bidi="ar-SA"/>
    </w:rPr>
  </w:style>
  <w:style w:type="paragraph" w:styleId="Footer">
    <w:name w:val="footer"/>
    <w:basedOn w:val="Normal"/>
    <w:link w:val="FooterChar"/>
    <w:uiPriority w:val="99"/>
    <w:unhideWhenUsed/>
    <w:rsid w:val="000A2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147"/>
    <w:rPr>
      <w:szCs w:val="22"/>
      <w:lang w:val="en-NZ" w:bidi="ar-SA"/>
    </w:rPr>
  </w:style>
  <w:style w:type="character" w:customStyle="1" w:styleId="Heading2Char">
    <w:name w:val="Heading 2 Char"/>
    <w:basedOn w:val="DefaultParagraphFont"/>
    <w:link w:val="Heading2"/>
    <w:rsid w:val="002E5424"/>
    <w:rPr>
      <w:rFonts w:ascii="Verdana" w:eastAsia="Times New Roman" w:hAnsi="Verdana" w:cs="Times New Roman"/>
      <w:i/>
      <w:color w:val="333399"/>
      <w:sz w:val="32"/>
      <w:szCs w:val="20"/>
      <w:lang w:val="en-GB" w:bidi="ar-SA"/>
    </w:rPr>
  </w:style>
  <w:style w:type="character" w:customStyle="1" w:styleId="Heading3Char">
    <w:name w:val="Heading 3 Char"/>
    <w:basedOn w:val="DefaultParagraphFont"/>
    <w:link w:val="Heading3"/>
    <w:rsid w:val="002E5424"/>
    <w:rPr>
      <w:rFonts w:ascii="Verdana" w:eastAsia="Times New Roman" w:hAnsi="Verdana" w:cs="Times New Roman"/>
      <w:i/>
      <w:color w:val="333399"/>
      <w:szCs w:val="20"/>
      <w:lang w:val="en-GB" w:bidi="ar-SA"/>
    </w:rPr>
  </w:style>
  <w:style w:type="character" w:customStyle="1" w:styleId="Heading4Char">
    <w:name w:val="Heading 4 Char"/>
    <w:basedOn w:val="DefaultParagraphFont"/>
    <w:link w:val="Heading4"/>
    <w:uiPriority w:val="9"/>
    <w:rsid w:val="002E5424"/>
    <w:rPr>
      <w:rFonts w:asciiTheme="majorHAnsi" w:eastAsiaTheme="majorEastAsia" w:hAnsiTheme="majorHAnsi" w:cstheme="majorBidi"/>
      <w:i/>
      <w:iCs/>
      <w:color w:val="365F91" w:themeColor="accent1" w:themeShade="BF"/>
      <w:szCs w:val="22"/>
      <w:lang w:val="en-NZ" w:bidi="ar-SA"/>
    </w:rPr>
  </w:style>
  <w:style w:type="character" w:customStyle="1" w:styleId="Heading5Char">
    <w:name w:val="Heading 5 Char"/>
    <w:basedOn w:val="DefaultParagraphFont"/>
    <w:link w:val="Heading5"/>
    <w:rsid w:val="002E5424"/>
    <w:rPr>
      <w:rFonts w:ascii="Garamond" w:eastAsia="Times New Roman" w:hAnsi="Garamond" w:cs="Times New Roman"/>
      <w:b/>
      <w:bCs/>
      <w:i/>
      <w:iCs/>
      <w:sz w:val="26"/>
      <w:szCs w:val="26"/>
      <w:lang w:val="en-GB" w:bidi="ar-SA"/>
    </w:rPr>
  </w:style>
  <w:style w:type="character" w:customStyle="1" w:styleId="Heading6Char">
    <w:name w:val="Heading 6 Char"/>
    <w:basedOn w:val="DefaultParagraphFont"/>
    <w:link w:val="Heading6"/>
    <w:uiPriority w:val="9"/>
    <w:rsid w:val="002E5424"/>
    <w:rPr>
      <w:rFonts w:asciiTheme="majorHAnsi" w:eastAsiaTheme="majorEastAsia" w:hAnsiTheme="majorHAnsi" w:cstheme="majorBidi"/>
      <w:i/>
      <w:iCs/>
      <w:color w:val="243F60" w:themeColor="accent1" w:themeShade="7F"/>
      <w:sz w:val="24"/>
      <w:szCs w:val="30"/>
      <w:lang w:val="en-IN" w:eastAsia="en-IN" w:bidi="bn-IN"/>
    </w:rPr>
  </w:style>
  <w:style w:type="character" w:customStyle="1" w:styleId="wrk6pd">
    <w:name w:val="wrk6pd"/>
    <w:basedOn w:val="DefaultParagraphFont"/>
    <w:rsid w:val="002E5424"/>
  </w:style>
  <w:style w:type="paragraph" w:styleId="NormalWeb">
    <w:name w:val="Normal (Web)"/>
    <w:basedOn w:val="Normal"/>
    <w:uiPriority w:val="99"/>
    <w:unhideWhenUsed/>
    <w:rsid w:val="002E542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2E54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424"/>
    <w:rPr>
      <w:rFonts w:ascii="Segoe UI" w:hAnsi="Segoe UI" w:cs="Segoe UI"/>
      <w:sz w:val="18"/>
      <w:szCs w:val="18"/>
      <w:lang w:val="en-NZ" w:bidi="ar-SA"/>
    </w:rPr>
  </w:style>
  <w:style w:type="table" w:styleId="TableGrid">
    <w:name w:val="Table Grid"/>
    <w:basedOn w:val="TableNormal"/>
    <w:rsid w:val="002E5424"/>
    <w:pPr>
      <w:spacing w:after="0" w:line="240" w:lineRule="auto"/>
    </w:pPr>
    <w:rPr>
      <w:szCs w:val="22"/>
      <w:lang w:val="en-NZ"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uiPriority w:val="99"/>
    <w:rsid w:val="002E5424"/>
    <w:pPr>
      <w:numPr>
        <w:numId w:val="1"/>
      </w:numPr>
      <w:suppressAutoHyphens/>
      <w:overflowPunct w:val="0"/>
      <w:autoSpaceDE w:val="0"/>
      <w:autoSpaceDN w:val="0"/>
      <w:adjustRightInd w:val="0"/>
      <w:spacing w:before="100" w:beforeAutospacing="1" w:after="100" w:afterAutospacing="1" w:line="360" w:lineRule="atLeast"/>
      <w:textAlignment w:val="baseline"/>
    </w:pPr>
    <w:rPr>
      <w:rFonts w:ascii="Garamond" w:eastAsia="Times New Roman" w:hAnsi="Garamond" w:cs="Times New Roman"/>
      <w:sz w:val="24"/>
      <w:szCs w:val="20"/>
      <w:lang w:val="en-GB"/>
    </w:rPr>
  </w:style>
  <w:style w:type="paragraph" w:customStyle="1" w:styleId="refs">
    <w:name w:val="refs"/>
    <w:basedOn w:val="Normal"/>
    <w:uiPriority w:val="99"/>
    <w:rsid w:val="002E5424"/>
    <w:pPr>
      <w:tabs>
        <w:tab w:val="left" w:pos="680"/>
      </w:tabs>
      <w:suppressAutoHyphens/>
      <w:overflowPunct w:val="0"/>
      <w:autoSpaceDE w:val="0"/>
      <w:autoSpaceDN w:val="0"/>
      <w:adjustRightInd w:val="0"/>
      <w:spacing w:before="100" w:beforeAutospacing="1" w:after="100" w:afterAutospacing="1" w:line="240" w:lineRule="atLeast"/>
      <w:ind w:left="227" w:hanging="227"/>
      <w:textAlignment w:val="baseline"/>
    </w:pPr>
    <w:rPr>
      <w:rFonts w:ascii="Garamond" w:eastAsia="Times New Roman" w:hAnsi="Garamond" w:cs="Times New Roman"/>
      <w:sz w:val="24"/>
      <w:szCs w:val="20"/>
      <w:lang w:val="en-GB"/>
    </w:rPr>
  </w:style>
  <w:style w:type="paragraph" w:customStyle="1" w:styleId="schoolfaculty">
    <w:name w:val="school/faculty"/>
    <w:basedOn w:val="refs"/>
    <w:uiPriority w:val="99"/>
    <w:rsid w:val="002E5424"/>
    <w:pPr>
      <w:ind w:left="0" w:firstLine="0"/>
    </w:pPr>
  </w:style>
  <w:style w:type="paragraph" w:customStyle="1" w:styleId="Unitname">
    <w:name w:val="Unit name"/>
    <w:basedOn w:val="Normal"/>
    <w:uiPriority w:val="99"/>
    <w:rsid w:val="002E5424"/>
    <w:pPr>
      <w:widowControl w:val="0"/>
      <w:tabs>
        <w:tab w:val="left" w:pos="1227"/>
        <w:tab w:val="left" w:pos="5827"/>
      </w:tabs>
      <w:suppressAutoHyphens/>
      <w:autoSpaceDE w:val="0"/>
      <w:autoSpaceDN w:val="0"/>
      <w:adjustRightInd w:val="0"/>
      <w:spacing w:before="100" w:beforeAutospacing="1" w:after="100" w:afterAutospacing="1" w:line="230" w:lineRule="atLeast"/>
      <w:textAlignment w:val="baseline"/>
    </w:pPr>
    <w:rPr>
      <w:rFonts w:ascii="Rdg Vesta" w:eastAsia="Times New Roman" w:hAnsi="Rdg Vesta" w:cs="Times New Roman"/>
      <w:b/>
      <w:color w:val="000000"/>
      <w:sz w:val="18"/>
      <w:szCs w:val="18"/>
      <w:lang w:val="en-US"/>
    </w:rPr>
  </w:style>
  <w:style w:type="paragraph" w:customStyle="1" w:styleId="Webfooter">
    <w:name w:val="Web footer"/>
    <w:basedOn w:val="Normal"/>
    <w:uiPriority w:val="99"/>
    <w:rsid w:val="002E5424"/>
    <w:pPr>
      <w:tabs>
        <w:tab w:val="center" w:pos="4153"/>
        <w:tab w:val="right" w:pos="8306"/>
      </w:tabs>
      <w:suppressAutoHyphens/>
      <w:overflowPunct w:val="0"/>
      <w:autoSpaceDE w:val="0"/>
      <w:autoSpaceDN w:val="0"/>
      <w:adjustRightInd w:val="0"/>
      <w:spacing w:before="100" w:beforeAutospacing="1" w:after="100" w:afterAutospacing="1" w:line="360" w:lineRule="atLeast"/>
      <w:textAlignment w:val="baseline"/>
    </w:pPr>
    <w:rPr>
      <w:rFonts w:ascii="Rdg Vesta" w:eastAsia="Times New Roman" w:hAnsi="Rdg Vesta" w:cs="Times New Roman"/>
      <w:b/>
      <w:sz w:val="16"/>
      <w:szCs w:val="20"/>
      <w:lang w:val="en-GB"/>
    </w:rPr>
  </w:style>
  <w:style w:type="character" w:customStyle="1" w:styleId="StyleVerdanaItalic">
    <w:name w:val="Style Verdana Italic"/>
    <w:rsid w:val="002E5424"/>
    <w:rPr>
      <w:rFonts w:ascii="Rdg Swift" w:hAnsi="Rdg Swift"/>
      <w:i/>
      <w:iCs/>
      <w:sz w:val="20"/>
    </w:rPr>
  </w:style>
  <w:style w:type="character" w:customStyle="1" w:styleId="StyleVerdana">
    <w:name w:val="Style Verdana"/>
    <w:rsid w:val="002E5424"/>
    <w:rPr>
      <w:rFonts w:ascii="Rdg Swift" w:hAnsi="Rdg Swift"/>
      <w:sz w:val="20"/>
    </w:rPr>
  </w:style>
  <w:style w:type="character" w:customStyle="1" w:styleId="StyleArialItalic">
    <w:name w:val="Style Arial Italic"/>
    <w:rsid w:val="002E5424"/>
    <w:rPr>
      <w:rFonts w:ascii="Rdg Swift" w:hAnsi="Rdg Swift"/>
      <w:i/>
      <w:iCs/>
      <w:sz w:val="20"/>
    </w:rPr>
  </w:style>
  <w:style w:type="paragraph" w:customStyle="1" w:styleId="Tablecontent">
    <w:name w:val="Table content"/>
    <w:basedOn w:val="Normal"/>
    <w:uiPriority w:val="99"/>
    <w:rsid w:val="002E5424"/>
    <w:pPr>
      <w:spacing w:before="100" w:beforeAutospacing="1" w:after="100" w:afterAutospacing="1" w:line="280" w:lineRule="exact"/>
    </w:pPr>
    <w:rPr>
      <w:rFonts w:ascii="Trebuchet MS" w:eastAsia="Times New Roman" w:hAnsi="Trebuchet MS" w:cs="Times New Roman"/>
      <w:sz w:val="18"/>
      <w:szCs w:val="18"/>
      <w:lang w:val="en-US"/>
    </w:rPr>
  </w:style>
  <w:style w:type="character" w:customStyle="1" w:styleId="apple-converted-space">
    <w:name w:val="apple-converted-space"/>
    <w:rsid w:val="002E5424"/>
  </w:style>
  <w:style w:type="paragraph" w:styleId="BodyText">
    <w:name w:val="Body Text"/>
    <w:basedOn w:val="Normal"/>
    <w:link w:val="BodyTextChar"/>
    <w:uiPriority w:val="99"/>
    <w:semiHidden/>
    <w:rsid w:val="002E5424"/>
    <w:pPr>
      <w:spacing w:after="0" w:line="240" w:lineRule="auto"/>
      <w:jc w:val="both"/>
    </w:pPr>
    <w:rPr>
      <w:rFonts w:ascii="Times New Roman" w:eastAsia="Times New Roman" w:hAnsi="Times New Roman" w:cs="Times New Roman"/>
      <w:sz w:val="24"/>
      <w:szCs w:val="20"/>
      <w:lang w:val="en-US" w:eastAsia="en-IN"/>
    </w:rPr>
  </w:style>
  <w:style w:type="character" w:customStyle="1" w:styleId="BodyTextChar">
    <w:name w:val="Body Text Char"/>
    <w:basedOn w:val="DefaultParagraphFont"/>
    <w:link w:val="BodyText"/>
    <w:uiPriority w:val="99"/>
    <w:semiHidden/>
    <w:rsid w:val="002E5424"/>
    <w:rPr>
      <w:rFonts w:ascii="Times New Roman" w:eastAsia="Times New Roman" w:hAnsi="Times New Roman" w:cs="Times New Roman"/>
      <w:sz w:val="24"/>
      <w:szCs w:val="20"/>
      <w:lang w:eastAsia="en-IN" w:bidi="ar-SA"/>
    </w:rPr>
  </w:style>
  <w:style w:type="character" w:customStyle="1" w:styleId="BodyTextIndentChar">
    <w:name w:val="Body Text Indent Char"/>
    <w:basedOn w:val="DefaultParagraphFont"/>
    <w:link w:val="BodyTextIndent"/>
    <w:uiPriority w:val="99"/>
    <w:semiHidden/>
    <w:rsid w:val="002E5424"/>
    <w:rPr>
      <w:rFonts w:ascii="Garamond" w:eastAsia="Times New Roman" w:hAnsi="Garamond" w:cs="Times New Roman"/>
      <w:sz w:val="24"/>
      <w:szCs w:val="20"/>
      <w:lang w:val="en-GB"/>
    </w:rPr>
  </w:style>
  <w:style w:type="paragraph" w:styleId="BodyTextIndent">
    <w:name w:val="Body Text Indent"/>
    <w:basedOn w:val="Normal"/>
    <w:link w:val="BodyTextIndentChar"/>
    <w:uiPriority w:val="99"/>
    <w:semiHidden/>
    <w:unhideWhenUsed/>
    <w:rsid w:val="002E5424"/>
    <w:pPr>
      <w:suppressAutoHyphens/>
      <w:overflowPunct w:val="0"/>
      <w:autoSpaceDE w:val="0"/>
      <w:autoSpaceDN w:val="0"/>
      <w:adjustRightInd w:val="0"/>
      <w:spacing w:before="100" w:beforeAutospacing="1" w:after="120" w:afterAutospacing="1" w:line="360" w:lineRule="atLeast"/>
      <w:ind w:left="283"/>
      <w:textAlignment w:val="baseline"/>
    </w:pPr>
    <w:rPr>
      <w:rFonts w:ascii="Garamond" w:eastAsia="Times New Roman" w:hAnsi="Garamond" w:cs="Times New Roman"/>
      <w:sz w:val="24"/>
      <w:szCs w:val="20"/>
      <w:lang w:val="en-GB" w:bidi="th-TH"/>
    </w:rPr>
  </w:style>
  <w:style w:type="character" w:customStyle="1" w:styleId="BodyTextIndentChar1">
    <w:name w:val="Body Text Indent Char1"/>
    <w:basedOn w:val="DefaultParagraphFont"/>
    <w:uiPriority w:val="99"/>
    <w:semiHidden/>
    <w:rsid w:val="002E5424"/>
    <w:rPr>
      <w:szCs w:val="22"/>
      <w:lang w:val="en-NZ" w:bidi="ar-SA"/>
    </w:rPr>
  </w:style>
  <w:style w:type="table" w:styleId="TableSimple1">
    <w:name w:val="Table Simple 1"/>
    <w:basedOn w:val="TableNormal"/>
    <w:rsid w:val="002E5424"/>
    <w:pPr>
      <w:suppressAutoHyphens/>
      <w:overflowPunct w:val="0"/>
      <w:autoSpaceDE w:val="0"/>
      <w:autoSpaceDN w:val="0"/>
      <w:adjustRightInd w:val="0"/>
      <w:spacing w:before="100" w:beforeAutospacing="1" w:after="100" w:afterAutospacing="1" w:line="360" w:lineRule="auto"/>
      <w:textAlignment w:val="baseline"/>
    </w:pPr>
    <w:rPr>
      <w:rFonts w:ascii="Verdana" w:eastAsia="Times New Roman" w:hAnsi="Verdana" w:cs="Times New Roman"/>
      <w:sz w:val="18"/>
      <w:szCs w:val="18"/>
      <w:lang w:val="en-IN" w:eastAsia="en-IN" w:bidi="bn-I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PlaceholderText">
    <w:name w:val="Placeholder Text"/>
    <w:basedOn w:val="DefaultParagraphFont"/>
    <w:uiPriority w:val="99"/>
    <w:semiHidden/>
    <w:rsid w:val="002E5424"/>
    <w:rPr>
      <w:color w:val="808080"/>
    </w:rPr>
  </w:style>
  <w:style w:type="paragraph" w:styleId="PlainText">
    <w:name w:val="Plain Text"/>
    <w:basedOn w:val="Normal"/>
    <w:link w:val="PlainTextChar"/>
    <w:rsid w:val="002E5424"/>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E5424"/>
    <w:rPr>
      <w:rFonts w:ascii="Courier New" w:eastAsia="Times New Roman" w:hAnsi="Courier New" w:cs="Times New Roman"/>
      <w:sz w:val="20"/>
      <w:szCs w:val="20"/>
      <w:lang w:bidi="ar-SA"/>
    </w:rPr>
  </w:style>
  <w:style w:type="paragraph" w:customStyle="1" w:styleId="Alphalist">
    <w:name w:val="Alpha list"/>
    <w:basedOn w:val="ListParagraph"/>
    <w:autoRedefine/>
    <w:qFormat/>
    <w:rsid w:val="002E5424"/>
    <w:pPr>
      <w:numPr>
        <w:numId w:val="2"/>
      </w:numPr>
      <w:spacing w:before="120" w:after="0" w:line="240" w:lineRule="auto"/>
    </w:pPr>
    <w:rPr>
      <w:rFonts w:ascii="Times New Roman" w:eastAsiaTheme="minorHAnsi" w:hAnsi="Times New Roman"/>
      <w:sz w:val="24"/>
      <w:lang w:val="en-GB"/>
    </w:rPr>
  </w:style>
  <w:style w:type="paragraph" w:customStyle="1" w:styleId="Paragraphedeliste">
    <w:name w:val="Paragraphe de liste"/>
    <w:basedOn w:val="Normal"/>
    <w:uiPriority w:val="34"/>
    <w:qFormat/>
    <w:rsid w:val="002E5424"/>
    <w:pPr>
      <w:spacing w:before="120" w:after="0" w:line="240" w:lineRule="auto"/>
      <w:ind w:left="720"/>
      <w:contextualSpacing/>
    </w:pPr>
    <w:rPr>
      <w:rFonts w:ascii="Calibri" w:eastAsia="SimSun" w:hAnsi="Calibri" w:cs="Times New Roman"/>
      <w:sz w:val="24"/>
      <w:lang w:val="fr-FR" w:eastAsia="fr-FR"/>
    </w:rPr>
  </w:style>
  <w:style w:type="character" w:customStyle="1" w:styleId="CommentTextChar">
    <w:name w:val="Comment Text Char"/>
    <w:basedOn w:val="DefaultParagraphFont"/>
    <w:link w:val="CommentText"/>
    <w:uiPriority w:val="99"/>
    <w:semiHidden/>
    <w:rsid w:val="002E5424"/>
    <w:rPr>
      <w:rFonts w:ascii="Times New Roman" w:hAnsi="Times New Roman"/>
      <w:sz w:val="20"/>
      <w:szCs w:val="20"/>
      <w:lang w:val="en-GB"/>
    </w:rPr>
  </w:style>
  <w:style w:type="paragraph" w:styleId="CommentText">
    <w:name w:val="annotation text"/>
    <w:basedOn w:val="Normal"/>
    <w:link w:val="CommentTextChar"/>
    <w:uiPriority w:val="99"/>
    <w:semiHidden/>
    <w:unhideWhenUsed/>
    <w:rsid w:val="002E5424"/>
    <w:pPr>
      <w:spacing w:before="120" w:after="0" w:line="240" w:lineRule="auto"/>
    </w:pPr>
    <w:rPr>
      <w:rFonts w:ascii="Times New Roman" w:hAnsi="Times New Roman"/>
      <w:sz w:val="20"/>
      <w:szCs w:val="20"/>
      <w:lang w:val="en-GB" w:bidi="th-TH"/>
    </w:rPr>
  </w:style>
  <w:style w:type="character" w:customStyle="1" w:styleId="CommentTextChar1">
    <w:name w:val="Comment Text Char1"/>
    <w:basedOn w:val="DefaultParagraphFont"/>
    <w:uiPriority w:val="99"/>
    <w:semiHidden/>
    <w:rsid w:val="002E5424"/>
    <w:rPr>
      <w:sz w:val="20"/>
      <w:szCs w:val="20"/>
      <w:lang w:val="en-NZ" w:bidi="ar-SA"/>
    </w:rPr>
  </w:style>
  <w:style w:type="character" w:customStyle="1" w:styleId="CommentSubjectChar">
    <w:name w:val="Comment Subject Char"/>
    <w:basedOn w:val="CommentTextChar"/>
    <w:link w:val="CommentSubject"/>
    <w:uiPriority w:val="99"/>
    <w:semiHidden/>
    <w:rsid w:val="002E5424"/>
    <w:rPr>
      <w:rFonts w:ascii="Times New Roman" w:hAnsi="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2E5424"/>
    <w:rPr>
      <w:b/>
      <w:bCs/>
    </w:rPr>
  </w:style>
  <w:style w:type="character" w:customStyle="1" w:styleId="CommentSubjectChar1">
    <w:name w:val="Comment Subject Char1"/>
    <w:basedOn w:val="CommentTextChar1"/>
    <w:uiPriority w:val="99"/>
    <w:semiHidden/>
    <w:rsid w:val="002E5424"/>
    <w:rPr>
      <w:b/>
      <w:bCs/>
      <w:sz w:val="20"/>
      <w:szCs w:val="20"/>
      <w:lang w:val="en-NZ" w:bidi="ar-SA"/>
    </w:rPr>
  </w:style>
  <w:style w:type="paragraph" w:styleId="NoSpacing">
    <w:name w:val="No Spacing"/>
    <w:uiPriority w:val="1"/>
    <w:qFormat/>
    <w:rsid w:val="002E5424"/>
    <w:pPr>
      <w:spacing w:after="0" w:line="240" w:lineRule="auto"/>
    </w:pPr>
    <w:rPr>
      <w:rFonts w:ascii="Times New Roman" w:hAnsi="Times New Roman"/>
      <w:sz w:val="24"/>
      <w:szCs w:val="22"/>
      <w:lang w:val="en-GB" w:bidi="ar-SA"/>
    </w:rPr>
  </w:style>
  <w:style w:type="paragraph" w:customStyle="1" w:styleId="Class">
    <w:name w:val="Class"/>
    <w:basedOn w:val="Normal"/>
    <w:qFormat/>
    <w:rsid w:val="002E5424"/>
    <w:pPr>
      <w:spacing w:before="120" w:after="0" w:line="240" w:lineRule="auto"/>
    </w:pPr>
    <w:rPr>
      <w:rFonts w:ascii="Times New Roman" w:hAnsi="Times New Roman"/>
      <w:i/>
      <w:sz w:val="24"/>
      <w:lang w:val="en-GB"/>
    </w:rPr>
  </w:style>
  <w:style w:type="table" w:customStyle="1" w:styleId="GridTable1LightAccent2">
    <w:name w:val="Grid Table 1 Light Accent 2"/>
    <w:basedOn w:val="TableNormal"/>
    <w:uiPriority w:val="46"/>
    <w:rsid w:val="002E5424"/>
    <w:pPr>
      <w:spacing w:before="240" w:after="0" w:line="240" w:lineRule="auto"/>
    </w:pPr>
    <w:rPr>
      <w:rFonts w:ascii="Times New Roman" w:hAnsi="Times New Roman"/>
      <w:szCs w:val="22"/>
      <w:lang w:val="en-GB" w:bidi="ar-SA"/>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E5424"/>
    <w:rPr>
      <w:color w:val="800080" w:themeColor="followedHyperlink"/>
      <w:u w:val="single"/>
    </w:rPr>
  </w:style>
  <w:style w:type="paragraph" w:customStyle="1" w:styleId="msonormal0">
    <w:name w:val="msonormal"/>
    <w:basedOn w:val="Normal"/>
    <w:uiPriority w:val="99"/>
    <w:rsid w:val="002E5424"/>
    <w:pPr>
      <w:spacing w:before="100" w:beforeAutospacing="1" w:after="100" w:afterAutospacing="1" w:line="240" w:lineRule="auto"/>
    </w:pPr>
    <w:rPr>
      <w:rFonts w:ascii="Times New Roman" w:eastAsia="Times New Roman" w:hAnsi="Times New Roman" w:cs="Times New Roman"/>
      <w:sz w:val="24"/>
      <w:szCs w:val="24"/>
      <w:lang w:val="en-IN" w:eastAsia="en-IN" w:bidi="bn-IN"/>
    </w:rPr>
  </w:style>
  <w:style w:type="paragraph" w:styleId="TOCHeading">
    <w:name w:val="TOC Heading"/>
    <w:basedOn w:val="Heading1"/>
    <w:next w:val="Normal"/>
    <w:uiPriority w:val="39"/>
    <w:unhideWhenUsed/>
    <w:qFormat/>
    <w:rsid w:val="002E5424"/>
    <w:pPr>
      <w:keepLines/>
      <w:tabs>
        <w:tab w:val="clear" w:pos="-720"/>
      </w:tabs>
      <w:suppressAutoHyphens w:val="0"/>
      <w:overflowPunct/>
      <w:autoSpaceDE/>
      <w:autoSpaceDN/>
      <w:adjustRightInd/>
      <w:spacing w:before="240" w:beforeAutospacing="0" w:after="0" w:afterAutospacing="0" w:line="259" w:lineRule="auto"/>
      <w:textAlignment w:val="auto"/>
      <w:outlineLvl w:val="9"/>
    </w:pPr>
    <w:rPr>
      <w:rFonts w:asciiTheme="majorHAnsi" w:eastAsiaTheme="majorEastAsia" w:hAnsiTheme="majorHAnsi" w:cstheme="majorBidi"/>
      <w:b w:val="0"/>
      <w:color w:val="365F91" w:themeColor="accent1" w:themeShade="BF"/>
      <w:szCs w:val="32"/>
      <w:lang w:val="en-US"/>
    </w:rPr>
  </w:style>
  <w:style w:type="paragraph" w:styleId="TOC1">
    <w:name w:val="toc 1"/>
    <w:basedOn w:val="Normal"/>
    <w:next w:val="Normal"/>
    <w:autoRedefine/>
    <w:uiPriority w:val="39"/>
    <w:unhideWhenUsed/>
    <w:rsid w:val="002E5424"/>
    <w:pPr>
      <w:spacing w:after="100"/>
    </w:pPr>
  </w:style>
  <w:style w:type="paragraph" w:styleId="TOC2">
    <w:name w:val="toc 2"/>
    <w:basedOn w:val="Normal"/>
    <w:next w:val="Normal"/>
    <w:autoRedefine/>
    <w:uiPriority w:val="39"/>
    <w:unhideWhenUsed/>
    <w:rsid w:val="002E5424"/>
    <w:pPr>
      <w:spacing w:after="100"/>
      <w:ind w:left="220"/>
    </w:pPr>
  </w:style>
  <w:style w:type="paragraph" w:styleId="TOC3">
    <w:name w:val="toc 3"/>
    <w:basedOn w:val="Normal"/>
    <w:next w:val="Normal"/>
    <w:autoRedefine/>
    <w:uiPriority w:val="39"/>
    <w:unhideWhenUsed/>
    <w:rsid w:val="002E5424"/>
    <w:pPr>
      <w:spacing w:after="100"/>
      <w:ind w:left="440"/>
    </w:pPr>
  </w:style>
  <w:style w:type="table" w:styleId="MediumShading1-Accent5">
    <w:name w:val="Medium Shading 1 Accent 5"/>
    <w:basedOn w:val="TableNormal"/>
    <w:uiPriority w:val="63"/>
    <w:rsid w:val="0068430F"/>
    <w:pPr>
      <w:spacing w:after="0" w:line="240" w:lineRule="auto"/>
    </w:pPr>
    <w:rPr>
      <w:rFonts w:ascii="Calibri" w:eastAsia="Calibri" w:hAnsi="Calibri" w:cs="Times New Roman"/>
      <w:sz w:val="20"/>
      <w:szCs w:val="20"/>
      <w:lang w:val="en-IN" w:eastAsia="en-IN" w:bidi="ar-SA"/>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Simple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147"/>
    <w:pPr>
      <w:spacing w:after="160" w:line="259" w:lineRule="auto"/>
    </w:pPr>
    <w:rPr>
      <w:szCs w:val="22"/>
      <w:lang w:val="en-NZ" w:bidi="ar-SA"/>
    </w:rPr>
  </w:style>
  <w:style w:type="paragraph" w:styleId="Heading1">
    <w:name w:val="heading 1"/>
    <w:basedOn w:val="Normal"/>
    <w:next w:val="Normal"/>
    <w:link w:val="Heading1Char"/>
    <w:qFormat/>
    <w:rsid w:val="000A2147"/>
    <w:pPr>
      <w:keepNext/>
      <w:tabs>
        <w:tab w:val="left" w:pos="-720"/>
      </w:tabs>
      <w:suppressAutoHyphens/>
      <w:overflowPunct w:val="0"/>
      <w:autoSpaceDE w:val="0"/>
      <w:autoSpaceDN w:val="0"/>
      <w:adjustRightInd w:val="0"/>
      <w:spacing w:before="100" w:beforeAutospacing="1" w:after="100" w:afterAutospacing="1" w:line="360" w:lineRule="atLeast"/>
      <w:textAlignment w:val="baseline"/>
      <w:outlineLvl w:val="0"/>
    </w:pPr>
    <w:rPr>
      <w:rFonts w:ascii="Verdana" w:eastAsia="Times New Roman" w:hAnsi="Verdana" w:cs="Times New Roman"/>
      <w:b/>
      <w:color w:val="333399"/>
      <w:sz w:val="32"/>
      <w:szCs w:val="20"/>
      <w:lang w:val="en-GB"/>
    </w:rPr>
  </w:style>
  <w:style w:type="paragraph" w:styleId="Heading2">
    <w:name w:val="heading 2"/>
    <w:basedOn w:val="Heading1"/>
    <w:next w:val="Normal"/>
    <w:link w:val="Heading2Char"/>
    <w:qFormat/>
    <w:rsid w:val="002E5424"/>
    <w:pPr>
      <w:outlineLvl w:val="1"/>
    </w:pPr>
    <w:rPr>
      <w:b w:val="0"/>
      <w:i/>
    </w:rPr>
  </w:style>
  <w:style w:type="paragraph" w:styleId="Heading3">
    <w:name w:val="heading 3"/>
    <w:basedOn w:val="Heading2"/>
    <w:next w:val="Normal"/>
    <w:link w:val="Heading3Char"/>
    <w:qFormat/>
    <w:rsid w:val="002E5424"/>
    <w:pPr>
      <w:spacing w:after="60"/>
      <w:outlineLvl w:val="2"/>
    </w:pPr>
    <w:rPr>
      <w:sz w:val="22"/>
    </w:rPr>
  </w:style>
  <w:style w:type="paragraph" w:styleId="Heading4">
    <w:name w:val="heading 4"/>
    <w:basedOn w:val="Normal"/>
    <w:next w:val="Normal"/>
    <w:link w:val="Heading4Char"/>
    <w:uiPriority w:val="9"/>
    <w:unhideWhenUsed/>
    <w:qFormat/>
    <w:rsid w:val="002E542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2E5424"/>
    <w:pPr>
      <w:suppressAutoHyphens/>
      <w:overflowPunct w:val="0"/>
      <w:autoSpaceDE w:val="0"/>
      <w:autoSpaceDN w:val="0"/>
      <w:adjustRightInd w:val="0"/>
      <w:spacing w:before="240" w:beforeAutospacing="1" w:after="60" w:afterAutospacing="1" w:line="360" w:lineRule="atLeast"/>
      <w:textAlignment w:val="baseline"/>
      <w:outlineLvl w:val="4"/>
    </w:pPr>
    <w:rPr>
      <w:rFonts w:ascii="Garamond" w:eastAsia="Times New Roman" w:hAnsi="Garamond" w:cs="Times New Roman"/>
      <w:b/>
      <w:bCs/>
      <w:i/>
      <w:iCs/>
      <w:sz w:val="26"/>
      <w:szCs w:val="26"/>
      <w:lang w:val="en-GB"/>
    </w:rPr>
  </w:style>
  <w:style w:type="paragraph" w:styleId="Heading6">
    <w:name w:val="heading 6"/>
    <w:basedOn w:val="Normal"/>
    <w:next w:val="Normal"/>
    <w:link w:val="Heading6Char"/>
    <w:uiPriority w:val="9"/>
    <w:unhideWhenUsed/>
    <w:qFormat/>
    <w:rsid w:val="002E542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30"/>
      <w:lang w:val="en-IN" w:eastAsia="en-IN"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2147"/>
    <w:rPr>
      <w:rFonts w:ascii="Verdana" w:eastAsia="Times New Roman" w:hAnsi="Verdana" w:cs="Times New Roman"/>
      <w:b/>
      <w:color w:val="333399"/>
      <w:sz w:val="32"/>
      <w:szCs w:val="20"/>
      <w:lang w:val="en-GB" w:bidi="ar-SA"/>
    </w:rPr>
  </w:style>
  <w:style w:type="paragraph" w:styleId="FootnoteText">
    <w:name w:val="footnote text"/>
    <w:basedOn w:val="Normal"/>
    <w:link w:val="FootnoteTextChar"/>
    <w:uiPriority w:val="99"/>
    <w:semiHidden/>
    <w:unhideWhenUsed/>
    <w:rsid w:val="000A21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2147"/>
    <w:rPr>
      <w:sz w:val="20"/>
      <w:szCs w:val="20"/>
      <w:lang w:val="en-NZ" w:bidi="ar-SA"/>
    </w:rPr>
  </w:style>
  <w:style w:type="character" w:styleId="FootnoteReference">
    <w:name w:val="footnote reference"/>
    <w:basedOn w:val="DefaultParagraphFont"/>
    <w:semiHidden/>
    <w:unhideWhenUsed/>
    <w:rsid w:val="000A2147"/>
    <w:rPr>
      <w:vertAlign w:val="superscript"/>
    </w:rPr>
  </w:style>
  <w:style w:type="character" w:styleId="Hyperlink">
    <w:name w:val="Hyperlink"/>
    <w:basedOn w:val="DefaultParagraphFont"/>
    <w:uiPriority w:val="99"/>
    <w:unhideWhenUsed/>
    <w:rsid w:val="000A2147"/>
    <w:rPr>
      <w:color w:val="0000FF"/>
      <w:u w:val="single"/>
    </w:rPr>
  </w:style>
  <w:style w:type="character" w:customStyle="1" w:styleId="y0nh2b">
    <w:name w:val="y0nh2b"/>
    <w:basedOn w:val="DefaultParagraphFont"/>
    <w:rsid w:val="000A2147"/>
  </w:style>
  <w:style w:type="paragraph" w:styleId="ListParagraph">
    <w:name w:val="List Paragraph"/>
    <w:basedOn w:val="Normal"/>
    <w:uiPriority w:val="34"/>
    <w:qFormat/>
    <w:rsid w:val="000A2147"/>
    <w:pPr>
      <w:ind w:left="720"/>
      <w:contextualSpacing/>
    </w:pPr>
    <w:rPr>
      <w:rFonts w:eastAsiaTheme="minorEastAsia"/>
    </w:rPr>
  </w:style>
  <w:style w:type="paragraph" w:customStyle="1" w:styleId="Default">
    <w:name w:val="Default"/>
    <w:rsid w:val="000A2147"/>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Header">
    <w:name w:val="header"/>
    <w:basedOn w:val="Normal"/>
    <w:link w:val="HeaderChar"/>
    <w:uiPriority w:val="99"/>
    <w:unhideWhenUsed/>
    <w:rsid w:val="000A21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147"/>
    <w:rPr>
      <w:szCs w:val="22"/>
      <w:lang w:val="en-NZ" w:bidi="ar-SA"/>
    </w:rPr>
  </w:style>
  <w:style w:type="paragraph" w:styleId="Footer">
    <w:name w:val="footer"/>
    <w:basedOn w:val="Normal"/>
    <w:link w:val="FooterChar"/>
    <w:uiPriority w:val="99"/>
    <w:unhideWhenUsed/>
    <w:rsid w:val="000A2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147"/>
    <w:rPr>
      <w:szCs w:val="22"/>
      <w:lang w:val="en-NZ" w:bidi="ar-SA"/>
    </w:rPr>
  </w:style>
  <w:style w:type="character" w:customStyle="1" w:styleId="Heading2Char">
    <w:name w:val="Heading 2 Char"/>
    <w:basedOn w:val="DefaultParagraphFont"/>
    <w:link w:val="Heading2"/>
    <w:rsid w:val="002E5424"/>
    <w:rPr>
      <w:rFonts w:ascii="Verdana" w:eastAsia="Times New Roman" w:hAnsi="Verdana" w:cs="Times New Roman"/>
      <w:i/>
      <w:color w:val="333399"/>
      <w:sz w:val="32"/>
      <w:szCs w:val="20"/>
      <w:lang w:val="en-GB" w:bidi="ar-SA"/>
    </w:rPr>
  </w:style>
  <w:style w:type="character" w:customStyle="1" w:styleId="Heading3Char">
    <w:name w:val="Heading 3 Char"/>
    <w:basedOn w:val="DefaultParagraphFont"/>
    <w:link w:val="Heading3"/>
    <w:rsid w:val="002E5424"/>
    <w:rPr>
      <w:rFonts w:ascii="Verdana" w:eastAsia="Times New Roman" w:hAnsi="Verdana" w:cs="Times New Roman"/>
      <w:i/>
      <w:color w:val="333399"/>
      <w:szCs w:val="20"/>
      <w:lang w:val="en-GB" w:bidi="ar-SA"/>
    </w:rPr>
  </w:style>
  <w:style w:type="character" w:customStyle="1" w:styleId="Heading4Char">
    <w:name w:val="Heading 4 Char"/>
    <w:basedOn w:val="DefaultParagraphFont"/>
    <w:link w:val="Heading4"/>
    <w:uiPriority w:val="9"/>
    <w:rsid w:val="002E5424"/>
    <w:rPr>
      <w:rFonts w:asciiTheme="majorHAnsi" w:eastAsiaTheme="majorEastAsia" w:hAnsiTheme="majorHAnsi" w:cstheme="majorBidi"/>
      <w:i/>
      <w:iCs/>
      <w:color w:val="365F91" w:themeColor="accent1" w:themeShade="BF"/>
      <w:szCs w:val="22"/>
      <w:lang w:val="en-NZ" w:bidi="ar-SA"/>
    </w:rPr>
  </w:style>
  <w:style w:type="character" w:customStyle="1" w:styleId="Heading5Char">
    <w:name w:val="Heading 5 Char"/>
    <w:basedOn w:val="DefaultParagraphFont"/>
    <w:link w:val="Heading5"/>
    <w:rsid w:val="002E5424"/>
    <w:rPr>
      <w:rFonts w:ascii="Garamond" w:eastAsia="Times New Roman" w:hAnsi="Garamond" w:cs="Times New Roman"/>
      <w:b/>
      <w:bCs/>
      <w:i/>
      <w:iCs/>
      <w:sz w:val="26"/>
      <w:szCs w:val="26"/>
      <w:lang w:val="en-GB" w:bidi="ar-SA"/>
    </w:rPr>
  </w:style>
  <w:style w:type="character" w:customStyle="1" w:styleId="Heading6Char">
    <w:name w:val="Heading 6 Char"/>
    <w:basedOn w:val="DefaultParagraphFont"/>
    <w:link w:val="Heading6"/>
    <w:uiPriority w:val="9"/>
    <w:rsid w:val="002E5424"/>
    <w:rPr>
      <w:rFonts w:asciiTheme="majorHAnsi" w:eastAsiaTheme="majorEastAsia" w:hAnsiTheme="majorHAnsi" w:cstheme="majorBidi"/>
      <w:i/>
      <w:iCs/>
      <w:color w:val="243F60" w:themeColor="accent1" w:themeShade="7F"/>
      <w:sz w:val="24"/>
      <w:szCs w:val="30"/>
      <w:lang w:val="en-IN" w:eastAsia="en-IN" w:bidi="bn-IN"/>
    </w:rPr>
  </w:style>
  <w:style w:type="character" w:customStyle="1" w:styleId="wrk6pd">
    <w:name w:val="wrk6pd"/>
    <w:basedOn w:val="DefaultParagraphFont"/>
    <w:rsid w:val="002E5424"/>
  </w:style>
  <w:style w:type="paragraph" w:styleId="NormalWeb">
    <w:name w:val="Normal (Web)"/>
    <w:basedOn w:val="Normal"/>
    <w:uiPriority w:val="99"/>
    <w:unhideWhenUsed/>
    <w:rsid w:val="002E542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2E54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424"/>
    <w:rPr>
      <w:rFonts w:ascii="Segoe UI" w:hAnsi="Segoe UI" w:cs="Segoe UI"/>
      <w:sz w:val="18"/>
      <w:szCs w:val="18"/>
      <w:lang w:val="en-NZ" w:bidi="ar-SA"/>
    </w:rPr>
  </w:style>
  <w:style w:type="table" w:styleId="TableGrid">
    <w:name w:val="Table Grid"/>
    <w:basedOn w:val="TableNormal"/>
    <w:rsid w:val="002E5424"/>
    <w:pPr>
      <w:spacing w:after="0" w:line="240" w:lineRule="auto"/>
    </w:pPr>
    <w:rPr>
      <w:szCs w:val="22"/>
      <w:lang w:val="en-NZ"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uiPriority w:val="99"/>
    <w:rsid w:val="002E5424"/>
    <w:pPr>
      <w:numPr>
        <w:numId w:val="1"/>
      </w:numPr>
      <w:suppressAutoHyphens/>
      <w:overflowPunct w:val="0"/>
      <w:autoSpaceDE w:val="0"/>
      <w:autoSpaceDN w:val="0"/>
      <w:adjustRightInd w:val="0"/>
      <w:spacing w:before="100" w:beforeAutospacing="1" w:after="100" w:afterAutospacing="1" w:line="360" w:lineRule="atLeast"/>
      <w:textAlignment w:val="baseline"/>
    </w:pPr>
    <w:rPr>
      <w:rFonts w:ascii="Garamond" w:eastAsia="Times New Roman" w:hAnsi="Garamond" w:cs="Times New Roman"/>
      <w:sz w:val="24"/>
      <w:szCs w:val="20"/>
      <w:lang w:val="en-GB"/>
    </w:rPr>
  </w:style>
  <w:style w:type="paragraph" w:customStyle="1" w:styleId="refs">
    <w:name w:val="refs"/>
    <w:basedOn w:val="Normal"/>
    <w:uiPriority w:val="99"/>
    <w:rsid w:val="002E5424"/>
    <w:pPr>
      <w:tabs>
        <w:tab w:val="left" w:pos="680"/>
      </w:tabs>
      <w:suppressAutoHyphens/>
      <w:overflowPunct w:val="0"/>
      <w:autoSpaceDE w:val="0"/>
      <w:autoSpaceDN w:val="0"/>
      <w:adjustRightInd w:val="0"/>
      <w:spacing w:before="100" w:beforeAutospacing="1" w:after="100" w:afterAutospacing="1" w:line="240" w:lineRule="atLeast"/>
      <w:ind w:left="227" w:hanging="227"/>
      <w:textAlignment w:val="baseline"/>
    </w:pPr>
    <w:rPr>
      <w:rFonts w:ascii="Garamond" w:eastAsia="Times New Roman" w:hAnsi="Garamond" w:cs="Times New Roman"/>
      <w:sz w:val="24"/>
      <w:szCs w:val="20"/>
      <w:lang w:val="en-GB"/>
    </w:rPr>
  </w:style>
  <w:style w:type="paragraph" w:customStyle="1" w:styleId="schoolfaculty">
    <w:name w:val="school/faculty"/>
    <w:basedOn w:val="refs"/>
    <w:uiPriority w:val="99"/>
    <w:rsid w:val="002E5424"/>
    <w:pPr>
      <w:ind w:left="0" w:firstLine="0"/>
    </w:pPr>
  </w:style>
  <w:style w:type="paragraph" w:customStyle="1" w:styleId="Unitname">
    <w:name w:val="Unit name"/>
    <w:basedOn w:val="Normal"/>
    <w:uiPriority w:val="99"/>
    <w:rsid w:val="002E5424"/>
    <w:pPr>
      <w:widowControl w:val="0"/>
      <w:tabs>
        <w:tab w:val="left" w:pos="1227"/>
        <w:tab w:val="left" w:pos="5827"/>
      </w:tabs>
      <w:suppressAutoHyphens/>
      <w:autoSpaceDE w:val="0"/>
      <w:autoSpaceDN w:val="0"/>
      <w:adjustRightInd w:val="0"/>
      <w:spacing w:before="100" w:beforeAutospacing="1" w:after="100" w:afterAutospacing="1" w:line="230" w:lineRule="atLeast"/>
      <w:textAlignment w:val="baseline"/>
    </w:pPr>
    <w:rPr>
      <w:rFonts w:ascii="Rdg Vesta" w:eastAsia="Times New Roman" w:hAnsi="Rdg Vesta" w:cs="Times New Roman"/>
      <w:b/>
      <w:color w:val="000000"/>
      <w:sz w:val="18"/>
      <w:szCs w:val="18"/>
      <w:lang w:val="en-US"/>
    </w:rPr>
  </w:style>
  <w:style w:type="paragraph" w:customStyle="1" w:styleId="Webfooter">
    <w:name w:val="Web footer"/>
    <w:basedOn w:val="Normal"/>
    <w:uiPriority w:val="99"/>
    <w:rsid w:val="002E5424"/>
    <w:pPr>
      <w:tabs>
        <w:tab w:val="center" w:pos="4153"/>
        <w:tab w:val="right" w:pos="8306"/>
      </w:tabs>
      <w:suppressAutoHyphens/>
      <w:overflowPunct w:val="0"/>
      <w:autoSpaceDE w:val="0"/>
      <w:autoSpaceDN w:val="0"/>
      <w:adjustRightInd w:val="0"/>
      <w:spacing w:before="100" w:beforeAutospacing="1" w:after="100" w:afterAutospacing="1" w:line="360" w:lineRule="atLeast"/>
      <w:textAlignment w:val="baseline"/>
    </w:pPr>
    <w:rPr>
      <w:rFonts w:ascii="Rdg Vesta" w:eastAsia="Times New Roman" w:hAnsi="Rdg Vesta" w:cs="Times New Roman"/>
      <w:b/>
      <w:sz w:val="16"/>
      <w:szCs w:val="20"/>
      <w:lang w:val="en-GB"/>
    </w:rPr>
  </w:style>
  <w:style w:type="character" w:customStyle="1" w:styleId="StyleVerdanaItalic">
    <w:name w:val="Style Verdana Italic"/>
    <w:rsid w:val="002E5424"/>
    <w:rPr>
      <w:rFonts w:ascii="Rdg Swift" w:hAnsi="Rdg Swift"/>
      <w:i/>
      <w:iCs/>
      <w:sz w:val="20"/>
    </w:rPr>
  </w:style>
  <w:style w:type="character" w:customStyle="1" w:styleId="StyleVerdana">
    <w:name w:val="Style Verdana"/>
    <w:rsid w:val="002E5424"/>
    <w:rPr>
      <w:rFonts w:ascii="Rdg Swift" w:hAnsi="Rdg Swift"/>
      <w:sz w:val="20"/>
    </w:rPr>
  </w:style>
  <w:style w:type="character" w:customStyle="1" w:styleId="StyleArialItalic">
    <w:name w:val="Style Arial Italic"/>
    <w:rsid w:val="002E5424"/>
    <w:rPr>
      <w:rFonts w:ascii="Rdg Swift" w:hAnsi="Rdg Swift"/>
      <w:i/>
      <w:iCs/>
      <w:sz w:val="20"/>
    </w:rPr>
  </w:style>
  <w:style w:type="paragraph" w:customStyle="1" w:styleId="Tablecontent">
    <w:name w:val="Table content"/>
    <w:basedOn w:val="Normal"/>
    <w:uiPriority w:val="99"/>
    <w:rsid w:val="002E5424"/>
    <w:pPr>
      <w:spacing w:before="100" w:beforeAutospacing="1" w:after="100" w:afterAutospacing="1" w:line="280" w:lineRule="exact"/>
    </w:pPr>
    <w:rPr>
      <w:rFonts w:ascii="Trebuchet MS" w:eastAsia="Times New Roman" w:hAnsi="Trebuchet MS" w:cs="Times New Roman"/>
      <w:sz w:val="18"/>
      <w:szCs w:val="18"/>
      <w:lang w:val="en-US"/>
    </w:rPr>
  </w:style>
  <w:style w:type="character" w:customStyle="1" w:styleId="apple-converted-space">
    <w:name w:val="apple-converted-space"/>
    <w:rsid w:val="002E5424"/>
  </w:style>
  <w:style w:type="paragraph" w:styleId="BodyText">
    <w:name w:val="Body Text"/>
    <w:basedOn w:val="Normal"/>
    <w:link w:val="BodyTextChar"/>
    <w:uiPriority w:val="99"/>
    <w:semiHidden/>
    <w:rsid w:val="002E5424"/>
    <w:pPr>
      <w:spacing w:after="0" w:line="240" w:lineRule="auto"/>
      <w:jc w:val="both"/>
    </w:pPr>
    <w:rPr>
      <w:rFonts w:ascii="Times New Roman" w:eastAsia="Times New Roman" w:hAnsi="Times New Roman" w:cs="Times New Roman"/>
      <w:sz w:val="24"/>
      <w:szCs w:val="20"/>
      <w:lang w:val="en-US" w:eastAsia="en-IN"/>
    </w:rPr>
  </w:style>
  <w:style w:type="character" w:customStyle="1" w:styleId="BodyTextChar">
    <w:name w:val="Body Text Char"/>
    <w:basedOn w:val="DefaultParagraphFont"/>
    <w:link w:val="BodyText"/>
    <w:uiPriority w:val="99"/>
    <w:semiHidden/>
    <w:rsid w:val="002E5424"/>
    <w:rPr>
      <w:rFonts w:ascii="Times New Roman" w:eastAsia="Times New Roman" w:hAnsi="Times New Roman" w:cs="Times New Roman"/>
      <w:sz w:val="24"/>
      <w:szCs w:val="20"/>
      <w:lang w:eastAsia="en-IN" w:bidi="ar-SA"/>
    </w:rPr>
  </w:style>
  <w:style w:type="character" w:customStyle="1" w:styleId="BodyTextIndentChar">
    <w:name w:val="Body Text Indent Char"/>
    <w:basedOn w:val="DefaultParagraphFont"/>
    <w:link w:val="BodyTextIndent"/>
    <w:uiPriority w:val="99"/>
    <w:semiHidden/>
    <w:rsid w:val="002E5424"/>
    <w:rPr>
      <w:rFonts w:ascii="Garamond" w:eastAsia="Times New Roman" w:hAnsi="Garamond" w:cs="Times New Roman"/>
      <w:sz w:val="24"/>
      <w:szCs w:val="20"/>
      <w:lang w:val="en-GB"/>
    </w:rPr>
  </w:style>
  <w:style w:type="paragraph" w:styleId="BodyTextIndent">
    <w:name w:val="Body Text Indent"/>
    <w:basedOn w:val="Normal"/>
    <w:link w:val="BodyTextIndentChar"/>
    <w:uiPriority w:val="99"/>
    <w:semiHidden/>
    <w:unhideWhenUsed/>
    <w:rsid w:val="002E5424"/>
    <w:pPr>
      <w:suppressAutoHyphens/>
      <w:overflowPunct w:val="0"/>
      <w:autoSpaceDE w:val="0"/>
      <w:autoSpaceDN w:val="0"/>
      <w:adjustRightInd w:val="0"/>
      <w:spacing w:before="100" w:beforeAutospacing="1" w:after="120" w:afterAutospacing="1" w:line="360" w:lineRule="atLeast"/>
      <w:ind w:left="283"/>
      <w:textAlignment w:val="baseline"/>
    </w:pPr>
    <w:rPr>
      <w:rFonts w:ascii="Garamond" w:eastAsia="Times New Roman" w:hAnsi="Garamond" w:cs="Times New Roman"/>
      <w:sz w:val="24"/>
      <w:szCs w:val="20"/>
      <w:lang w:val="en-GB" w:bidi="th-TH"/>
    </w:rPr>
  </w:style>
  <w:style w:type="character" w:customStyle="1" w:styleId="BodyTextIndentChar1">
    <w:name w:val="Body Text Indent Char1"/>
    <w:basedOn w:val="DefaultParagraphFont"/>
    <w:uiPriority w:val="99"/>
    <w:semiHidden/>
    <w:rsid w:val="002E5424"/>
    <w:rPr>
      <w:szCs w:val="22"/>
      <w:lang w:val="en-NZ" w:bidi="ar-SA"/>
    </w:rPr>
  </w:style>
  <w:style w:type="table" w:styleId="TableSimple1">
    <w:name w:val="Table Simple 1"/>
    <w:basedOn w:val="TableNormal"/>
    <w:rsid w:val="002E5424"/>
    <w:pPr>
      <w:suppressAutoHyphens/>
      <w:overflowPunct w:val="0"/>
      <w:autoSpaceDE w:val="0"/>
      <w:autoSpaceDN w:val="0"/>
      <w:adjustRightInd w:val="0"/>
      <w:spacing w:before="100" w:beforeAutospacing="1" w:after="100" w:afterAutospacing="1" w:line="360" w:lineRule="auto"/>
      <w:textAlignment w:val="baseline"/>
    </w:pPr>
    <w:rPr>
      <w:rFonts w:ascii="Verdana" w:eastAsia="Times New Roman" w:hAnsi="Verdana" w:cs="Times New Roman"/>
      <w:sz w:val="18"/>
      <w:szCs w:val="18"/>
      <w:lang w:val="en-IN" w:eastAsia="en-IN" w:bidi="bn-I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PlaceholderText">
    <w:name w:val="Placeholder Text"/>
    <w:basedOn w:val="DefaultParagraphFont"/>
    <w:uiPriority w:val="99"/>
    <w:semiHidden/>
    <w:rsid w:val="002E5424"/>
    <w:rPr>
      <w:color w:val="808080"/>
    </w:rPr>
  </w:style>
  <w:style w:type="paragraph" w:styleId="PlainText">
    <w:name w:val="Plain Text"/>
    <w:basedOn w:val="Normal"/>
    <w:link w:val="PlainTextChar"/>
    <w:rsid w:val="002E5424"/>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E5424"/>
    <w:rPr>
      <w:rFonts w:ascii="Courier New" w:eastAsia="Times New Roman" w:hAnsi="Courier New" w:cs="Times New Roman"/>
      <w:sz w:val="20"/>
      <w:szCs w:val="20"/>
      <w:lang w:bidi="ar-SA"/>
    </w:rPr>
  </w:style>
  <w:style w:type="paragraph" w:customStyle="1" w:styleId="Alphalist">
    <w:name w:val="Alpha list"/>
    <w:basedOn w:val="ListParagraph"/>
    <w:autoRedefine/>
    <w:qFormat/>
    <w:rsid w:val="002E5424"/>
    <w:pPr>
      <w:numPr>
        <w:numId w:val="2"/>
      </w:numPr>
      <w:spacing w:before="120" w:after="0" w:line="240" w:lineRule="auto"/>
    </w:pPr>
    <w:rPr>
      <w:rFonts w:ascii="Times New Roman" w:eastAsiaTheme="minorHAnsi" w:hAnsi="Times New Roman"/>
      <w:sz w:val="24"/>
      <w:lang w:val="en-GB"/>
    </w:rPr>
  </w:style>
  <w:style w:type="paragraph" w:customStyle="1" w:styleId="Paragraphedeliste">
    <w:name w:val="Paragraphe de liste"/>
    <w:basedOn w:val="Normal"/>
    <w:uiPriority w:val="34"/>
    <w:qFormat/>
    <w:rsid w:val="002E5424"/>
    <w:pPr>
      <w:spacing w:before="120" w:after="0" w:line="240" w:lineRule="auto"/>
      <w:ind w:left="720"/>
      <w:contextualSpacing/>
    </w:pPr>
    <w:rPr>
      <w:rFonts w:ascii="Calibri" w:eastAsia="SimSun" w:hAnsi="Calibri" w:cs="Times New Roman"/>
      <w:sz w:val="24"/>
      <w:lang w:val="fr-FR" w:eastAsia="fr-FR"/>
    </w:rPr>
  </w:style>
  <w:style w:type="character" w:customStyle="1" w:styleId="CommentTextChar">
    <w:name w:val="Comment Text Char"/>
    <w:basedOn w:val="DefaultParagraphFont"/>
    <w:link w:val="CommentText"/>
    <w:uiPriority w:val="99"/>
    <w:semiHidden/>
    <w:rsid w:val="002E5424"/>
    <w:rPr>
      <w:rFonts w:ascii="Times New Roman" w:hAnsi="Times New Roman"/>
      <w:sz w:val="20"/>
      <w:szCs w:val="20"/>
      <w:lang w:val="en-GB"/>
    </w:rPr>
  </w:style>
  <w:style w:type="paragraph" w:styleId="CommentText">
    <w:name w:val="annotation text"/>
    <w:basedOn w:val="Normal"/>
    <w:link w:val="CommentTextChar"/>
    <w:uiPriority w:val="99"/>
    <w:semiHidden/>
    <w:unhideWhenUsed/>
    <w:rsid w:val="002E5424"/>
    <w:pPr>
      <w:spacing w:before="120" w:after="0" w:line="240" w:lineRule="auto"/>
    </w:pPr>
    <w:rPr>
      <w:rFonts w:ascii="Times New Roman" w:hAnsi="Times New Roman"/>
      <w:sz w:val="20"/>
      <w:szCs w:val="20"/>
      <w:lang w:val="en-GB" w:bidi="th-TH"/>
    </w:rPr>
  </w:style>
  <w:style w:type="character" w:customStyle="1" w:styleId="CommentTextChar1">
    <w:name w:val="Comment Text Char1"/>
    <w:basedOn w:val="DefaultParagraphFont"/>
    <w:uiPriority w:val="99"/>
    <w:semiHidden/>
    <w:rsid w:val="002E5424"/>
    <w:rPr>
      <w:sz w:val="20"/>
      <w:szCs w:val="20"/>
      <w:lang w:val="en-NZ" w:bidi="ar-SA"/>
    </w:rPr>
  </w:style>
  <w:style w:type="character" w:customStyle="1" w:styleId="CommentSubjectChar">
    <w:name w:val="Comment Subject Char"/>
    <w:basedOn w:val="CommentTextChar"/>
    <w:link w:val="CommentSubject"/>
    <w:uiPriority w:val="99"/>
    <w:semiHidden/>
    <w:rsid w:val="002E5424"/>
    <w:rPr>
      <w:rFonts w:ascii="Times New Roman" w:hAnsi="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2E5424"/>
    <w:rPr>
      <w:b/>
      <w:bCs/>
    </w:rPr>
  </w:style>
  <w:style w:type="character" w:customStyle="1" w:styleId="CommentSubjectChar1">
    <w:name w:val="Comment Subject Char1"/>
    <w:basedOn w:val="CommentTextChar1"/>
    <w:uiPriority w:val="99"/>
    <w:semiHidden/>
    <w:rsid w:val="002E5424"/>
    <w:rPr>
      <w:b/>
      <w:bCs/>
      <w:sz w:val="20"/>
      <w:szCs w:val="20"/>
      <w:lang w:val="en-NZ" w:bidi="ar-SA"/>
    </w:rPr>
  </w:style>
  <w:style w:type="paragraph" w:styleId="NoSpacing">
    <w:name w:val="No Spacing"/>
    <w:uiPriority w:val="1"/>
    <w:qFormat/>
    <w:rsid w:val="002E5424"/>
    <w:pPr>
      <w:spacing w:after="0" w:line="240" w:lineRule="auto"/>
    </w:pPr>
    <w:rPr>
      <w:rFonts w:ascii="Times New Roman" w:hAnsi="Times New Roman"/>
      <w:sz w:val="24"/>
      <w:szCs w:val="22"/>
      <w:lang w:val="en-GB" w:bidi="ar-SA"/>
    </w:rPr>
  </w:style>
  <w:style w:type="paragraph" w:customStyle="1" w:styleId="Class">
    <w:name w:val="Class"/>
    <w:basedOn w:val="Normal"/>
    <w:qFormat/>
    <w:rsid w:val="002E5424"/>
    <w:pPr>
      <w:spacing w:before="120" w:after="0" w:line="240" w:lineRule="auto"/>
    </w:pPr>
    <w:rPr>
      <w:rFonts w:ascii="Times New Roman" w:hAnsi="Times New Roman"/>
      <w:i/>
      <w:sz w:val="24"/>
      <w:lang w:val="en-GB"/>
    </w:rPr>
  </w:style>
  <w:style w:type="table" w:customStyle="1" w:styleId="GridTable1LightAccent2">
    <w:name w:val="Grid Table 1 Light Accent 2"/>
    <w:basedOn w:val="TableNormal"/>
    <w:uiPriority w:val="46"/>
    <w:rsid w:val="002E5424"/>
    <w:pPr>
      <w:spacing w:before="240" w:after="0" w:line="240" w:lineRule="auto"/>
    </w:pPr>
    <w:rPr>
      <w:rFonts w:ascii="Times New Roman" w:hAnsi="Times New Roman"/>
      <w:szCs w:val="22"/>
      <w:lang w:val="en-GB" w:bidi="ar-SA"/>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E5424"/>
    <w:rPr>
      <w:color w:val="800080" w:themeColor="followedHyperlink"/>
      <w:u w:val="single"/>
    </w:rPr>
  </w:style>
  <w:style w:type="paragraph" w:customStyle="1" w:styleId="msonormal0">
    <w:name w:val="msonormal"/>
    <w:basedOn w:val="Normal"/>
    <w:uiPriority w:val="99"/>
    <w:rsid w:val="002E5424"/>
    <w:pPr>
      <w:spacing w:before="100" w:beforeAutospacing="1" w:after="100" w:afterAutospacing="1" w:line="240" w:lineRule="auto"/>
    </w:pPr>
    <w:rPr>
      <w:rFonts w:ascii="Times New Roman" w:eastAsia="Times New Roman" w:hAnsi="Times New Roman" w:cs="Times New Roman"/>
      <w:sz w:val="24"/>
      <w:szCs w:val="24"/>
      <w:lang w:val="en-IN" w:eastAsia="en-IN" w:bidi="bn-IN"/>
    </w:rPr>
  </w:style>
  <w:style w:type="paragraph" w:styleId="TOCHeading">
    <w:name w:val="TOC Heading"/>
    <w:basedOn w:val="Heading1"/>
    <w:next w:val="Normal"/>
    <w:uiPriority w:val="39"/>
    <w:unhideWhenUsed/>
    <w:qFormat/>
    <w:rsid w:val="002E5424"/>
    <w:pPr>
      <w:keepLines/>
      <w:tabs>
        <w:tab w:val="clear" w:pos="-720"/>
      </w:tabs>
      <w:suppressAutoHyphens w:val="0"/>
      <w:overflowPunct/>
      <w:autoSpaceDE/>
      <w:autoSpaceDN/>
      <w:adjustRightInd/>
      <w:spacing w:before="240" w:beforeAutospacing="0" w:after="0" w:afterAutospacing="0" w:line="259" w:lineRule="auto"/>
      <w:textAlignment w:val="auto"/>
      <w:outlineLvl w:val="9"/>
    </w:pPr>
    <w:rPr>
      <w:rFonts w:asciiTheme="majorHAnsi" w:eastAsiaTheme="majorEastAsia" w:hAnsiTheme="majorHAnsi" w:cstheme="majorBidi"/>
      <w:b w:val="0"/>
      <w:color w:val="365F91" w:themeColor="accent1" w:themeShade="BF"/>
      <w:szCs w:val="32"/>
      <w:lang w:val="en-US"/>
    </w:rPr>
  </w:style>
  <w:style w:type="paragraph" w:styleId="TOC1">
    <w:name w:val="toc 1"/>
    <w:basedOn w:val="Normal"/>
    <w:next w:val="Normal"/>
    <w:autoRedefine/>
    <w:uiPriority w:val="39"/>
    <w:unhideWhenUsed/>
    <w:rsid w:val="002E5424"/>
    <w:pPr>
      <w:spacing w:after="100"/>
    </w:pPr>
  </w:style>
  <w:style w:type="paragraph" w:styleId="TOC2">
    <w:name w:val="toc 2"/>
    <w:basedOn w:val="Normal"/>
    <w:next w:val="Normal"/>
    <w:autoRedefine/>
    <w:uiPriority w:val="39"/>
    <w:unhideWhenUsed/>
    <w:rsid w:val="002E5424"/>
    <w:pPr>
      <w:spacing w:after="100"/>
      <w:ind w:left="220"/>
    </w:pPr>
  </w:style>
  <w:style w:type="paragraph" w:styleId="TOC3">
    <w:name w:val="toc 3"/>
    <w:basedOn w:val="Normal"/>
    <w:next w:val="Normal"/>
    <w:autoRedefine/>
    <w:uiPriority w:val="39"/>
    <w:unhideWhenUsed/>
    <w:rsid w:val="002E5424"/>
    <w:pPr>
      <w:spacing w:after="100"/>
      <w:ind w:left="440"/>
    </w:pPr>
  </w:style>
  <w:style w:type="table" w:styleId="MediumShading1-Accent5">
    <w:name w:val="Medium Shading 1 Accent 5"/>
    <w:basedOn w:val="TableNormal"/>
    <w:uiPriority w:val="63"/>
    <w:rsid w:val="0068430F"/>
    <w:pPr>
      <w:spacing w:after="0" w:line="240" w:lineRule="auto"/>
    </w:pPr>
    <w:rPr>
      <w:rFonts w:ascii="Calibri" w:eastAsia="Calibri" w:hAnsi="Calibri" w:cs="Times New Roman"/>
      <w:sz w:val="20"/>
      <w:szCs w:val="20"/>
      <w:lang w:val="en-IN" w:eastAsia="en-IN" w:bidi="ar-SA"/>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Labor_(economics)" TargetMode="External"/><Relationship Id="rId18" Type="http://schemas.openxmlformats.org/officeDocument/2006/relationships/hyperlink" Target="http://en.wikipedia.org/w/index.php?title=Enterprise_(economics)&amp;action=edit&amp;redlink=1" TargetMode="External"/><Relationship Id="rId26" Type="http://schemas.openxmlformats.org/officeDocument/2006/relationships/oleObject" Target="embeddings/oleObject2.bin"/><Relationship Id="rId39" Type="http://schemas.openxmlformats.org/officeDocument/2006/relationships/oleObject" Target="embeddings/oleObject6.bin"/><Relationship Id="rId21" Type="http://schemas.openxmlformats.org/officeDocument/2006/relationships/diagramQuickStyle" Target="diagrams/quickStyle1.xml"/><Relationship Id="rId34" Type="http://schemas.openxmlformats.org/officeDocument/2006/relationships/image" Target="media/image5.png"/><Relationship Id="rId42" Type="http://schemas.openxmlformats.org/officeDocument/2006/relationships/image" Target="media/image9.wmf"/><Relationship Id="rId47" Type="http://schemas.openxmlformats.org/officeDocument/2006/relationships/oleObject" Target="embeddings/oleObject10.bin"/><Relationship Id="rId50" Type="http://schemas.openxmlformats.org/officeDocument/2006/relationships/image" Target="media/image13.w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en.wikipedia.org/wiki/Capital_(economics)" TargetMode="External"/><Relationship Id="rId25" Type="http://schemas.openxmlformats.org/officeDocument/2006/relationships/image" Target="media/image4.wmf"/><Relationship Id="rId33" Type="http://schemas.openxmlformats.org/officeDocument/2006/relationships/diagramData" Target="diagrams/data4.xml"/><Relationship Id="rId38" Type="http://schemas.openxmlformats.org/officeDocument/2006/relationships/image" Target="media/image7.emf"/><Relationship Id="rId46"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hyperlink" Target="http://en.wikipedia.org/wiki/Labor_(economics)" TargetMode="External"/><Relationship Id="rId20" Type="http://schemas.openxmlformats.org/officeDocument/2006/relationships/diagramLayout" Target="diagrams/layout1.xml"/><Relationship Id="rId29" Type="http://schemas.openxmlformats.org/officeDocument/2006/relationships/diagramLayout" Target="diagrams/layout2.xml"/><Relationship Id="rId41" Type="http://schemas.openxmlformats.org/officeDocument/2006/relationships/oleObject" Target="embeddings/oleObject7.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diagramData" Target="diagrams/data2.xml"/><Relationship Id="rId32" Type="http://schemas.microsoft.com/office/2007/relationships/diagramDrawing" Target="diagrams/drawing2.xml"/><Relationship Id="rId37" Type="http://schemas.openxmlformats.org/officeDocument/2006/relationships/oleObject" Target="embeddings/oleObject5.bin"/><Relationship Id="rId40" Type="http://schemas.openxmlformats.org/officeDocument/2006/relationships/image" Target="media/image8.wmf"/><Relationship Id="rId45" Type="http://schemas.openxmlformats.org/officeDocument/2006/relationships/oleObject" Target="embeddings/oleObject9.bin"/><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n.wikipedia.org/w/index.php?title=Enterprise_(economics)&amp;action=edit&amp;redlink=1" TargetMode="External"/><Relationship Id="rId23" Type="http://schemas.microsoft.com/office/2007/relationships/diagramDrawing" Target="diagrams/drawing1.xml"/><Relationship Id="rId28" Type="http://schemas.openxmlformats.org/officeDocument/2006/relationships/diagramData" Target="diagrams/data3.xml"/><Relationship Id="rId36" Type="http://schemas.openxmlformats.org/officeDocument/2006/relationships/oleObject" Target="embeddings/oleObject4.bin"/><Relationship Id="rId49" Type="http://schemas.openxmlformats.org/officeDocument/2006/relationships/oleObject" Target="embeddings/oleObject11.bin"/><Relationship Id="rId10" Type="http://schemas.openxmlformats.org/officeDocument/2006/relationships/image" Target="media/image2.wmf"/><Relationship Id="rId19" Type="http://schemas.openxmlformats.org/officeDocument/2006/relationships/diagramData" Target="diagrams/data1.xml"/><Relationship Id="rId31" Type="http://schemas.openxmlformats.org/officeDocument/2006/relationships/diagramColors" Target="diagrams/colors2.xml"/><Relationship Id="rId44" Type="http://schemas.openxmlformats.org/officeDocument/2006/relationships/image" Target="media/image10.wmf"/><Relationship Id="rId52" Type="http://schemas.openxmlformats.org/officeDocument/2006/relationships/hyperlink" Target="https://www.investopedia.com/terms/i/incometax.as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n.wikipedia.org/wiki/Capital_(economics)" TargetMode="External"/><Relationship Id="rId22" Type="http://schemas.openxmlformats.org/officeDocument/2006/relationships/diagramColors" Target="diagrams/colors1.xml"/><Relationship Id="rId27" Type="http://schemas.openxmlformats.org/officeDocument/2006/relationships/oleObject" Target="embeddings/oleObject3.bin"/><Relationship Id="rId30" Type="http://schemas.openxmlformats.org/officeDocument/2006/relationships/diagramQuickStyle" Target="diagrams/quickStyle2.xml"/><Relationship Id="rId35" Type="http://schemas.openxmlformats.org/officeDocument/2006/relationships/image" Target="media/image6.wmf"/><Relationship Id="rId43" Type="http://schemas.openxmlformats.org/officeDocument/2006/relationships/oleObject" Target="embeddings/oleObject8.bin"/><Relationship Id="rId48" Type="http://schemas.openxmlformats.org/officeDocument/2006/relationships/image" Target="media/image12.wmf"/><Relationship Id="rId8" Type="http://schemas.openxmlformats.org/officeDocument/2006/relationships/endnotes" Target="endnotes.xml"/><Relationship Id="rId51" Type="http://schemas.openxmlformats.org/officeDocument/2006/relationships/oleObject" Target="embeddings/oleObject12.bin"/><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ADDB67-65BF-411D-9018-E60471678F87}" type="doc">
      <dgm:prSet loTypeId="urn:microsoft.com/office/officeart/2005/8/layout/hierarchy1" loCatId="hierarchy" qsTypeId="urn:microsoft.com/office/officeart/2005/8/quickstyle/simple2" qsCatId="simple" csTypeId="urn:microsoft.com/office/officeart/2005/8/colors/accent5_5" csCatId="accent5" phldr="1"/>
      <dgm:spPr/>
      <dgm:t>
        <a:bodyPr/>
        <a:lstStyle/>
        <a:p>
          <a:endParaRPr lang="en-US"/>
        </a:p>
      </dgm:t>
    </dgm:pt>
    <dgm:pt modelId="{CDFE9DFF-3F13-430C-926A-34D71A2D0047}">
      <dgm:prSet phldrT="[Text]" custT="1"/>
      <dgm:spPr/>
      <dgm:t>
        <a:bodyPr/>
        <a:lstStyle/>
        <a:p>
          <a:r>
            <a:rPr lang="en-US" sz="1400" b="1">
              <a:latin typeface="Times New Roman" pitchFamily="18" charset="0"/>
              <a:cs typeface="Times New Roman" pitchFamily="18" charset="0"/>
            </a:rPr>
            <a:t>Assets</a:t>
          </a:r>
        </a:p>
      </dgm:t>
    </dgm:pt>
    <dgm:pt modelId="{728C1461-A1A1-4493-8B9C-5EA69BBE0C53}" type="parTrans" cxnId="{4DA921E2-E6DE-42C9-A3D5-EF6E4CD7B5C0}">
      <dgm:prSet/>
      <dgm:spPr/>
      <dgm:t>
        <a:bodyPr/>
        <a:lstStyle/>
        <a:p>
          <a:endParaRPr lang="en-US"/>
        </a:p>
      </dgm:t>
    </dgm:pt>
    <dgm:pt modelId="{AFA97717-BCD1-4444-9E53-119FAD5B8DAB}" type="sibTrans" cxnId="{4DA921E2-E6DE-42C9-A3D5-EF6E4CD7B5C0}">
      <dgm:prSet/>
      <dgm:spPr/>
      <dgm:t>
        <a:bodyPr/>
        <a:lstStyle/>
        <a:p>
          <a:endParaRPr lang="en-US"/>
        </a:p>
      </dgm:t>
    </dgm:pt>
    <dgm:pt modelId="{6FFFEE40-3C31-4B9A-96A8-CFE2F854150B}">
      <dgm:prSet phldrT="[Text]" custT="1"/>
      <dgm:spPr>
        <a:ln>
          <a:solidFill>
            <a:srgbClr val="0000FF"/>
          </a:solidFill>
        </a:ln>
      </dgm:spPr>
      <dgm:t>
        <a:bodyPr/>
        <a:lstStyle/>
        <a:p>
          <a:r>
            <a:rPr lang="en-US" sz="1200" b="1">
              <a:latin typeface="Times New Roman" pitchFamily="18" charset="0"/>
              <a:cs typeface="Times New Roman" pitchFamily="18" charset="0"/>
            </a:rPr>
            <a:t>financial</a:t>
          </a:r>
        </a:p>
      </dgm:t>
    </dgm:pt>
    <dgm:pt modelId="{AF306D6F-859E-4786-96FA-5FD0AFCC9909}" type="parTrans" cxnId="{93087395-CDB8-4E6E-BC16-DCFB985F4828}">
      <dgm:prSet/>
      <dgm:spPr/>
      <dgm:t>
        <a:bodyPr/>
        <a:lstStyle/>
        <a:p>
          <a:endParaRPr lang="en-US"/>
        </a:p>
      </dgm:t>
    </dgm:pt>
    <dgm:pt modelId="{B6624AED-9A5E-4CA0-9885-0B14BAF30295}" type="sibTrans" cxnId="{93087395-CDB8-4E6E-BC16-DCFB985F4828}">
      <dgm:prSet/>
      <dgm:spPr/>
      <dgm:t>
        <a:bodyPr/>
        <a:lstStyle/>
        <a:p>
          <a:endParaRPr lang="en-US"/>
        </a:p>
      </dgm:t>
    </dgm:pt>
    <dgm:pt modelId="{AFCAD65B-01B0-4BA4-989D-6C882E6DDFAC}">
      <dgm:prSet phldrT="[Text]" custT="1"/>
      <dgm:spPr>
        <a:ln>
          <a:solidFill>
            <a:srgbClr val="0000FF"/>
          </a:solidFill>
        </a:ln>
      </dgm:spPr>
      <dgm:t>
        <a:bodyPr/>
        <a:lstStyle/>
        <a:p>
          <a:r>
            <a:rPr lang="en-US" sz="1200" b="1">
              <a:latin typeface="Times New Roman" pitchFamily="18" charset="0"/>
              <a:cs typeface="Times New Roman" pitchFamily="18" charset="0"/>
            </a:rPr>
            <a:t>non-financial</a:t>
          </a:r>
        </a:p>
      </dgm:t>
    </dgm:pt>
    <dgm:pt modelId="{8FEAE309-AA7E-4A46-84D2-80F009E5687D}" type="parTrans" cxnId="{0DB370CE-C615-4788-AFAE-2CF7F1A928FA}">
      <dgm:prSet/>
      <dgm:spPr/>
      <dgm:t>
        <a:bodyPr/>
        <a:lstStyle/>
        <a:p>
          <a:endParaRPr lang="en-US"/>
        </a:p>
      </dgm:t>
    </dgm:pt>
    <dgm:pt modelId="{6DE3A18F-C9EE-4470-A6DA-3D1EE6E03944}" type="sibTrans" cxnId="{0DB370CE-C615-4788-AFAE-2CF7F1A928FA}">
      <dgm:prSet/>
      <dgm:spPr/>
      <dgm:t>
        <a:bodyPr/>
        <a:lstStyle/>
        <a:p>
          <a:endParaRPr lang="en-US"/>
        </a:p>
      </dgm:t>
    </dgm:pt>
    <dgm:pt modelId="{E421D6A1-269E-4311-89CA-397ED13B2A69}" type="asst">
      <dgm:prSet custT="1"/>
      <dgm:spPr>
        <a:ln>
          <a:solidFill>
            <a:srgbClr val="0000FF"/>
          </a:solidFill>
        </a:ln>
      </dgm:spPr>
      <dgm:t>
        <a:bodyPr/>
        <a:lstStyle/>
        <a:p>
          <a:r>
            <a:rPr lang="en-US" sz="1100" b="1">
              <a:latin typeface="Times New Roman" pitchFamily="18" charset="0"/>
              <a:cs typeface="Times New Roman" pitchFamily="18" charset="0"/>
            </a:rPr>
            <a:t>non-produced</a:t>
          </a:r>
        </a:p>
      </dgm:t>
    </dgm:pt>
    <dgm:pt modelId="{881B9073-3109-46CD-ADE2-13E8C3AC9D5D}" type="parTrans" cxnId="{61777321-483E-445E-9ADC-2478DB9082F7}">
      <dgm:prSet/>
      <dgm:spPr/>
      <dgm:t>
        <a:bodyPr/>
        <a:lstStyle/>
        <a:p>
          <a:endParaRPr lang="en-US"/>
        </a:p>
      </dgm:t>
    </dgm:pt>
    <dgm:pt modelId="{3343542D-C678-487B-8813-C1CEBE317EAC}" type="sibTrans" cxnId="{61777321-483E-445E-9ADC-2478DB9082F7}">
      <dgm:prSet/>
      <dgm:spPr/>
      <dgm:t>
        <a:bodyPr/>
        <a:lstStyle/>
        <a:p>
          <a:endParaRPr lang="en-US"/>
        </a:p>
      </dgm:t>
    </dgm:pt>
    <dgm:pt modelId="{E191E4EF-55A5-4428-BBA0-DA0E5A41B261}" type="asst">
      <dgm:prSet custT="1"/>
      <dgm:spPr>
        <a:ln>
          <a:solidFill>
            <a:srgbClr val="0000FF"/>
          </a:solidFill>
        </a:ln>
      </dgm:spPr>
      <dgm:t>
        <a:bodyPr/>
        <a:lstStyle/>
        <a:p>
          <a:r>
            <a:rPr lang="en-US" sz="1100" b="1">
              <a:latin typeface="Times New Roman" pitchFamily="18" charset="0"/>
              <a:cs typeface="Times New Roman" pitchFamily="18" charset="0"/>
            </a:rPr>
            <a:t>produced</a:t>
          </a:r>
        </a:p>
      </dgm:t>
    </dgm:pt>
    <dgm:pt modelId="{E6D2CA63-EC5E-45AE-A137-0620A42D7A7A}" type="parTrans" cxnId="{E59D11A0-12FF-4755-9651-799A17C37CE3}">
      <dgm:prSet/>
      <dgm:spPr/>
      <dgm:t>
        <a:bodyPr/>
        <a:lstStyle/>
        <a:p>
          <a:endParaRPr lang="en-US"/>
        </a:p>
      </dgm:t>
    </dgm:pt>
    <dgm:pt modelId="{F90027C0-2DD8-4996-AFFF-92855334BF8F}" type="sibTrans" cxnId="{E59D11A0-12FF-4755-9651-799A17C37CE3}">
      <dgm:prSet/>
      <dgm:spPr/>
      <dgm:t>
        <a:bodyPr/>
        <a:lstStyle/>
        <a:p>
          <a:endParaRPr lang="en-US"/>
        </a:p>
      </dgm:t>
    </dgm:pt>
    <dgm:pt modelId="{7B5E808C-8D98-4B5D-B483-81248CA1A2FD}" type="asst">
      <dgm:prSet custT="1"/>
      <dgm:spPr>
        <a:ln>
          <a:solidFill>
            <a:srgbClr val="0000FF"/>
          </a:solidFill>
        </a:ln>
      </dgm:spPr>
      <dgm:t>
        <a:bodyPr/>
        <a:lstStyle/>
        <a:p>
          <a:r>
            <a:rPr lang="en-US" sz="1100">
              <a:latin typeface="Times New Roman" pitchFamily="18" charset="0"/>
              <a:cs typeface="Times New Roman" pitchFamily="18" charset="0"/>
            </a:rPr>
            <a:t>natural resources</a:t>
          </a:r>
        </a:p>
      </dgm:t>
    </dgm:pt>
    <dgm:pt modelId="{AD36AB17-7A7E-4903-A9BD-A5F2A9E67116}" type="parTrans" cxnId="{7A28659C-F1AA-46B7-BF7F-796A3F26562E}">
      <dgm:prSet/>
      <dgm:spPr/>
      <dgm:t>
        <a:bodyPr/>
        <a:lstStyle/>
        <a:p>
          <a:endParaRPr lang="en-US"/>
        </a:p>
      </dgm:t>
    </dgm:pt>
    <dgm:pt modelId="{EEF0D3E9-72AC-4883-B119-174628DEBE9A}" type="sibTrans" cxnId="{7A28659C-F1AA-46B7-BF7F-796A3F26562E}">
      <dgm:prSet/>
      <dgm:spPr/>
      <dgm:t>
        <a:bodyPr/>
        <a:lstStyle/>
        <a:p>
          <a:endParaRPr lang="en-US"/>
        </a:p>
      </dgm:t>
    </dgm:pt>
    <dgm:pt modelId="{2F338079-5492-4218-B9F3-7F702DDE9239}" type="asst">
      <dgm:prSet custT="1"/>
      <dgm:spPr>
        <a:ln>
          <a:solidFill>
            <a:srgbClr val="0000FF"/>
          </a:solidFill>
        </a:ln>
      </dgm:spPr>
      <dgm:t>
        <a:bodyPr/>
        <a:lstStyle/>
        <a:p>
          <a:r>
            <a:rPr lang="en-US" sz="1100">
              <a:latin typeface="Times New Roman" pitchFamily="18" charset="0"/>
              <a:cs typeface="Times New Roman" pitchFamily="18" charset="0"/>
            </a:rPr>
            <a:t>others</a:t>
          </a:r>
        </a:p>
      </dgm:t>
    </dgm:pt>
    <dgm:pt modelId="{8BD43B20-2792-4BB0-9530-1A1C28F93F05}" type="parTrans" cxnId="{DB701E41-DD3A-45E7-ADC4-B6A7F40B55B8}">
      <dgm:prSet/>
      <dgm:spPr/>
      <dgm:t>
        <a:bodyPr/>
        <a:lstStyle/>
        <a:p>
          <a:endParaRPr lang="en-US"/>
        </a:p>
      </dgm:t>
    </dgm:pt>
    <dgm:pt modelId="{0675EBEC-68DA-44B2-840E-B6040E277B50}" type="sibTrans" cxnId="{DB701E41-DD3A-45E7-ADC4-B6A7F40B55B8}">
      <dgm:prSet/>
      <dgm:spPr/>
      <dgm:t>
        <a:bodyPr/>
        <a:lstStyle/>
        <a:p>
          <a:endParaRPr lang="en-US"/>
        </a:p>
      </dgm:t>
    </dgm:pt>
    <dgm:pt modelId="{E6B8FA2B-1F5B-45B6-AA5E-31A103759B96}">
      <dgm:prSet custT="1"/>
      <dgm:spPr>
        <a:ln>
          <a:solidFill>
            <a:srgbClr val="0000FF"/>
          </a:solidFill>
        </a:ln>
      </dgm:spPr>
      <dgm:t>
        <a:bodyPr/>
        <a:lstStyle/>
        <a:p>
          <a:r>
            <a:rPr lang="en-US" sz="1100">
              <a:latin typeface="Times New Roman" pitchFamily="18" charset="0"/>
              <a:cs typeface="Times New Roman" pitchFamily="18" charset="0"/>
            </a:rPr>
            <a:t>contracts, leases &amp; licenses</a:t>
          </a:r>
        </a:p>
      </dgm:t>
    </dgm:pt>
    <dgm:pt modelId="{70C91C87-CE84-42CA-9CA8-3172500FAB3B}" type="parTrans" cxnId="{601BD224-EF3F-4E90-A630-37E6693A5F5D}">
      <dgm:prSet/>
      <dgm:spPr/>
      <dgm:t>
        <a:bodyPr/>
        <a:lstStyle/>
        <a:p>
          <a:endParaRPr lang="en-US"/>
        </a:p>
      </dgm:t>
    </dgm:pt>
    <dgm:pt modelId="{DE4838CA-E661-4DC8-B512-5E12701DD035}" type="sibTrans" cxnId="{601BD224-EF3F-4E90-A630-37E6693A5F5D}">
      <dgm:prSet/>
      <dgm:spPr/>
      <dgm:t>
        <a:bodyPr/>
        <a:lstStyle/>
        <a:p>
          <a:endParaRPr lang="en-US"/>
        </a:p>
      </dgm:t>
    </dgm:pt>
    <dgm:pt modelId="{7822F8FB-F1A5-43F7-ADD0-44C80689D7BB}">
      <dgm:prSet custT="1"/>
      <dgm:spPr>
        <a:ln>
          <a:solidFill>
            <a:srgbClr val="0000FF"/>
          </a:solidFill>
        </a:ln>
      </dgm:spPr>
      <dgm:t>
        <a:bodyPr/>
        <a:lstStyle/>
        <a:p>
          <a:r>
            <a:rPr lang="en-US" sz="1100">
              <a:latin typeface="Times New Roman" pitchFamily="18" charset="0"/>
              <a:cs typeface="Times New Roman" pitchFamily="18" charset="0"/>
            </a:rPr>
            <a:t>goodwill &amp; marketing assets</a:t>
          </a:r>
        </a:p>
      </dgm:t>
    </dgm:pt>
    <dgm:pt modelId="{63548DBD-2810-4118-AE2E-C3B3CE21923A}" type="parTrans" cxnId="{3E248D68-62BE-4B90-A363-4149E2F33C47}">
      <dgm:prSet/>
      <dgm:spPr/>
      <dgm:t>
        <a:bodyPr/>
        <a:lstStyle/>
        <a:p>
          <a:endParaRPr lang="en-US"/>
        </a:p>
      </dgm:t>
    </dgm:pt>
    <dgm:pt modelId="{F5D71258-DCF3-48CF-8EAE-2E0040AEC1C6}" type="sibTrans" cxnId="{3E248D68-62BE-4B90-A363-4149E2F33C47}">
      <dgm:prSet/>
      <dgm:spPr/>
      <dgm:t>
        <a:bodyPr/>
        <a:lstStyle/>
        <a:p>
          <a:endParaRPr lang="en-US"/>
        </a:p>
      </dgm:t>
    </dgm:pt>
    <dgm:pt modelId="{5155BED0-1EA0-4825-B4EC-BDA6CF36B13F}" type="asst">
      <dgm:prSet custT="1"/>
      <dgm:spPr>
        <a:ln>
          <a:solidFill>
            <a:srgbClr val="0000FF"/>
          </a:solidFill>
        </a:ln>
      </dgm:spPr>
      <dgm:t>
        <a:bodyPr/>
        <a:lstStyle/>
        <a:p>
          <a:r>
            <a:rPr lang="en-US" sz="1100">
              <a:latin typeface="Times New Roman" pitchFamily="18" charset="0"/>
              <a:cs typeface="Times New Roman" pitchFamily="18" charset="0"/>
            </a:rPr>
            <a:t>fixed assets</a:t>
          </a:r>
        </a:p>
      </dgm:t>
    </dgm:pt>
    <dgm:pt modelId="{FC53DF45-5518-434E-AF0E-B76785165D02}" type="parTrans" cxnId="{337D828D-662E-46C1-895D-029EC465BFF6}">
      <dgm:prSet/>
      <dgm:spPr/>
      <dgm:t>
        <a:bodyPr/>
        <a:lstStyle/>
        <a:p>
          <a:endParaRPr lang="en-US"/>
        </a:p>
      </dgm:t>
    </dgm:pt>
    <dgm:pt modelId="{0B7EC967-1343-4B43-A9C7-5D01625CBB0D}" type="sibTrans" cxnId="{337D828D-662E-46C1-895D-029EC465BFF6}">
      <dgm:prSet/>
      <dgm:spPr/>
      <dgm:t>
        <a:bodyPr/>
        <a:lstStyle/>
        <a:p>
          <a:endParaRPr lang="en-US"/>
        </a:p>
      </dgm:t>
    </dgm:pt>
    <dgm:pt modelId="{9AE6BA80-7DD3-49AA-BF05-6989BBCFADE3}" type="asst">
      <dgm:prSet custT="1"/>
      <dgm:spPr>
        <a:ln>
          <a:solidFill>
            <a:srgbClr val="0000FF"/>
          </a:solidFill>
        </a:ln>
      </dgm:spPr>
      <dgm:t>
        <a:bodyPr/>
        <a:lstStyle/>
        <a:p>
          <a:r>
            <a:rPr lang="en-US" sz="1100">
              <a:latin typeface="Times New Roman" pitchFamily="18" charset="0"/>
              <a:cs typeface="Times New Roman" pitchFamily="18" charset="0"/>
            </a:rPr>
            <a:t>inventories</a:t>
          </a:r>
        </a:p>
      </dgm:t>
    </dgm:pt>
    <dgm:pt modelId="{72E7D186-D82C-4BA5-A898-8BF80ACA183C}" type="parTrans" cxnId="{7BD382B2-2EF1-48DE-A1EF-01E5B15813C1}">
      <dgm:prSet/>
      <dgm:spPr/>
      <dgm:t>
        <a:bodyPr/>
        <a:lstStyle/>
        <a:p>
          <a:endParaRPr lang="en-US"/>
        </a:p>
      </dgm:t>
    </dgm:pt>
    <dgm:pt modelId="{A3D8E640-99EF-4A27-A5F6-9AAC107D85E7}" type="sibTrans" cxnId="{7BD382B2-2EF1-48DE-A1EF-01E5B15813C1}">
      <dgm:prSet/>
      <dgm:spPr/>
      <dgm:t>
        <a:bodyPr/>
        <a:lstStyle/>
        <a:p>
          <a:endParaRPr lang="en-US"/>
        </a:p>
      </dgm:t>
    </dgm:pt>
    <dgm:pt modelId="{348554CF-B445-4A97-A7D1-4EBED441F79D}" type="asst">
      <dgm:prSet custT="1"/>
      <dgm:spPr>
        <a:ln>
          <a:solidFill>
            <a:srgbClr val="0000FF"/>
          </a:solidFill>
        </a:ln>
      </dgm:spPr>
      <dgm:t>
        <a:bodyPr/>
        <a:lstStyle/>
        <a:p>
          <a:r>
            <a:rPr lang="en-US" sz="1100">
              <a:latin typeface="Times New Roman" pitchFamily="18" charset="0"/>
              <a:cs typeface="Times New Roman" pitchFamily="18" charset="0"/>
            </a:rPr>
            <a:t>valuables</a:t>
          </a:r>
        </a:p>
      </dgm:t>
    </dgm:pt>
    <dgm:pt modelId="{0BE3B8E4-0F2B-4F76-8CE1-0CB9EE28CD02}" type="parTrans" cxnId="{E086C0F9-2349-4CC6-B648-AEEC4DBED744}">
      <dgm:prSet/>
      <dgm:spPr/>
      <dgm:t>
        <a:bodyPr/>
        <a:lstStyle/>
        <a:p>
          <a:endParaRPr lang="en-US"/>
        </a:p>
      </dgm:t>
    </dgm:pt>
    <dgm:pt modelId="{FF6C8627-C042-431C-B1FE-E0A0975240F6}" type="sibTrans" cxnId="{E086C0F9-2349-4CC6-B648-AEEC4DBED744}">
      <dgm:prSet/>
      <dgm:spPr/>
      <dgm:t>
        <a:bodyPr/>
        <a:lstStyle/>
        <a:p>
          <a:endParaRPr lang="en-US"/>
        </a:p>
      </dgm:t>
    </dgm:pt>
    <dgm:pt modelId="{51E56BDF-8A2C-4F82-9851-5B692C14A82C}" type="pres">
      <dgm:prSet presAssocID="{4BADDB67-65BF-411D-9018-E60471678F87}" presName="hierChild1" presStyleCnt="0">
        <dgm:presLayoutVars>
          <dgm:chPref val="1"/>
          <dgm:dir/>
          <dgm:animOne val="branch"/>
          <dgm:animLvl val="lvl"/>
          <dgm:resizeHandles/>
        </dgm:presLayoutVars>
      </dgm:prSet>
      <dgm:spPr/>
      <dgm:t>
        <a:bodyPr/>
        <a:lstStyle/>
        <a:p>
          <a:endParaRPr lang="en-US"/>
        </a:p>
      </dgm:t>
    </dgm:pt>
    <dgm:pt modelId="{A437D1DD-9DBA-44FA-8387-2CC9FD6B273D}" type="pres">
      <dgm:prSet presAssocID="{CDFE9DFF-3F13-430C-926A-34D71A2D0047}" presName="hierRoot1" presStyleCnt="0"/>
      <dgm:spPr/>
    </dgm:pt>
    <dgm:pt modelId="{A19602FD-BB1B-4F39-B73A-E0C8520F5784}" type="pres">
      <dgm:prSet presAssocID="{CDFE9DFF-3F13-430C-926A-34D71A2D0047}" presName="composite" presStyleCnt="0"/>
      <dgm:spPr/>
    </dgm:pt>
    <dgm:pt modelId="{DE1C0BC8-7AE0-486F-90D3-CEA8A99B6EE6}" type="pres">
      <dgm:prSet presAssocID="{CDFE9DFF-3F13-430C-926A-34D71A2D0047}" presName="background" presStyleLbl="node0" presStyleIdx="0" presStyleCnt="1"/>
      <dgm:spPr/>
    </dgm:pt>
    <dgm:pt modelId="{95D73215-B048-4FFA-BD1F-FB387D5E4320}" type="pres">
      <dgm:prSet presAssocID="{CDFE9DFF-3F13-430C-926A-34D71A2D0047}" presName="text" presStyleLbl="fgAcc0" presStyleIdx="0" presStyleCnt="1" custScaleX="220590" custLinFactNeighborX="53222" custLinFactNeighborY="-53083">
        <dgm:presLayoutVars>
          <dgm:chPref val="3"/>
        </dgm:presLayoutVars>
      </dgm:prSet>
      <dgm:spPr/>
      <dgm:t>
        <a:bodyPr/>
        <a:lstStyle/>
        <a:p>
          <a:endParaRPr lang="en-US"/>
        </a:p>
      </dgm:t>
    </dgm:pt>
    <dgm:pt modelId="{32642E1F-387D-4713-BFC7-76901BEE0B4B}" type="pres">
      <dgm:prSet presAssocID="{CDFE9DFF-3F13-430C-926A-34D71A2D0047}" presName="hierChild2" presStyleCnt="0"/>
      <dgm:spPr/>
    </dgm:pt>
    <dgm:pt modelId="{C9A61163-ACBC-422E-8EE0-FA3023DDFE5E}" type="pres">
      <dgm:prSet presAssocID="{AF306D6F-859E-4786-96FA-5FD0AFCC9909}" presName="Name10" presStyleLbl="parChTrans1D2" presStyleIdx="0" presStyleCnt="2"/>
      <dgm:spPr/>
      <dgm:t>
        <a:bodyPr/>
        <a:lstStyle/>
        <a:p>
          <a:endParaRPr lang="en-US"/>
        </a:p>
      </dgm:t>
    </dgm:pt>
    <dgm:pt modelId="{F805F1E2-83BE-4A87-8524-F06C1BD3C32F}" type="pres">
      <dgm:prSet presAssocID="{6FFFEE40-3C31-4B9A-96A8-CFE2F854150B}" presName="hierRoot2" presStyleCnt="0"/>
      <dgm:spPr/>
    </dgm:pt>
    <dgm:pt modelId="{99B8267E-E928-40D9-9FCB-3A1BA13D8C42}" type="pres">
      <dgm:prSet presAssocID="{6FFFEE40-3C31-4B9A-96A8-CFE2F854150B}" presName="composite2" presStyleCnt="0"/>
      <dgm:spPr/>
    </dgm:pt>
    <dgm:pt modelId="{ED451A8F-5E05-498F-AE86-9CDD9DF44BD1}" type="pres">
      <dgm:prSet presAssocID="{6FFFEE40-3C31-4B9A-96A8-CFE2F854150B}" presName="background2" presStyleLbl="node2" presStyleIdx="0" presStyleCnt="2"/>
      <dgm:spPr/>
    </dgm:pt>
    <dgm:pt modelId="{2C29A10E-36C7-42FF-98FB-02332DE968CE}" type="pres">
      <dgm:prSet presAssocID="{6FFFEE40-3C31-4B9A-96A8-CFE2F854150B}" presName="text2" presStyleLbl="fgAcc2" presStyleIdx="0" presStyleCnt="2" custScaleX="201266" custScaleY="110000" custLinFactNeighborX="3546" custLinFactNeighborY="-2792">
        <dgm:presLayoutVars>
          <dgm:chPref val="3"/>
        </dgm:presLayoutVars>
      </dgm:prSet>
      <dgm:spPr>
        <a:prstGeom prst="roundRect">
          <a:avLst/>
        </a:prstGeom>
      </dgm:spPr>
      <dgm:t>
        <a:bodyPr/>
        <a:lstStyle/>
        <a:p>
          <a:endParaRPr lang="en-US"/>
        </a:p>
      </dgm:t>
    </dgm:pt>
    <dgm:pt modelId="{7C7E70F5-05A3-431C-9878-0AC4720199A7}" type="pres">
      <dgm:prSet presAssocID="{6FFFEE40-3C31-4B9A-96A8-CFE2F854150B}" presName="hierChild3" presStyleCnt="0"/>
      <dgm:spPr/>
    </dgm:pt>
    <dgm:pt modelId="{796665BF-D0B7-4834-968E-8D170C3EFEE7}" type="pres">
      <dgm:prSet presAssocID="{8FEAE309-AA7E-4A46-84D2-80F009E5687D}" presName="Name10" presStyleLbl="parChTrans1D2" presStyleIdx="1" presStyleCnt="2"/>
      <dgm:spPr/>
      <dgm:t>
        <a:bodyPr/>
        <a:lstStyle/>
        <a:p>
          <a:endParaRPr lang="en-US"/>
        </a:p>
      </dgm:t>
    </dgm:pt>
    <dgm:pt modelId="{002C4509-CDB3-41C7-B906-C74925F3F427}" type="pres">
      <dgm:prSet presAssocID="{AFCAD65B-01B0-4BA4-989D-6C882E6DDFAC}" presName="hierRoot2" presStyleCnt="0"/>
      <dgm:spPr/>
    </dgm:pt>
    <dgm:pt modelId="{44230AEC-FF69-464F-BA90-9032FF95B96D}" type="pres">
      <dgm:prSet presAssocID="{AFCAD65B-01B0-4BA4-989D-6C882E6DDFAC}" presName="composite2" presStyleCnt="0"/>
      <dgm:spPr/>
    </dgm:pt>
    <dgm:pt modelId="{2F6AA192-2CCB-4823-B619-2EA81F00746A}" type="pres">
      <dgm:prSet presAssocID="{AFCAD65B-01B0-4BA4-989D-6C882E6DDFAC}" presName="background2" presStyleLbl="node2" presStyleIdx="1" presStyleCnt="2"/>
      <dgm:spPr/>
    </dgm:pt>
    <dgm:pt modelId="{1BA81A55-A76A-4E5C-B396-37FE745486B0}" type="pres">
      <dgm:prSet presAssocID="{AFCAD65B-01B0-4BA4-989D-6C882E6DDFAC}" presName="text2" presStyleLbl="fgAcc2" presStyleIdx="1" presStyleCnt="2" custScaleX="201266" custScaleY="110000" custLinFactNeighborX="99267" custLinFactNeighborY="-2791">
        <dgm:presLayoutVars>
          <dgm:chPref val="3"/>
        </dgm:presLayoutVars>
      </dgm:prSet>
      <dgm:spPr>
        <a:prstGeom prst="roundRect">
          <a:avLst/>
        </a:prstGeom>
      </dgm:spPr>
      <dgm:t>
        <a:bodyPr/>
        <a:lstStyle/>
        <a:p>
          <a:endParaRPr lang="en-US"/>
        </a:p>
      </dgm:t>
    </dgm:pt>
    <dgm:pt modelId="{D8FFF344-1F7A-4623-A6EA-D3D37FE65BE4}" type="pres">
      <dgm:prSet presAssocID="{AFCAD65B-01B0-4BA4-989D-6C882E6DDFAC}" presName="hierChild3" presStyleCnt="0"/>
      <dgm:spPr/>
    </dgm:pt>
    <dgm:pt modelId="{DD10C134-5FC0-44C0-82CC-93E6C3A493BE}" type="pres">
      <dgm:prSet presAssocID="{881B9073-3109-46CD-ADE2-13E8C3AC9D5D}" presName="Name17" presStyleLbl="parChTrans1D3" presStyleIdx="0" presStyleCnt="2"/>
      <dgm:spPr/>
      <dgm:t>
        <a:bodyPr/>
        <a:lstStyle/>
        <a:p>
          <a:endParaRPr lang="en-US"/>
        </a:p>
      </dgm:t>
    </dgm:pt>
    <dgm:pt modelId="{DB03E642-D349-488D-8B10-6AFCD5547BF2}" type="pres">
      <dgm:prSet presAssocID="{E421D6A1-269E-4311-89CA-397ED13B2A69}" presName="hierRoot3" presStyleCnt="0"/>
      <dgm:spPr/>
    </dgm:pt>
    <dgm:pt modelId="{49AACB73-E5E1-4B77-B100-3D7FD446F26B}" type="pres">
      <dgm:prSet presAssocID="{E421D6A1-269E-4311-89CA-397ED13B2A69}" presName="composite3" presStyleCnt="0"/>
      <dgm:spPr/>
    </dgm:pt>
    <dgm:pt modelId="{8F660F9A-FBD8-440A-9767-B978CC1C7492}" type="pres">
      <dgm:prSet presAssocID="{E421D6A1-269E-4311-89CA-397ED13B2A69}" presName="background3" presStyleLbl="asst2" presStyleIdx="0" presStyleCnt="7"/>
      <dgm:spPr/>
    </dgm:pt>
    <dgm:pt modelId="{0850274F-63E0-4FD2-9A92-8762F76DDC5A}" type="pres">
      <dgm:prSet presAssocID="{E421D6A1-269E-4311-89CA-397ED13B2A69}" presName="text3" presStyleLbl="fgAcc3" presStyleIdx="0" presStyleCnt="2" custScaleX="159739" custScaleY="110000" custLinFactNeighborX="-5322" custLinFactNeighborY="39113">
        <dgm:presLayoutVars>
          <dgm:chPref val="3"/>
        </dgm:presLayoutVars>
      </dgm:prSet>
      <dgm:spPr>
        <a:prstGeom prst="roundRect">
          <a:avLst/>
        </a:prstGeom>
      </dgm:spPr>
      <dgm:t>
        <a:bodyPr/>
        <a:lstStyle/>
        <a:p>
          <a:endParaRPr lang="en-US"/>
        </a:p>
      </dgm:t>
    </dgm:pt>
    <dgm:pt modelId="{E2229CD2-4671-4582-BEBE-72DAA698CAD9}" type="pres">
      <dgm:prSet presAssocID="{E421D6A1-269E-4311-89CA-397ED13B2A69}" presName="hierChild4" presStyleCnt="0"/>
      <dgm:spPr/>
    </dgm:pt>
    <dgm:pt modelId="{4B7CA53C-FB15-40FD-A527-D45D7954FD48}" type="pres">
      <dgm:prSet presAssocID="{AD36AB17-7A7E-4903-A9BD-A5F2A9E67116}" presName="Name23" presStyleLbl="parChTrans1D4" presStyleIdx="0" presStyleCnt="7"/>
      <dgm:spPr/>
      <dgm:t>
        <a:bodyPr/>
        <a:lstStyle/>
        <a:p>
          <a:endParaRPr lang="en-US"/>
        </a:p>
      </dgm:t>
    </dgm:pt>
    <dgm:pt modelId="{CDC47C7D-B145-450C-9911-3119FA1FB48F}" type="pres">
      <dgm:prSet presAssocID="{7B5E808C-8D98-4B5D-B483-81248CA1A2FD}" presName="hierRoot4" presStyleCnt="0"/>
      <dgm:spPr/>
    </dgm:pt>
    <dgm:pt modelId="{D1B96FED-AD90-49CA-8559-5791589E5C17}" type="pres">
      <dgm:prSet presAssocID="{7B5E808C-8D98-4B5D-B483-81248CA1A2FD}" presName="composite4" presStyleCnt="0"/>
      <dgm:spPr/>
    </dgm:pt>
    <dgm:pt modelId="{1F170146-DF29-4EE8-ACB8-E9B00342D734}" type="pres">
      <dgm:prSet presAssocID="{7B5E808C-8D98-4B5D-B483-81248CA1A2FD}" presName="background4" presStyleLbl="asst2" presStyleIdx="1" presStyleCnt="7"/>
      <dgm:spPr/>
    </dgm:pt>
    <dgm:pt modelId="{192E7C04-EE5C-468B-8CD8-B34C217BD5DB}" type="pres">
      <dgm:prSet presAssocID="{7B5E808C-8D98-4B5D-B483-81248CA1A2FD}" presName="text4" presStyleLbl="fgAcc4" presStyleIdx="0" presStyleCnt="7" custScaleX="159739" custScaleY="110000" custLinFactNeighborX="367" custLinFactNeighborY="72639">
        <dgm:presLayoutVars>
          <dgm:chPref val="3"/>
        </dgm:presLayoutVars>
      </dgm:prSet>
      <dgm:spPr>
        <a:prstGeom prst="roundRect">
          <a:avLst/>
        </a:prstGeom>
      </dgm:spPr>
      <dgm:t>
        <a:bodyPr/>
        <a:lstStyle/>
        <a:p>
          <a:endParaRPr lang="en-US"/>
        </a:p>
      </dgm:t>
    </dgm:pt>
    <dgm:pt modelId="{5EF07166-83AF-44ED-AA22-5E429E5A0C4D}" type="pres">
      <dgm:prSet presAssocID="{7B5E808C-8D98-4B5D-B483-81248CA1A2FD}" presName="hierChild5" presStyleCnt="0"/>
      <dgm:spPr/>
    </dgm:pt>
    <dgm:pt modelId="{5FDBBA89-8A70-4B04-B152-C3CBE0E087DE}" type="pres">
      <dgm:prSet presAssocID="{8BD43B20-2792-4BB0-9530-1A1C28F93F05}" presName="Name23" presStyleLbl="parChTrans1D4" presStyleIdx="1" presStyleCnt="7"/>
      <dgm:spPr/>
      <dgm:t>
        <a:bodyPr/>
        <a:lstStyle/>
        <a:p>
          <a:endParaRPr lang="en-US"/>
        </a:p>
      </dgm:t>
    </dgm:pt>
    <dgm:pt modelId="{E1388D55-2620-4473-9DD3-B83B6F30FB06}" type="pres">
      <dgm:prSet presAssocID="{2F338079-5492-4218-B9F3-7F702DDE9239}" presName="hierRoot4" presStyleCnt="0"/>
      <dgm:spPr/>
    </dgm:pt>
    <dgm:pt modelId="{96CFC4E7-58FF-4C81-A2BD-7651D7C41AC6}" type="pres">
      <dgm:prSet presAssocID="{2F338079-5492-4218-B9F3-7F702DDE9239}" presName="composite4" presStyleCnt="0"/>
      <dgm:spPr/>
    </dgm:pt>
    <dgm:pt modelId="{F7A42A90-64F2-430F-A72F-24B74E264AE8}" type="pres">
      <dgm:prSet presAssocID="{2F338079-5492-4218-B9F3-7F702DDE9239}" presName="background4" presStyleLbl="asst2" presStyleIdx="2" presStyleCnt="7"/>
      <dgm:spPr/>
    </dgm:pt>
    <dgm:pt modelId="{BA0BBD3E-182C-47A4-BABD-52B0B9CA7BA1}" type="pres">
      <dgm:prSet presAssocID="{2F338079-5492-4218-B9F3-7F702DDE9239}" presName="text4" presStyleLbl="fgAcc4" presStyleIdx="1" presStyleCnt="7" custScaleX="159739" custScaleY="110000" custLinFactNeighborX="367" custLinFactNeighborY="72639">
        <dgm:presLayoutVars>
          <dgm:chPref val="3"/>
        </dgm:presLayoutVars>
      </dgm:prSet>
      <dgm:spPr>
        <a:prstGeom prst="roundRect">
          <a:avLst/>
        </a:prstGeom>
      </dgm:spPr>
      <dgm:t>
        <a:bodyPr/>
        <a:lstStyle/>
        <a:p>
          <a:endParaRPr lang="en-US"/>
        </a:p>
      </dgm:t>
    </dgm:pt>
    <dgm:pt modelId="{A63EF75E-613D-4826-B4B9-59A078525373}" type="pres">
      <dgm:prSet presAssocID="{2F338079-5492-4218-B9F3-7F702DDE9239}" presName="hierChild5" presStyleCnt="0"/>
      <dgm:spPr/>
    </dgm:pt>
    <dgm:pt modelId="{B15BBB4C-68A4-4519-A03C-3BED57DA328D}" type="pres">
      <dgm:prSet presAssocID="{70C91C87-CE84-42CA-9CA8-3172500FAB3B}" presName="Name23" presStyleLbl="parChTrans1D4" presStyleIdx="2" presStyleCnt="7"/>
      <dgm:spPr/>
      <dgm:t>
        <a:bodyPr/>
        <a:lstStyle/>
        <a:p>
          <a:endParaRPr lang="en-US"/>
        </a:p>
      </dgm:t>
    </dgm:pt>
    <dgm:pt modelId="{E9FC35CB-F319-4A7C-890A-01DD0D28BD2B}" type="pres">
      <dgm:prSet presAssocID="{E6B8FA2B-1F5B-45B6-AA5E-31A103759B96}" presName="hierRoot4" presStyleCnt="0"/>
      <dgm:spPr/>
    </dgm:pt>
    <dgm:pt modelId="{93086B63-F261-437A-962A-45734ABF6F1B}" type="pres">
      <dgm:prSet presAssocID="{E6B8FA2B-1F5B-45B6-AA5E-31A103759B96}" presName="composite4" presStyleCnt="0"/>
      <dgm:spPr/>
    </dgm:pt>
    <dgm:pt modelId="{5C38B0FA-B1C8-4A96-844E-8115360C9E35}" type="pres">
      <dgm:prSet presAssocID="{E6B8FA2B-1F5B-45B6-AA5E-31A103759B96}" presName="background4" presStyleLbl="node4" presStyleIdx="0" presStyleCnt="2"/>
      <dgm:spPr/>
    </dgm:pt>
    <dgm:pt modelId="{A209952A-21CB-466A-B7F6-9EED222BC0CA}" type="pres">
      <dgm:prSet presAssocID="{E6B8FA2B-1F5B-45B6-AA5E-31A103759B96}" presName="text4" presStyleLbl="fgAcc4" presStyleIdx="2" presStyleCnt="7" custScaleX="180219" custScaleY="110000" custLinFactNeighborX="-1774" custLinFactNeighborY="97784">
        <dgm:presLayoutVars>
          <dgm:chPref val="3"/>
        </dgm:presLayoutVars>
      </dgm:prSet>
      <dgm:spPr>
        <a:prstGeom prst="roundRect">
          <a:avLst/>
        </a:prstGeom>
      </dgm:spPr>
      <dgm:t>
        <a:bodyPr/>
        <a:lstStyle/>
        <a:p>
          <a:endParaRPr lang="en-US"/>
        </a:p>
      </dgm:t>
    </dgm:pt>
    <dgm:pt modelId="{1C2DA78D-4801-4922-BD7F-0F38D23397D0}" type="pres">
      <dgm:prSet presAssocID="{E6B8FA2B-1F5B-45B6-AA5E-31A103759B96}" presName="hierChild5" presStyleCnt="0"/>
      <dgm:spPr/>
    </dgm:pt>
    <dgm:pt modelId="{FAD5E734-FE3C-4A7C-9DF0-693863F2EA52}" type="pres">
      <dgm:prSet presAssocID="{63548DBD-2810-4118-AE2E-C3B3CE21923A}" presName="Name23" presStyleLbl="parChTrans1D4" presStyleIdx="3" presStyleCnt="7"/>
      <dgm:spPr/>
      <dgm:t>
        <a:bodyPr/>
        <a:lstStyle/>
        <a:p>
          <a:endParaRPr lang="en-US"/>
        </a:p>
      </dgm:t>
    </dgm:pt>
    <dgm:pt modelId="{E00D89E7-728C-42E0-A6F4-7732F435C8AC}" type="pres">
      <dgm:prSet presAssocID="{7822F8FB-F1A5-43F7-ADD0-44C80689D7BB}" presName="hierRoot4" presStyleCnt="0"/>
      <dgm:spPr/>
    </dgm:pt>
    <dgm:pt modelId="{6A69755B-559A-4B91-B050-CCF80622A686}" type="pres">
      <dgm:prSet presAssocID="{7822F8FB-F1A5-43F7-ADD0-44C80689D7BB}" presName="composite4" presStyleCnt="0"/>
      <dgm:spPr/>
    </dgm:pt>
    <dgm:pt modelId="{7C689EF1-D426-4082-ACD6-B34FD7D78D5E}" type="pres">
      <dgm:prSet presAssocID="{7822F8FB-F1A5-43F7-ADD0-44C80689D7BB}" presName="background4" presStyleLbl="node4" presStyleIdx="1" presStyleCnt="2"/>
      <dgm:spPr/>
    </dgm:pt>
    <dgm:pt modelId="{84758F1C-9146-4C3C-BB82-7E50FDD0A4A8}" type="pres">
      <dgm:prSet presAssocID="{7822F8FB-F1A5-43F7-ADD0-44C80689D7BB}" presName="text4" presStyleLbl="fgAcc4" presStyleIdx="3" presStyleCnt="7" custScaleX="189421" custScaleY="110000" custLinFactNeighborX="-1774" custLinFactNeighborY="97784">
        <dgm:presLayoutVars>
          <dgm:chPref val="3"/>
        </dgm:presLayoutVars>
      </dgm:prSet>
      <dgm:spPr>
        <a:prstGeom prst="roundRect">
          <a:avLst/>
        </a:prstGeom>
      </dgm:spPr>
      <dgm:t>
        <a:bodyPr/>
        <a:lstStyle/>
        <a:p>
          <a:endParaRPr lang="en-US"/>
        </a:p>
      </dgm:t>
    </dgm:pt>
    <dgm:pt modelId="{A4EAFDEF-F234-4D64-A78E-8A792A60CE67}" type="pres">
      <dgm:prSet presAssocID="{7822F8FB-F1A5-43F7-ADD0-44C80689D7BB}" presName="hierChild5" presStyleCnt="0"/>
      <dgm:spPr/>
    </dgm:pt>
    <dgm:pt modelId="{6CD72630-1DB9-4A26-AF42-98A14D7F9BFE}" type="pres">
      <dgm:prSet presAssocID="{E6D2CA63-EC5E-45AE-A137-0620A42D7A7A}" presName="Name17" presStyleLbl="parChTrans1D3" presStyleIdx="1" presStyleCnt="2"/>
      <dgm:spPr/>
      <dgm:t>
        <a:bodyPr/>
        <a:lstStyle/>
        <a:p>
          <a:endParaRPr lang="en-US"/>
        </a:p>
      </dgm:t>
    </dgm:pt>
    <dgm:pt modelId="{330DF401-0179-4A95-AE67-083DC1CA0BAF}" type="pres">
      <dgm:prSet presAssocID="{E191E4EF-55A5-4428-BBA0-DA0E5A41B261}" presName="hierRoot3" presStyleCnt="0"/>
      <dgm:spPr/>
    </dgm:pt>
    <dgm:pt modelId="{B72550CA-A95C-4A69-BF49-62AB798AF98C}" type="pres">
      <dgm:prSet presAssocID="{E191E4EF-55A5-4428-BBA0-DA0E5A41B261}" presName="composite3" presStyleCnt="0"/>
      <dgm:spPr/>
    </dgm:pt>
    <dgm:pt modelId="{5109BD43-8B92-47D1-B82B-831C8EDA7886}" type="pres">
      <dgm:prSet presAssocID="{E191E4EF-55A5-4428-BBA0-DA0E5A41B261}" presName="background3" presStyleLbl="asst2" presStyleIdx="3" presStyleCnt="7"/>
      <dgm:spPr/>
    </dgm:pt>
    <dgm:pt modelId="{8BDF093C-39DB-4195-BA21-F8A60773167F}" type="pres">
      <dgm:prSet presAssocID="{E191E4EF-55A5-4428-BBA0-DA0E5A41B261}" presName="text3" presStyleLbl="fgAcc3" presStyleIdx="1" presStyleCnt="2" custScaleX="159739" custScaleY="110000" custLinFactNeighborX="-5322" custLinFactNeighborY="39113">
        <dgm:presLayoutVars>
          <dgm:chPref val="3"/>
        </dgm:presLayoutVars>
      </dgm:prSet>
      <dgm:spPr>
        <a:prstGeom prst="roundRect">
          <a:avLst/>
        </a:prstGeom>
      </dgm:spPr>
      <dgm:t>
        <a:bodyPr/>
        <a:lstStyle/>
        <a:p>
          <a:endParaRPr lang="en-US"/>
        </a:p>
      </dgm:t>
    </dgm:pt>
    <dgm:pt modelId="{7DA576C3-E5B8-4396-93F4-EEE1770CE986}" type="pres">
      <dgm:prSet presAssocID="{E191E4EF-55A5-4428-BBA0-DA0E5A41B261}" presName="hierChild4" presStyleCnt="0"/>
      <dgm:spPr/>
    </dgm:pt>
    <dgm:pt modelId="{4F4AE21F-4A9F-4C97-BA22-EB2ED9AC7A21}" type="pres">
      <dgm:prSet presAssocID="{FC53DF45-5518-434E-AF0E-B76785165D02}" presName="Name23" presStyleLbl="parChTrans1D4" presStyleIdx="4" presStyleCnt="7"/>
      <dgm:spPr/>
      <dgm:t>
        <a:bodyPr/>
        <a:lstStyle/>
        <a:p>
          <a:endParaRPr lang="en-US"/>
        </a:p>
      </dgm:t>
    </dgm:pt>
    <dgm:pt modelId="{F208CB46-F766-4AEE-8E17-FC7B247A913C}" type="pres">
      <dgm:prSet presAssocID="{5155BED0-1EA0-4825-B4EC-BDA6CF36B13F}" presName="hierRoot4" presStyleCnt="0"/>
      <dgm:spPr/>
    </dgm:pt>
    <dgm:pt modelId="{FEF9300A-3F3B-44B9-8CD7-047F4B1BB309}" type="pres">
      <dgm:prSet presAssocID="{5155BED0-1EA0-4825-B4EC-BDA6CF36B13F}" presName="composite4" presStyleCnt="0"/>
      <dgm:spPr/>
    </dgm:pt>
    <dgm:pt modelId="{D2FEFFC2-7474-45E3-B7A6-2C051F8F95AE}" type="pres">
      <dgm:prSet presAssocID="{5155BED0-1EA0-4825-B4EC-BDA6CF36B13F}" presName="background4" presStyleLbl="asst2" presStyleIdx="4" presStyleCnt="7"/>
      <dgm:spPr/>
    </dgm:pt>
    <dgm:pt modelId="{AB4CA7F3-0887-4997-914C-A18283E33B99}" type="pres">
      <dgm:prSet presAssocID="{5155BED0-1EA0-4825-B4EC-BDA6CF36B13F}" presName="text4" presStyleLbl="fgAcc4" presStyleIdx="4" presStyleCnt="7" custScaleX="159739" custScaleY="110000" custLinFactNeighborX="367" custLinFactNeighborY="72639">
        <dgm:presLayoutVars>
          <dgm:chPref val="3"/>
        </dgm:presLayoutVars>
      </dgm:prSet>
      <dgm:spPr>
        <a:prstGeom prst="roundRect">
          <a:avLst/>
        </a:prstGeom>
      </dgm:spPr>
      <dgm:t>
        <a:bodyPr/>
        <a:lstStyle/>
        <a:p>
          <a:endParaRPr lang="en-US"/>
        </a:p>
      </dgm:t>
    </dgm:pt>
    <dgm:pt modelId="{E6F18C34-7A89-4109-8F96-94026E636DA9}" type="pres">
      <dgm:prSet presAssocID="{5155BED0-1EA0-4825-B4EC-BDA6CF36B13F}" presName="hierChild5" presStyleCnt="0"/>
      <dgm:spPr/>
    </dgm:pt>
    <dgm:pt modelId="{4118F763-CF85-4E04-A6DE-8C5D1F4FB158}" type="pres">
      <dgm:prSet presAssocID="{72E7D186-D82C-4BA5-A898-8BF80ACA183C}" presName="Name23" presStyleLbl="parChTrans1D4" presStyleIdx="5" presStyleCnt="7"/>
      <dgm:spPr/>
      <dgm:t>
        <a:bodyPr/>
        <a:lstStyle/>
        <a:p>
          <a:endParaRPr lang="en-US"/>
        </a:p>
      </dgm:t>
    </dgm:pt>
    <dgm:pt modelId="{D7846990-6346-478B-8AB9-0C39E103736C}" type="pres">
      <dgm:prSet presAssocID="{9AE6BA80-7DD3-49AA-BF05-6989BBCFADE3}" presName="hierRoot4" presStyleCnt="0"/>
      <dgm:spPr/>
    </dgm:pt>
    <dgm:pt modelId="{3F67A63E-C2A2-4779-ADDC-4924F46CDB29}" type="pres">
      <dgm:prSet presAssocID="{9AE6BA80-7DD3-49AA-BF05-6989BBCFADE3}" presName="composite4" presStyleCnt="0"/>
      <dgm:spPr/>
    </dgm:pt>
    <dgm:pt modelId="{AB5AF866-0231-4182-AB2D-2AEB0F336F87}" type="pres">
      <dgm:prSet presAssocID="{9AE6BA80-7DD3-49AA-BF05-6989BBCFADE3}" presName="background4" presStyleLbl="asst2" presStyleIdx="5" presStyleCnt="7"/>
      <dgm:spPr/>
    </dgm:pt>
    <dgm:pt modelId="{96EA2FDE-885A-422A-9C22-9A801B48A432}" type="pres">
      <dgm:prSet presAssocID="{9AE6BA80-7DD3-49AA-BF05-6989BBCFADE3}" presName="text4" presStyleLbl="fgAcc4" presStyleIdx="5" presStyleCnt="7" custScaleX="159739" custScaleY="110000" custLinFactNeighborX="367" custLinFactNeighborY="72639">
        <dgm:presLayoutVars>
          <dgm:chPref val="3"/>
        </dgm:presLayoutVars>
      </dgm:prSet>
      <dgm:spPr>
        <a:prstGeom prst="roundRect">
          <a:avLst/>
        </a:prstGeom>
      </dgm:spPr>
      <dgm:t>
        <a:bodyPr/>
        <a:lstStyle/>
        <a:p>
          <a:endParaRPr lang="en-US"/>
        </a:p>
      </dgm:t>
    </dgm:pt>
    <dgm:pt modelId="{FB1C8F1B-7E66-453D-95F3-E325FDDC8A89}" type="pres">
      <dgm:prSet presAssocID="{9AE6BA80-7DD3-49AA-BF05-6989BBCFADE3}" presName="hierChild5" presStyleCnt="0"/>
      <dgm:spPr/>
    </dgm:pt>
    <dgm:pt modelId="{0038BB5C-8228-46A2-A1FD-21FDC91ADC45}" type="pres">
      <dgm:prSet presAssocID="{0BE3B8E4-0F2B-4F76-8CE1-0CB9EE28CD02}" presName="Name23" presStyleLbl="parChTrans1D4" presStyleIdx="6" presStyleCnt="7"/>
      <dgm:spPr/>
      <dgm:t>
        <a:bodyPr/>
        <a:lstStyle/>
        <a:p>
          <a:endParaRPr lang="en-US"/>
        </a:p>
      </dgm:t>
    </dgm:pt>
    <dgm:pt modelId="{4D9A682E-3138-46D6-98B5-92A81B9B712E}" type="pres">
      <dgm:prSet presAssocID="{348554CF-B445-4A97-A7D1-4EBED441F79D}" presName="hierRoot4" presStyleCnt="0"/>
      <dgm:spPr/>
    </dgm:pt>
    <dgm:pt modelId="{69F5B99E-FECC-4DD6-800D-541DFC73544B}" type="pres">
      <dgm:prSet presAssocID="{348554CF-B445-4A97-A7D1-4EBED441F79D}" presName="composite4" presStyleCnt="0"/>
      <dgm:spPr/>
    </dgm:pt>
    <dgm:pt modelId="{60461B28-C0BE-4A58-84D4-3011E3D73347}" type="pres">
      <dgm:prSet presAssocID="{348554CF-B445-4A97-A7D1-4EBED441F79D}" presName="background4" presStyleLbl="asst2" presStyleIdx="6" presStyleCnt="7"/>
      <dgm:spPr/>
    </dgm:pt>
    <dgm:pt modelId="{F1B6CD8A-59AB-4EBC-89DC-0A444F791FF0}" type="pres">
      <dgm:prSet presAssocID="{348554CF-B445-4A97-A7D1-4EBED441F79D}" presName="text4" presStyleLbl="fgAcc4" presStyleIdx="6" presStyleCnt="7" custScaleX="159739" custScaleY="110000" custLinFactNeighborX="367" custLinFactNeighborY="72639">
        <dgm:presLayoutVars>
          <dgm:chPref val="3"/>
        </dgm:presLayoutVars>
      </dgm:prSet>
      <dgm:spPr>
        <a:prstGeom prst="roundRect">
          <a:avLst/>
        </a:prstGeom>
      </dgm:spPr>
      <dgm:t>
        <a:bodyPr/>
        <a:lstStyle/>
        <a:p>
          <a:endParaRPr lang="en-US"/>
        </a:p>
      </dgm:t>
    </dgm:pt>
    <dgm:pt modelId="{AFFE58DC-F6D5-40A1-ACB7-30288673B5A7}" type="pres">
      <dgm:prSet presAssocID="{348554CF-B445-4A97-A7D1-4EBED441F79D}" presName="hierChild5" presStyleCnt="0"/>
      <dgm:spPr/>
    </dgm:pt>
  </dgm:ptLst>
  <dgm:cxnLst>
    <dgm:cxn modelId="{3007B340-29DD-47F9-9B25-36928E91CB85}" type="presOf" srcId="{AFCAD65B-01B0-4BA4-989D-6C882E6DDFAC}" destId="{1BA81A55-A76A-4E5C-B396-37FE745486B0}" srcOrd="0" destOrd="0" presId="urn:microsoft.com/office/officeart/2005/8/layout/hierarchy1"/>
    <dgm:cxn modelId="{337D828D-662E-46C1-895D-029EC465BFF6}" srcId="{E191E4EF-55A5-4428-BBA0-DA0E5A41B261}" destId="{5155BED0-1EA0-4825-B4EC-BDA6CF36B13F}" srcOrd="0" destOrd="0" parTransId="{FC53DF45-5518-434E-AF0E-B76785165D02}" sibTransId="{0B7EC967-1343-4B43-A9C7-5D01625CBB0D}"/>
    <dgm:cxn modelId="{61777321-483E-445E-9ADC-2478DB9082F7}" srcId="{AFCAD65B-01B0-4BA4-989D-6C882E6DDFAC}" destId="{E421D6A1-269E-4311-89CA-397ED13B2A69}" srcOrd="0" destOrd="0" parTransId="{881B9073-3109-46CD-ADE2-13E8C3AC9D5D}" sibTransId="{3343542D-C678-487B-8813-C1CEBE317EAC}"/>
    <dgm:cxn modelId="{E7FFB6C4-EDD0-4FCD-B828-0EAAFF58AD43}" type="presOf" srcId="{AF306D6F-859E-4786-96FA-5FD0AFCC9909}" destId="{C9A61163-ACBC-422E-8EE0-FA3023DDFE5E}" srcOrd="0" destOrd="0" presId="urn:microsoft.com/office/officeart/2005/8/layout/hierarchy1"/>
    <dgm:cxn modelId="{0DB370CE-C615-4788-AFAE-2CF7F1A928FA}" srcId="{CDFE9DFF-3F13-430C-926A-34D71A2D0047}" destId="{AFCAD65B-01B0-4BA4-989D-6C882E6DDFAC}" srcOrd="1" destOrd="0" parTransId="{8FEAE309-AA7E-4A46-84D2-80F009E5687D}" sibTransId="{6DE3A18F-C9EE-4470-A6DA-3D1EE6E03944}"/>
    <dgm:cxn modelId="{3E248D68-62BE-4B90-A363-4149E2F33C47}" srcId="{2F338079-5492-4218-B9F3-7F702DDE9239}" destId="{7822F8FB-F1A5-43F7-ADD0-44C80689D7BB}" srcOrd="1" destOrd="0" parTransId="{63548DBD-2810-4118-AE2E-C3B3CE21923A}" sibTransId="{F5D71258-DCF3-48CF-8EAE-2E0040AEC1C6}"/>
    <dgm:cxn modelId="{87256E44-F8AE-4757-A18D-658B014BF5BD}" type="presOf" srcId="{348554CF-B445-4A97-A7D1-4EBED441F79D}" destId="{F1B6CD8A-59AB-4EBC-89DC-0A444F791FF0}" srcOrd="0" destOrd="0" presId="urn:microsoft.com/office/officeart/2005/8/layout/hierarchy1"/>
    <dgm:cxn modelId="{982FF0BF-6F42-4AD8-966B-92B292522FFA}" type="presOf" srcId="{6FFFEE40-3C31-4B9A-96A8-CFE2F854150B}" destId="{2C29A10E-36C7-42FF-98FB-02332DE968CE}" srcOrd="0" destOrd="0" presId="urn:microsoft.com/office/officeart/2005/8/layout/hierarchy1"/>
    <dgm:cxn modelId="{C1028C70-E084-48C5-8285-4E79BBF47ADC}" type="presOf" srcId="{63548DBD-2810-4118-AE2E-C3B3CE21923A}" destId="{FAD5E734-FE3C-4A7C-9DF0-693863F2EA52}" srcOrd="0" destOrd="0" presId="urn:microsoft.com/office/officeart/2005/8/layout/hierarchy1"/>
    <dgm:cxn modelId="{601BD224-EF3F-4E90-A630-37E6693A5F5D}" srcId="{2F338079-5492-4218-B9F3-7F702DDE9239}" destId="{E6B8FA2B-1F5B-45B6-AA5E-31A103759B96}" srcOrd="0" destOrd="0" parTransId="{70C91C87-CE84-42CA-9CA8-3172500FAB3B}" sibTransId="{DE4838CA-E661-4DC8-B512-5E12701DD035}"/>
    <dgm:cxn modelId="{E40F97DF-1F68-464A-B79C-F3AE6CCE65B0}" type="presOf" srcId="{5155BED0-1EA0-4825-B4EC-BDA6CF36B13F}" destId="{AB4CA7F3-0887-4997-914C-A18283E33B99}" srcOrd="0" destOrd="0" presId="urn:microsoft.com/office/officeart/2005/8/layout/hierarchy1"/>
    <dgm:cxn modelId="{044BA53B-183B-4D61-B0C1-C4CB3824F328}" type="presOf" srcId="{0BE3B8E4-0F2B-4F76-8CE1-0CB9EE28CD02}" destId="{0038BB5C-8228-46A2-A1FD-21FDC91ADC45}" srcOrd="0" destOrd="0" presId="urn:microsoft.com/office/officeart/2005/8/layout/hierarchy1"/>
    <dgm:cxn modelId="{85E5E465-F04C-467E-A79C-77019A75A3B2}" type="presOf" srcId="{881B9073-3109-46CD-ADE2-13E8C3AC9D5D}" destId="{DD10C134-5FC0-44C0-82CC-93E6C3A493BE}" srcOrd="0" destOrd="0" presId="urn:microsoft.com/office/officeart/2005/8/layout/hierarchy1"/>
    <dgm:cxn modelId="{C8E96DE9-D36C-4F75-A49B-48D9FA52B5DF}" type="presOf" srcId="{E6D2CA63-EC5E-45AE-A137-0620A42D7A7A}" destId="{6CD72630-1DB9-4A26-AF42-98A14D7F9BFE}" srcOrd="0" destOrd="0" presId="urn:microsoft.com/office/officeart/2005/8/layout/hierarchy1"/>
    <dgm:cxn modelId="{9B34DC0C-EB7C-4F1A-879C-639D3DB07206}" type="presOf" srcId="{8FEAE309-AA7E-4A46-84D2-80F009E5687D}" destId="{796665BF-D0B7-4834-968E-8D170C3EFEE7}" srcOrd="0" destOrd="0" presId="urn:microsoft.com/office/officeart/2005/8/layout/hierarchy1"/>
    <dgm:cxn modelId="{846AF7BA-85C1-4E24-8C32-8DEBCEBFE1DB}" type="presOf" srcId="{70C91C87-CE84-42CA-9CA8-3172500FAB3B}" destId="{B15BBB4C-68A4-4519-A03C-3BED57DA328D}" srcOrd="0" destOrd="0" presId="urn:microsoft.com/office/officeart/2005/8/layout/hierarchy1"/>
    <dgm:cxn modelId="{E0E3B0D4-4CA0-45A9-9467-955281E754AB}" type="presOf" srcId="{7822F8FB-F1A5-43F7-ADD0-44C80689D7BB}" destId="{84758F1C-9146-4C3C-BB82-7E50FDD0A4A8}" srcOrd="0" destOrd="0" presId="urn:microsoft.com/office/officeart/2005/8/layout/hierarchy1"/>
    <dgm:cxn modelId="{3F4667E8-8AEC-4760-8D68-9BEBB0883CB3}" type="presOf" srcId="{E191E4EF-55A5-4428-BBA0-DA0E5A41B261}" destId="{8BDF093C-39DB-4195-BA21-F8A60773167F}" srcOrd="0" destOrd="0" presId="urn:microsoft.com/office/officeart/2005/8/layout/hierarchy1"/>
    <dgm:cxn modelId="{0775BB9F-F951-4788-A1F6-936DB2268186}" type="presOf" srcId="{2F338079-5492-4218-B9F3-7F702DDE9239}" destId="{BA0BBD3E-182C-47A4-BABD-52B0B9CA7BA1}" srcOrd="0" destOrd="0" presId="urn:microsoft.com/office/officeart/2005/8/layout/hierarchy1"/>
    <dgm:cxn modelId="{E59D11A0-12FF-4755-9651-799A17C37CE3}" srcId="{AFCAD65B-01B0-4BA4-989D-6C882E6DDFAC}" destId="{E191E4EF-55A5-4428-BBA0-DA0E5A41B261}" srcOrd="1" destOrd="0" parTransId="{E6D2CA63-EC5E-45AE-A137-0620A42D7A7A}" sibTransId="{F90027C0-2DD8-4996-AFFF-92855334BF8F}"/>
    <dgm:cxn modelId="{256C36BE-5136-44BB-9F92-80EA87720F25}" type="presOf" srcId="{72E7D186-D82C-4BA5-A898-8BF80ACA183C}" destId="{4118F763-CF85-4E04-A6DE-8C5D1F4FB158}" srcOrd="0" destOrd="0" presId="urn:microsoft.com/office/officeart/2005/8/layout/hierarchy1"/>
    <dgm:cxn modelId="{89AC8B17-D475-40FF-B20A-5018AD9570EF}" type="presOf" srcId="{4BADDB67-65BF-411D-9018-E60471678F87}" destId="{51E56BDF-8A2C-4F82-9851-5B692C14A82C}" srcOrd="0" destOrd="0" presId="urn:microsoft.com/office/officeart/2005/8/layout/hierarchy1"/>
    <dgm:cxn modelId="{7A28659C-F1AA-46B7-BF7F-796A3F26562E}" srcId="{E421D6A1-269E-4311-89CA-397ED13B2A69}" destId="{7B5E808C-8D98-4B5D-B483-81248CA1A2FD}" srcOrd="0" destOrd="0" parTransId="{AD36AB17-7A7E-4903-A9BD-A5F2A9E67116}" sibTransId="{EEF0D3E9-72AC-4883-B119-174628DEBE9A}"/>
    <dgm:cxn modelId="{7C3D057E-1131-470B-975C-8D48A2B952AB}" type="presOf" srcId="{AD36AB17-7A7E-4903-A9BD-A5F2A9E67116}" destId="{4B7CA53C-FB15-40FD-A527-D45D7954FD48}" srcOrd="0" destOrd="0" presId="urn:microsoft.com/office/officeart/2005/8/layout/hierarchy1"/>
    <dgm:cxn modelId="{4D682432-4FB9-43A0-AEB7-04A2827CF592}" type="presOf" srcId="{8BD43B20-2792-4BB0-9530-1A1C28F93F05}" destId="{5FDBBA89-8A70-4B04-B152-C3CBE0E087DE}" srcOrd="0" destOrd="0" presId="urn:microsoft.com/office/officeart/2005/8/layout/hierarchy1"/>
    <dgm:cxn modelId="{7BD382B2-2EF1-48DE-A1EF-01E5B15813C1}" srcId="{E191E4EF-55A5-4428-BBA0-DA0E5A41B261}" destId="{9AE6BA80-7DD3-49AA-BF05-6989BBCFADE3}" srcOrd="1" destOrd="0" parTransId="{72E7D186-D82C-4BA5-A898-8BF80ACA183C}" sibTransId="{A3D8E640-99EF-4A27-A5F6-9AAC107D85E7}"/>
    <dgm:cxn modelId="{9982076B-4005-4885-B885-E859B7FDF1E4}" type="presOf" srcId="{FC53DF45-5518-434E-AF0E-B76785165D02}" destId="{4F4AE21F-4A9F-4C97-BA22-EB2ED9AC7A21}" srcOrd="0" destOrd="0" presId="urn:microsoft.com/office/officeart/2005/8/layout/hierarchy1"/>
    <dgm:cxn modelId="{4DA921E2-E6DE-42C9-A3D5-EF6E4CD7B5C0}" srcId="{4BADDB67-65BF-411D-9018-E60471678F87}" destId="{CDFE9DFF-3F13-430C-926A-34D71A2D0047}" srcOrd="0" destOrd="0" parTransId="{728C1461-A1A1-4493-8B9C-5EA69BBE0C53}" sibTransId="{AFA97717-BCD1-4444-9E53-119FAD5B8DAB}"/>
    <dgm:cxn modelId="{93087395-CDB8-4E6E-BC16-DCFB985F4828}" srcId="{CDFE9DFF-3F13-430C-926A-34D71A2D0047}" destId="{6FFFEE40-3C31-4B9A-96A8-CFE2F854150B}" srcOrd="0" destOrd="0" parTransId="{AF306D6F-859E-4786-96FA-5FD0AFCC9909}" sibTransId="{B6624AED-9A5E-4CA0-9885-0B14BAF30295}"/>
    <dgm:cxn modelId="{DB701E41-DD3A-45E7-ADC4-B6A7F40B55B8}" srcId="{E421D6A1-269E-4311-89CA-397ED13B2A69}" destId="{2F338079-5492-4218-B9F3-7F702DDE9239}" srcOrd="1" destOrd="0" parTransId="{8BD43B20-2792-4BB0-9530-1A1C28F93F05}" sibTransId="{0675EBEC-68DA-44B2-840E-B6040E277B50}"/>
    <dgm:cxn modelId="{8C437055-EA01-4C79-8D29-408A8F1D5F66}" type="presOf" srcId="{CDFE9DFF-3F13-430C-926A-34D71A2D0047}" destId="{95D73215-B048-4FFA-BD1F-FB387D5E4320}" srcOrd="0" destOrd="0" presId="urn:microsoft.com/office/officeart/2005/8/layout/hierarchy1"/>
    <dgm:cxn modelId="{41670C96-331A-4EDC-B04F-8DB0C438FBA4}" type="presOf" srcId="{E6B8FA2B-1F5B-45B6-AA5E-31A103759B96}" destId="{A209952A-21CB-466A-B7F6-9EED222BC0CA}" srcOrd="0" destOrd="0" presId="urn:microsoft.com/office/officeart/2005/8/layout/hierarchy1"/>
    <dgm:cxn modelId="{783A150E-6BDE-4FC1-AB8A-04D9A24A5730}" type="presOf" srcId="{7B5E808C-8D98-4B5D-B483-81248CA1A2FD}" destId="{192E7C04-EE5C-468B-8CD8-B34C217BD5DB}" srcOrd="0" destOrd="0" presId="urn:microsoft.com/office/officeart/2005/8/layout/hierarchy1"/>
    <dgm:cxn modelId="{F83D61EE-CBE8-4C3A-809E-59D8FFB51F70}" type="presOf" srcId="{9AE6BA80-7DD3-49AA-BF05-6989BBCFADE3}" destId="{96EA2FDE-885A-422A-9C22-9A801B48A432}" srcOrd="0" destOrd="0" presId="urn:microsoft.com/office/officeart/2005/8/layout/hierarchy1"/>
    <dgm:cxn modelId="{E086C0F9-2349-4CC6-B648-AEEC4DBED744}" srcId="{E191E4EF-55A5-4428-BBA0-DA0E5A41B261}" destId="{348554CF-B445-4A97-A7D1-4EBED441F79D}" srcOrd="2" destOrd="0" parTransId="{0BE3B8E4-0F2B-4F76-8CE1-0CB9EE28CD02}" sibTransId="{FF6C8627-C042-431C-B1FE-E0A0975240F6}"/>
    <dgm:cxn modelId="{5230EADA-5D7E-4922-BA80-FFA5D7736A16}" type="presOf" srcId="{E421D6A1-269E-4311-89CA-397ED13B2A69}" destId="{0850274F-63E0-4FD2-9A92-8762F76DDC5A}" srcOrd="0" destOrd="0" presId="urn:microsoft.com/office/officeart/2005/8/layout/hierarchy1"/>
    <dgm:cxn modelId="{91F25D19-E9EB-4B82-8DD2-9FF27EA13430}" type="presParOf" srcId="{51E56BDF-8A2C-4F82-9851-5B692C14A82C}" destId="{A437D1DD-9DBA-44FA-8387-2CC9FD6B273D}" srcOrd="0" destOrd="0" presId="urn:microsoft.com/office/officeart/2005/8/layout/hierarchy1"/>
    <dgm:cxn modelId="{27BC0CF5-AB10-4F2A-A5FF-954DAE0F2459}" type="presParOf" srcId="{A437D1DD-9DBA-44FA-8387-2CC9FD6B273D}" destId="{A19602FD-BB1B-4F39-B73A-E0C8520F5784}" srcOrd="0" destOrd="0" presId="urn:microsoft.com/office/officeart/2005/8/layout/hierarchy1"/>
    <dgm:cxn modelId="{D2784122-A634-4DDB-87EA-56D3A6B2072D}" type="presParOf" srcId="{A19602FD-BB1B-4F39-B73A-E0C8520F5784}" destId="{DE1C0BC8-7AE0-486F-90D3-CEA8A99B6EE6}" srcOrd="0" destOrd="0" presId="urn:microsoft.com/office/officeart/2005/8/layout/hierarchy1"/>
    <dgm:cxn modelId="{72C5F888-7BC6-4C57-A9B5-A41A981772DF}" type="presParOf" srcId="{A19602FD-BB1B-4F39-B73A-E0C8520F5784}" destId="{95D73215-B048-4FFA-BD1F-FB387D5E4320}" srcOrd="1" destOrd="0" presId="urn:microsoft.com/office/officeart/2005/8/layout/hierarchy1"/>
    <dgm:cxn modelId="{F3139360-8441-4D6C-8103-79DB4A0B1425}" type="presParOf" srcId="{A437D1DD-9DBA-44FA-8387-2CC9FD6B273D}" destId="{32642E1F-387D-4713-BFC7-76901BEE0B4B}" srcOrd="1" destOrd="0" presId="urn:microsoft.com/office/officeart/2005/8/layout/hierarchy1"/>
    <dgm:cxn modelId="{81142774-CC9E-4D33-BF4C-3D5252FD991F}" type="presParOf" srcId="{32642E1F-387D-4713-BFC7-76901BEE0B4B}" destId="{C9A61163-ACBC-422E-8EE0-FA3023DDFE5E}" srcOrd="0" destOrd="0" presId="urn:microsoft.com/office/officeart/2005/8/layout/hierarchy1"/>
    <dgm:cxn modelId="{2BFDB82E-7A7C-4A5E-9BC3-B8DFCFC2E3EC}" type="presParOf" srcId="{32642E1F-387D-4713-BFC7-76901BEE0B4B}" destId="{F805F1E2-83BE-4A87-8524-F06C1BD3C32F}" srcOrd="1" destOrd="0" presId="urn:microsoft.com/office/officeart/2005/8/layout/hierarchy1"/>
    <dgm:cxn modelId="{D3400C60-2AB0-4473-BA84-09D2440A3E70}" type="presParOf" srcId="{F805F1E2-83BE-4A87-8524-F06C1BD3C32F}" destId="{99B8267E-E928-40D9-9FCB-3A1BA13D8C42}" srcOrd="0" destOrd="0" presId="urn:microsoft.com/office/officeart/2005/8/layout/hierarchy1"/>
    <dgm:cxn modelId="{E6FAE94A-CB00-4452-B812-CB0AB43A0040}" type="presParOf" srcId="{99B8267E-E928-40D9-9FCB-3A1BA13D8C42}" destId="{ED451A8F-5E05-498F-AE86-9CDD9DF44BD1}" srcOrd="0" destOrd="0" presId="urn:microsoft.com/office/officeart/2005/8/layout/hierarchy1"/>
    <dgm:cxn modelId="{6166251B-FC30-441D-B91F-F5AD1C680F2B}" type="presParOf" srcId="{99B8267E-E928-40D9-9FCB-3A1BA13D8C42}" destId="{2C29A10E-36C7-42FF-98FB-02332DE968CE}" srcOrd="1" destOrd="0" presId="urn:microsoft.com/office/officeart/2005/8/layout/hierarchy1"/>
    <dgm:cxn modelId="{E5F9D381-5826-41D1-92B6-0D31A47D8875}" type="presParOf" srcId="{F805F1E2-83BE-4A87-8524-F06C1BD3C32F}" destId="{7C7E70F5-05A3-431C-9878-0AC4720199A7}" srcOrd="1" destOrd="0" presId="urn:microsoft.com/office/officeart/2005/8/layout/hierarchy1"/>
    <dgm:cxn modelId="{B362EF56-84B5-4DDC-84C8-59F7FEB76C28}" type="presParOf" srcId="{32642E1F-387D-4713-BFC7-76901BEE0B4B}" destId="{796665BF-D0B7-4834-968E-8D170C3EFEE7}" srcOrd="2" destOrd="0" presId="urn:microsoft.com/office/officeart/2005/8/layout/hierarchy1"/>
    <dgm:cxn modelId="{F1613860-D154-4C4F-9388-1A9834BF96B1}" type="presParOf" srcId="{32642E1F-387D-4713-BFC7-76901BEE0B4B}" destId="{002C4509-CDB3-41C7-B906-C74925F3F427}" srcOrd="3" destOrd="0" presId="urn:microsoft.com/office/officeart/2005/8/layout/hierarchy1"/>
    <dgm:cxn modelId="{290E0BB2-9028-4981-ABBA-B0AB3D625D1F}" type="presParOf" srcId="{002C4509-CDB3-41C7-B906-C74925F3F427}" destId="{44230AEC-FF69-464F-BA90-9032FF95B96D}" srcOrd="0" destOrd="0" presId="urn:microsoft.com/office/officeart/2005/8/layout/hierarchy1"/>
    <dgm:cxn modelId="{70B47A64-A37D-41B9-8999-43CD3EBC3291}" type="presParOf" srcId="{44230AEC-FF69-464F-BA90-9032FF95B96D}" destId="{2F6AA192-2CCB-4823-B619-2EA81F00746A}" srcOrd="0" destOrd="0" presId="urn:microsoft.com/office/officeart/2005/8/layout/hierarchy1"/>
    <dgm:cxn modelId="{AB4C3B22-0A6D-4A12-8DFF-B6B5EE27DF58}" type="presParOf" srcId="{44230AEC-FF69-464F-BA90-9032FF95B96D}" destId="{1BA81A55-A76A-4E5C-B396-37FE745486B0}" srcOrd="1" destOrd="0" presId="urn:microsoft.com/office/officeart/2005/8/layout/hierarchy1"/>
    <dgm:cxn modelId="{AF799AB4-B144-42D4-A81D-D203D1B32A03}" type="presParOf" srcId="{002C4509-CDB3-41C7-B906-C74925F3F427}" destId="{D8FFF344-1F7A-4623-A6EA-D3D37FE65BE4}" srcOrd="1" destOrd="0" presId="urn:microsoft.com/office/officeart/2005/8/layout/hierarchy1"/>
    <dgm:cxn modelId="{9C17D573-6E62-439C-8602-12B45A12B9E5}" type="presParOf" srcId="{D8FFF344-1F7A-4623-A6EA-D3D37FE65BE4}" destId="{DD10C134-5FC0-44C0-82CC-93E6C3A493BE}" srcOrd="0" destOrd="0" presId="urn:microsoft.com/office/officeart/2005/8/layout/hierarchy1"/>
    <dgm:cxn modelId="{5E74BCB7-46B1-49DD-9545-1C9E5C9004E8}" type="presParOf" srcId="{D8FFF344-1F7A-4623-A6EA-D3D37FE65BE4}" destId="{DB03E642-D349-488D-8B10-6AFCD5547BF2}" srcOrd="1" destOrd="0" presId="urn:microsoft.com/office/officeart/2005/8/layout/hierarchy1"/>
    <dgm:cxn modelId="{57721542-94E2-459C-84E7-FA66AAD50CB1}" type="presParOf" srcId="{DB03E642-D349-488D-8B10-6AFCD5547BF2}" destId="{49AACB73-E5E1-4B77-B100-3D7FD446F26B}" srcOrd="0" destOrd="0" presId="urn:microsoft.com/office/officeart/2005/8/layout/hierarchy1"/>
    <dgm:cxn modelId="{5B605DF7-B956-47AC-A613-573A7F928409}" type="presParOf" srcId="{49AACB73-E5E1-4B77-B100-3D7FD446F26B}" destId="{8F660F9A-FBD8-440A-9767-B978CC1C7492}" srcOrd="0" destOrd="0" presId="urn:microsoft.com/office/officeart/2005/8/layout/hierarchy1"/>
    <dgm:cxn modelId="{675DAB25-4F3C-406C-99AE-F0F15F852775}" type="presParOf" srcId="{49AACB73-E5E1-4B77-B100-3D7FD446F26B}" destId="{0850274F-63E0-4FD2-9A92-8762F76DDC5A}" srcOrd="1" destOrd="0" presId="urn:microsoft.com/office/officeart/2005/8/layout/hierarchy1"/>
    <dgm:cxn modelId="{A8E233E3-AE53-4C83-BB25-85152E3DF746}" type="presParOf" srcId="{DB03E642-D349-488D-8B10-6AFCD5547BF2}" destId="{E2229CD2-4671-4582-BEBE-72DAA698CAD9}" srcOrd="1" destOrd="0" presId="urn:microsoft.com/office/officeart/2005/8/layout/hierarchy1"/>
    <dgm:cxn modelId="{1B0CE86B-3473-4D23-9ECA-0E73121F988B}" type="presParOf" srcId="{E2229CD2-4671-4582-BEBE-72DAA698CAD9}" destId="{4B7CA53C-FB15-40FD-A527-D45D7954FD48}" srcOrd="0" destOrd="0" presId="urn:microsoft.com/office/officeart/2005/8/layout/hierarchy1"/>
    <dgm:cxn modelId="{6F109D91-183C-4289-9D0E-4D7538553555}" type="presParOf" srcId="{E2229CD2-4671-4582-BEBE-72DAA698CAD9}" destId="{CDC47C7D-B145-450C-9911-3119FA1FB48F}" srcOrd="1" destOrd="0" presId="urn:microsoft.com/office/officeart/2005/8/layout/hierarchy1"/>
    <dgm:cxn modelId="{D6175B33-D1A4-4D7B-B1CB-3A85BAB9D60F}" type="presParOf" srcId="{CDC47C7D-B145-450C-9911-3119FA1FB48F}" destId="{D1B96FED-AD90-49CA-8559-5791589E5C17}" srcOrd="0" destOrd="0" presId="urn:microsoft.com/office/officeart/2005/8/layout/hierarchy1"/>
    <dgm:cxn modelId="{9B6CD090-3B64-4380-B432-783D7931293C}" type="presParOf" srcId="{D1B96FED-AD90-49CA-8559-5791589E5C17}" destId="{1F170146-DF29-4EE8-ACB8-E9B00342D734}" srcOrd="0" destOrd="0" presId="urn:microsoft.com/office/officeart/2005/8/layout/hierarchy1"/>
    <dgm:cxn modelId="{9CE0BC7E-5132-4EF3-AC61-BA6686A52C95}" type="presParOf" srcId="{D1B96FED-AD90-49CA-8559-5791589E5C17}" destId="{192E7C04-EE5C-468B-8CD8-B34C217BD5DB}" srcOrd="1" destOrd="0" presId="urn:microsoft.com/office/officeart/2005/8/layout/hierarchy1"/>
    <dgm:cxn modelId="{78212A82-85F0-40F2-A2B8-CF911765CD83}" type="presParOf" srcId="{CDC47C7D-B145-450C-9911-3119FA1FB48F}" destId="{5EF07166-83AF-44ED-AA22-5E429E5A0C4D}" srcOrd="1" destOrd="0" presId="urn:microsoft.com/office/officeart/2005/8/layout/hierarchy1"/>
    <dgm:cxn modelId="{6DED9599-AAAC-40C7-B9D1-F561B523AB19}" type="presParOf" srcId="{E2229CD2-4671-4582-BEBE-72DAA698CAD9}" destId="{5FDBBA89-8A70-4B04-B152-C3CBE0E087DE}" srcOrd="2" destOrd="0" presId="urn:microsoft.com/office/officeart/2005/8/layout/hierarchy1"/>
    <dgm:cxn modelId="{66C99073-F19D-4DE5-BD2B-B30578C2D54C}" type="presParOf" srcId="{E2229CD2-4671-4582-BEBE-72DAA698CAD9}" destId="{E1388D55-2620-4473-9DD3-B83B6F30FB06}" srcOrd="3" destOrd="0" presId="urn:microsoft.com/office/officeart/2005/8/layout/hierarchy1"/>
    <dgm:cxn modelId="{C752E41C-64C8-46C6-BE44-DF276536CC07}" type="presParOf" srcId="{E1388D55-2620-4473-9DD3-B83B6F30FB06}" destId="{96CFC4E7-58FF-4C81-A2BD-7651D7C41AC6}" srcOrd="0" destOrd="0" presId="urn:microsoft.com/office/officeart/2005/8/layout/hierarchy1"/>
    <dgm:cxn modelId="{C7394950-A3B0-45DF-8FDB-EF42C9C991E5}" type="presParOf" srcId="{96CFC4E7-58FF-4C81-A2BD-7651D7C41AC6}" destId="{F7A42A90-64F2-430F-A72F-24B74E264AE8}" srcOrd="0" destOrd="0" presId="urn:microsoft.com/office/officeart/2005/8/layout/hierarchy1"/>
    <dgm:cxn modelId="{06193AA5-FB96-4FC0-BD10-20E4BEF2D5E2}" type="presParOf" srcId="{96CFC4E7-58FF-4C81-A2BD-7651D7C41AC6}" destId="{BA0BBD3E-182C-47A4-BABD-52B0B9CA7BA1}" srcOrd="1" destOrd="0" presId="urn:microsoft.com/office/officeart/2005/8/layout/hierarchy1"/>
    <dgm:cxn modelId="{047E38A7-C4AE-4493-B68B-B69A313DF71E}" type="presParOf" srcId="{E1388D55-2620-4473-9DD3-B83B6F30FB06}" destId="{A63EF75E-613D-4826-B4B9-59A078525373}" srcOrd="1" destOrd="0" presId="urn:microsoft.com/office/officeart/2005/8/layout/hierarchy1"/>
    <dgm:cxn modelId="{8BAE5578-5E7E-45B2-A386-3E59B5249026}" type="presParOf" srcId="{A63EF75E-613D-4826-B4B9-59A078525373}" destId="{B15BBB4C-68A4-4519-A03C-3BED57DA328D}" srcOrd="0" destOrd="0" presId="urn:microsoft.com/office/officeart/2005/8/layout/hierarchy1"/>
    <dgm:cxn modelId="{5DABDEFC-C13C-48B3-88AF-83678809CB36}" type="presParOf" srcId="{A63EF75E-613D-4826-B4B9-59A078525373}" destId="{E9FC35CB-F319-4A7C-890A-01DD0D28BD2B}" srcOrd="1" destOrd="0" presId="urn:microsoft.com/office/officeart/2005/8/layout/hierarchy1"/>
    <dgm:cxn modelId="{3B11D6B9-B1A1-4C57-9580-CB4F19B009C5}" type="presParOf" srcId="{E9FC35CB-F319-4A7C-890A-01DD0D28BD2B}" destId="{93086B63-F261-437A-962A-45734ABF6F1B}" srcOrd="0" destOrd="0" presId="urn:microsoft.com/office/officeart/2005/8/layout/hierarchy1"/>
    <dgm:cxn modelId="{6183D26E-A4B8-4608-AD03-8087F795C6DD}" type="presParOf" srcId="{93086B63-F261-437A-962A-45734ABF6F1B}" destId="{5C38B0FA-B1C8-4A96-844E-8115360C9E35}" srcOrd="0" destOrd="0" presId="urn:microsoft.com/office/officeart/2005/8/layout/hierarchy1"/>
    <dgm:cxn modelId="{9D85ECF1-EE61-4976-B779-A3F55DD0B29D}" type="presParOf" srcId="{93086B63-F261-437A-962A-45734ABF6F1B}" destId="{A209952A-21CB-466A-B7F6-9EED222BC0CA}" srcOrd="1" destOrd="0" presId="urn:microsoft.com/office/officeart/2005/8/layout/hierarchy1"/>
    <dgm:cxn modelId="{4829313B-9B80-4BB4-BF88-553AF111B84A}" type="presParOf" srcId="{E9FC35CB-F319-4A7C-890A-01DD0D28BD2B}" destId="{1C2DA78D-4801-4922-BD7F-0F38D23397D0}" srcOrd="1" destOrd="0" presId="urn:microsoft.com/office/officeart/2005/8/layout/hierarchy1"/>
    <dgm:cxn modelId="{C18FC58E-BB90-4575-A1DB-4F7AD754E438}" type="presParOf" srcId="{A63EF75E-613D-4826-B4B9-59A078525373}" destId="{FAD5E734-FE3C-4A7C-9DF0-693863F2EA52}" srcOrd="2" destOrd="0" presId="urn:microsoft.com/office/officeart/2005/8/layout/hierarchy1"/>
    <dgm:cxn modelId="{FA2E6126-688F-4351-B212-9527D8CB6E97}" type="presParOf" srcId="{A63EF75E-613D-4826-B4B9-59A078525373}" destId="{E00D89E7-728C-42E0-A6F4-7732F435C8AC}" srcOrd="3" destOrd="0" presId="urn:microsoft.com/office/officeart/2005/8/layout/hierarchy1"/>
    <dgm:cxn modelId="{7EE41421-3364-4CC0-8F4A-196FE1C9070D}" type="presParOf" srcId="{E00D89E7-728C-42E0-A6F4-7732F435C8AC}" destId="{6A69755B-559A-4B91-B050-CCF80622A686}" srcOrd="0" destOrd="0" presId="urn:microsoft.com/office/officeart/2005/8/layout/hierarchy1"/>
    <dgm:cxn modelId="{9870A5C3-DA29-4217-8531-1072F66EB74F}" type="presParOf" srcId="{6A69755B-559A-4B91-B050-CCF80622A686}" destId="{7C689EF1-D426-4082-ACD6-B34FD7D78D5E}" srcOrd="0" destOrd="0" presId="urn:microsoft.com/office/officeart/2005/8/layout/hierarchy1"/>
    <dgm:cxn modelId="{8D3763C1-36C7-48C7-9190-869B05F05AA6}" type="presParOf" srcId="{6A69755B-559A-4B91-B050-CCF80622A686}" destId="{84758F1C-9146-4C3C-BB82-7E50FDD0A4A8}" srcOrd="1" destOrd="0" presId="urn:microsoft.com/office/officeart/2005/8/layout/hierarchy1"/>
    <dgm:cxn modelId="{27F10277-2A8B-4772-BF40-C11EAB2FC891}" type="presParOf" srcId="{E00D89E7-728C-42E0-A6F4-7732F435C8AC}" destId="{A4EAFDEF-F234-4D64-A78E-8A792A60CE67}" srcOrd="1" destOrd="0" presId="urn:microsoft.com/office/officeart/2005/8/layout/hierarchy1"/>
    <dgm:cxn modelId="{446303AE-58CC-49D6-8401-7A9E7D5687D2}" type="presParOf" srcId="{D8FFF344-1F7A-4623-A6EA-D3D37FE65BE4}" destId="{6CD72630-1DB9-4A26-AF42-98A14D7F9BFE}" srcOrd="2" destOrd="0" presId="urn:microsoft.com/office/officeart/2005/8/layout/hierarchy1"/>
    <dgm:cxn modelId="{529C4289-9AC8-4093-992A-796E29A642E1}" type="presParOf" srcId="{D8FFF344-1F7A-4623-A6EA-D3D37FE65BE4}" destId="{330DF401-0179-4A95-AE67-083DC1CA0BAF}" srcOrd="3" destOrd="0" presId="urn:microsoft.com/office/officeart/2005/8/layout/hierarchy1"/>
    <dgm:cxn modelId="{55D65977-6D4F-4990-89F1-3CD9956AA7DF}" type="presParOf" srcId="{330DF401-0179-4A95-AE67-083DC1CA0BAF}" destId="{B72550CA-A95C-4A69-BF49-62AB798AF98C}" srcOrd="0" destOrd="0" presId="urn:microsoft.com/office/officeart/2005/8/layout/hierarchy1"/>
    <dgm:cxn modelId="{CA0C0514-7689-4EBE-AF2A-8B255B74B173}" type="presParOf" srcId="{B72550CA-A95C-4A69-BF49-62AB798AF98C}" destId="{5109BD43-8B92-47D1-B82B-831C8EDA7886}" srcOrd="0" destOrd="0" presId="urn:microsoft.com/office/officeart/2005/8/layout/hierarchy1"/>
    <dgm:cxn modelId="{8EF5ECE9-E73D-435F-86B8-F3FAD55D5DD0}" type="presParOf" srcId="{B72550CA-A95C-4A69-BF49-62AB798AF98C}" destId="{8BDF093C-39DB-4195-BA21-F8A60773167F}" srcOrd="1" destOrd="0" presId="urn:microsoft.com/office/officeart/2005/8/layout/hierarchy1"/>
    <dgm:cxn modelId="{A934B708-C47E-44E3-AE0C-B48F785526DC}" type="presParOf" srcId="{330DF401-0179-4A95-AE67-083DC1CA0BAF}" destId="{7DA576C3-E5B8-4396-93F4-EEE1770CE986}" srcOrd="1" destOrd="0" presId="urn:microsoft.com/office/officeart/2005/8/layout/hierarchy1"/>
    <dgm:cxn modelId="{C3324ED7-26AF-4D8D-9F15-A91C7BA8B503}" type="presParOf" srcId="{7DA576C3-E5B8-4396-93F4-EEE1770CE986}" destId="{4F4AE21F-4A9F-4C97-BA22-EB2ED9AC7A21}" srcOrd="0" destOrd="0" presId="urn:microsoft.com/office/officeart/2005/8/layout/hierarchy1"/>
    <dgm:cxn modelId="{5766EEB5-930A-4BCE-BD3A-DA9422BF6F9F}" type="presParOf" srcId="{7DA576C3-E5B8-4396-93F4-EEE1770CE986}" destId="{F208CB46-F766-4AEE-8E17-FC7B247A913C}" srcOrd="1" destOrd="0" presId="urn:microsoft.com/office/officeart/2005/8/layout/hierarchy1"/>
    <dgm:cxn modelId="{CFFF3672-9AA7-40C8-A48C-60695BEA92F9}" type="presParOf" srcId="{F208CB46-F766-4AEE-8E17-FC7B247A913C}" destId="{FEF9300A-3F3B-44B9-8CD7-047F4B1BB309}" srcOrd="0" destOrd="0" presId="urn:microsoft.com/office/officeart/2005/8/layout/hierarchy1"/>
    <dgm:cxn modelId="{4BD6CC90-2F40-4608-B4EB-1F33A5227C96}" type="presParOf" srcId="{FEF9300A-3F3B-44B9-8CD7-047F4B1BB309}" destId="{D2FEFFC2-7474-45E3-B7A6-2C051F8F95AE}" srcOrd="0" destOrd="0" presId="urn:microsoft.com/office/officeart/2005/8/layout/hierarchy1"/>
    <dgm:cxn modelId="{AF322697-4A8A-410D-8912-9D6F9A0629DC}" type="presParOf" srcId="{FEF9300A-3F3B-44B9-8CD7-047F4B1BB309}" destId="{AB4CA7F3-0887-4997-914C-A18283E33B99}" srcOrd="1" destOrd="0" presId="urn:microsoft.com/office/officeart/2005/8/layout/hierarchy1"/>
    <dgm:cxn modelId="{2BEE2472-6005-40DD-978C-176AA021231E}" type="presParOf" srcId="{F208CB46-F766-4AEE-8E17-FC7B247A913C}" destId="{E6F18C34-7A89-4109-8F96-94026E636DA9}" srcOrd="1" destOrd="0" presId="urn:microsoft.com/office/officeart/2005/8/layout/hierarchy1"/>
    <dgm:cxn modelId="{E6350737-F379-40A2-842E-AFF8EE114873}" type="presParOf" srcId="{7DA576C3-E5B8-4396-93F4-EEE1770CE986}" destId="{4118F763-CF85-4E04-A6DE-8C5D1F4FB158}" srcOrd="2" destOrd="0" presId="urn:microsoft.com/office/officeart/2005/8/layout/hierarchy1"/>
    <dgm:cxn modelId="{77FB960A-F345-4620-9A28-00CF76C8DDDA}" type="presParOf" srcId="{7DA576C3-E5B8-4396-93F4-EEE1770CE986}" destId="{D7846990-6346-478B-8AB9-0C39E103736C}" srcOrd="3" destOrd="0" presId="urn:microsoft.com/office/officeart/2005/8/layout/hierarchy1"/>
    <dgm:cxn modelId="{4156BD27-F94A-4BBC-89F9-ADB683086046}" type="presParOf" srcId="{D7846990-6346-478B-8AB9-0C39E103736C}" destId="{3F67A63E-C2A2-4779-ADDC-4924F46CDB29}" srcOrd="0" destOrd="0" presId="urn:microsoft.com/office/officeart/2005/8/layout/hierarchy1"/>
    <dgm:cxn modelId="{77C1CABF-6860-46E1-8307-6342984BB893}" type="presParOf" srcId="{3F67A63E-C2A2-4779-ADDC-4924F46CDB29}" destId="{AB5AF866-0231-4182-AB2D-2AEB0F336F87}" srcOrd="0" destOrd="0" presId="urn:microsoft.com/office/officeart/2005/8/layout/hierarchy1"/>
    <dgm:cxn modelId="{CE8D8167-95DE-47F2-97EF-5D6FF2B742B4}" type="presParOf" srcId="{3F67A63E-C2A2-4779-ADDC-4924F46CDB29}" destId="{96EA2FDE-885A-422A-9C22-9A801B48A432}" srcOrd="1" destOrd="0" presId="urn:microsoft.com/office/officeart/2005/8/layout/hierarchy1"/>
    <dgm:cxn modelId="{622AEDD0-5CB4-4083-B8AF-7A53653D7621}" type="presParOf" srcId="{D7846990-6346-478B-8AB9-0C39E103736C}" destId="{FB1C8F1B-7E66-453D-95F3-E325FDDC8A89}" srcOrd="1" destOrd="0" presId="urn:microsoft.com/office/officeart/2005/8/layout/hierarchy1"/>
    <dgm:cxn modelId="{27FD74FB-5132-453D-93CF-27E33C3DD66B}" type="presParOf" srcId="{7DA576C3-E5B8-4396-93F4-EEE1770CE986}" destId="{0038BB5C-8228-46A2-A1FD-21FDC91ADC45}" srcOrd="4" destOrd="0" presId="urn:microsoft.com/office/officeart/2005/8/layout/hierarchy1"/>
    <dgm:cxn modelId="{E14954F7-AB49-4F8F-8F32-4E741F743AA4}" type="presParOf" srcId="{7DA576C3-E5B8-4396-93F4-EEE1770CE986}" destId="{4D9A682E-3138-46D6-98B5-92A81B9B712E}" srcOrd="5" destOrd="0" presId="urn:microsoft.com/office/officeart/2005/8/layout/hierarchy1"/>
    <dgm:cxn modelId="{306F60D6-4FD3-40AD-AC30-8D041D51F6C9}" type="presParOf" srcId="{4D9A682E-3138-46D6-98B5-92A81B9B712E}" destId="{69F5B99E-FECC-4DD6-800D-541DFC73544B}" srcOrd="0" destOrd="0" presId="urn:microsoft.com/office/officeart/2005/8/layout/hierarchy1"/>
    <dgm:cxn modelId="{3F84D8F7-61F7-41F0-A30F-2AD4B7F43445}" type="presParOf" srcId="{69F5B99E-FECC-4DD6-800D-541DFC73544B}" destId="{60461B28-C0BE-4A58-84D4-3011E3D73347}" srcOrd="0" destOrd="0" presId="urn:microsoft.com/office/officeart/2005/8/layout/hierarchy1"/>
    <dgm:cxn modelId="{36C069B8-6793-4B13-820A-7AA1A78BEF5A}" type="presParOf" srcId="{69F5B99E-FECC-4DD6-800D-541DFC73544B}" destId="{F1B6CD8A-59AB-4EBC-89DC-0A444F791FF0}" srcOrd="1" destOrd="0" presId="urn:microsoft.com/office/officeart/2005/8/layout/hierarchy1"/>
    <dgm:cxn modelId="{92DC5991-06BB-4DA8-AADA-618CD33D1771}" type="presParOf" srcId="{4D9A682E-3138-46D6-98B5-92A81B9B712E}" destId="{AFFE58DC-F6D5-40A1-ACB7-30288673B5A7}" srcOrd="1" destOrd="0" presId="urn:microsoft.com/office/officeart/2005/8/layout/hierarchy1"/>
  </dgm:cxnLst>
  <dgm:bg>
    <a:effect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ADDB67-65BF-411D-9018-E60471678F87}" type="doc">
      <dgm:prSet loTypeId="urn:microsoft.com/office/officeart/2005/8/layout/hierarchy1" loCatId="hierarchy" qsTypeId="urn:microsoft.com/office/officeart/2005/8/quickstyle/simple2" qsCatId="simple" csTypeId="urn:microsoft.com/office/officeart/2005/8/colors/accent5_5" csCatId="accent5" phldr="1"/>
      <dgm:spPr/>
      <dgm:t>
        <a:bodyPr/>
        <a:lstStyle/>
        <a:p>
          <a:endParaRPr lang="en-US"/>
        </a:p>
      </dgm:t>
    </dgm:pt>
    <dgm:pt modelId="{CDFE9DFF-3F13-430C-926A-34D71A2D0047}">
      <dgm:prSet phldrT="[Text]" custT="1"/>
      <dgm:spPr/>
      <dgm:t>
        <a:bodyPr/>
        <a:lstStyle/>
        <a:p>
          <a:r>
            <a:rPr lang="en-US" sz="1400" b="1">
              <a:latin typeface="Times New Roman" pitchFamily="18" charset="0"/>
              <a:cs typeface="Times New Roman" pitchFamily="18" charset="0"/>
            </a:rPr>
            <a:t>Assets</a:t>
          </a:r>
        </a:p>
      </dgm:t>
    </dgm:pt>
    <dgm:pt modelId="{728C1461-A1A1-4493-8B9C-5EA69BBE0C53}" type="parTrans" cxnId="{4DA921E2-E6DE-42C9-A3D5-EF6E4CD7B5C0}">
      <dgm:prSet/>
      <dgm:spPr/>
      <dgm:t>
        <a:bodyPr/>
        <a:lstStyle/>
        <a:p>
          <a:endParaRPr lang="en-US"/>
        </a:p>
      </dgm:t>
    </dgm:pt>
    <dgm:pt modelId="{AFA97717-BCD1-4444-9E53-119FAD5B8DAB}" type="sibTrans" cxnId="{4DA921E2-E6DE-42C9-A3D5-EF6E4CD7B5C0}">
      <dgm:prSet/>
      <dgm:spPr/>
      <dgm:t>
        <a:bodyPr/>
        <a:lstStyle/>
        <a:p>
          <a:endParaRPr lang="en-US"/>
        </a:p>
      </dgm:t>
    </dgm:pt>
    <dgm:pt modelId="{6FFFEE40-3C31-4B9A-96A8-CFE2F854150B}">
      <dgm:prSet phldrT="[Text]" custT="1"/>
      <dgm:spPr>
        <a:ln>
          <a:solidFill>
            <a:srgbClr val="0000FF"/>
          </a:solidFill>
        </a:ln>
      </dgm:spPr>
      <dgm:t>
        <a:bodyPr/>
        <a:lstStyle/>
        <a:p>
          <a:r>
            <a:rPr lang="en-US" sz="1200" b="1">
              <a:latin typeface="Times New Roman" pitchFamily="18" charset="0"/>
              <a:cs typeface="Times New Roman" pitchFamily="18" charset="0"/>
            </a:rPr>
            <a:t>financial</a:t>
          </a:r>
        </a:p>
      </dgm:t>
    </dgm:pt>
    <dgm:pt modelId="{AF306D6F-859E-4786-96FA-5FD0AFCC9909}" type="parTrans" cxnId="{93087395-CDB8-4E6E-BC16-DCFB985F4828}">
      <dgm:prSet/>
      <dgm:spPr/>
      <dgm:t>
        <a:bodyPr/>
        <a:lstStyle/>
        <a:p>
          <a:endParaRPr lang="en-US"/>
        </a:p>
      </dgm:t>
    </dgm:pt>
    <dgm:pt modelId="{B6624AED-9A5E-4CA0-9885-0B14BAF30295}" type="sibTrans" cxnId="{93087395-CDB8-4E6E-BC16-DCFB985F4828}">
      <dgm:prSet/>
      <dgm:spPr/>
      <dgm:t>
        <a:bodyPr/>
        <a:lstStyle/>
        <a:p>
          <a:endParaRPr lang="en-US"/>
        </a:p>
      </dgm:t>
    </dgm:pt>
    <dgm:pt modelId="{AFCAD65B-01B0-4BA4-989D-6C882E6DDFAC}">
      <dgm:prSet phldrT="[Text]" custT="1"/>
      <dgm:spPr>
        <a:ln>
          <a:solidFill>
            <a:srgbClr val="0000FF"/>
          </a:solidFill>
        </a:ln>
      </dgm:spPr>
      <dgm:t>
        <a:bodyPr/>
        <a:lstStyle/>
        <a:p>
          <a:r>
            <a:rPr lang="en-US" sz="1200" b="1">
              <a:latin typeface="Times New Roman" pitchFamily="18" charset="0"/>
              <a:cs typeface="Times New Roman" pitchFamily="18" charset="0"/>
            </a:rPr>
            <a:t>non-financial</a:t>
          </a:r>
        </a:p>
      </dgm:t>
    </dgm:pt>
    <dgm:pt modelId="{8FEAE309-AA7E-4A46-84D2-80F009E5687D}" type="parTrans" cxnId="{0DB370CE-C615-4788-AFAE-2CF7F1A928FA}">
      <dgm:prSet/>
      <dgm:spPr/>
      <dgm:t>
        <a:bodyPr/>
        <a:lstStyle/>
        <a:p>
          <a:endParaRPr lang="en-US"/>
        </a:p>
      </dgm:t>
    </dgm:pt>
    <dgm:pt modelId="{6DE3A18F-C9EE-4470-A6DA-3D1EE6E03944}" type="sibTrans" cxnId="{0DB370CE-C615-4788-AFAE-2CF7F1A928FA}">
      <dgm:prSet/>
      <dgm:spPr/>
      <dgm:t>
        <a:bodyPr/>
        <a:lstStyle/>
        <a:p>
          <a:endParaRPr lang="en-US"/>
        </a:p>
      </dgm:t>
    </dgm:pt>
    <dgm:pt modelId="{E421D6A1-269E-4311-89CA-397ED13B2A69}" type="asst">
      <dgm:prSet custT="1"/>
      <dgm:spPr>
        <a:ln>
          <a:solidFill>
            <a:srgbClr val="0000FF"/>
          </a:solidFill>
        </a:ln>
      </dgm:spPr>
      <dgm:t>
        <a:bodyPr/>
        <a:lstStyle/>
        <a:p>
          <a:r>
            <a:rPr lang="en-US" sz="1100" b="1">
              <a:latin typeface="Times New Roman" pitchFamily="18" charset="0"/>
              <a:cs typeface="Times New Roman" pitchFamily="18" charset="0"/>
            </a:rPr>
            <a:t>non-produced</a:t>
          </a:r>
        </a:p>
      </dgm:t>
    </dgm:pt>
    <dgm:pt modelId="{881B9073-3109-46CD-ADE2-13E8C3AC9D5D}" type="parTrans" cxnId="{61777321-483E-445E-9ADC-2478DB9082F7}">
      <dgm:prSet/>
      <dgm:spPr/>
      <dgm:t>
        <a:bodyPr/>
        <a:lstStyle/>
        <a:p>
          <a:endParaRPr lang="en-US"/>
        </a:p>
      </dgm:t>
    </dgm:pt>
    <dgm:pt modelId="{3343542D-C678-487B-8813-C1CEBE317EAC}" type="sibTrans" cxnId="{61777321-483E-445E-9ADC-2478DB9082F7}">
      <dgm:prSet/>
      <dgm:spPr/>
      <dgm:t>
        <a:bodyPr/>
        <a:lstStyle/>
        <a:p>
          <a:endParaRPr lang="en-US"/>
        </a:p>
      </dgm:t>
    </dgm:pt>
    <dgm:pt modelId="{E191E4EF-55A5-4428-BBA0-DA0E5A41B261}" type="asst">
      <dgm:prSet custT="1"/>
      <dgm:spPr>
        <a:ln>
          <a:solidFill>
            <a:srgbClr val="0000FF"/>
          </a:solidFill>
        </a:ln>
      </dgm:spPr>
      <dgm:t>
        <a:bodyPr/>
        <a:lstStyle/>
        <a:p>
          <a:r>
            <a:rPr lang="en-US" sz="1100" b="1">
              <a:latin typeface="Times New Roman" pitchFamily="18" charset="0"/>
              <a:cs typeface="Times New Roman" pitchFamily="18" charset="0"/>
            </a:rPr>
            <a:t>produced</a:t>
          </a:r>
        </a:p>
      </dgm:t>
    </dgm:pt>
    <dgm:pt modelId="{E6D2CA63-EC5E-45AE-A137-0620A42D7A7A}" type="parTrans" cxnId="{E59D11A0-12FF-4755-9651-799A17C37CE3}">
      <dgm:prSet/>
      <dgm:spPr/>
      <dgm:t>
        <a:bodyPr/>
        <a:lstStyle/>
        <a:p>
          <a:endParaRPr lang="en-US"/>
        </a:p>
      </dgm:t>
    </dgm:pt>
    <dgm:pt modelId="{F90027C0-2DD8-4996-AFFF-92855334BF8F}" type="sibTrans" cxnId="{E59D11A0-12FF-4755-9651-799A17C37CE3}">
      <dgm:prSet/>
      <dgm:spPr/>
      <dgm:t>
        <a:bodyPr/>
        <a:lstStyle/>
        <a:p>
          <a:endParaRPr lang="en-US"/>
        </a:p>
      </dgm:t>
    </dgm:pt>
    <dgm:pt modelId="{7B5E808C-8D98-4B5D-B483-81248CA1A2FD}" type="asst">
      <dgm:prSet custT="1"/>
      <dgm:spPr>
        <a:ln>
          <a:solidFill>
            <a:srgbClr val="0000FF"/>
          </a:solidFill>
        </a:ln>
      </dgm:spPr>
      <dgm:t>
        <a:bodyPr/>
        <a:lstStyle/>
        <a:p>
          <a:r>
            <a:rPr lang="en-US" sz="1100">
              <a:latin typeface="Times New Roman" pitchFamily="18" charset="0"/>
              <a:cs typeface="Times New Roman" pitchFamily="18" charset="0"/>
            </a:rPr>
            <a:t>natural resources</a:t>
          </a:r>
        </a:p>
      </dgm:t>
    </dgm:pt>
    <dgm:pt modelId="{AD36AB17-7A7E-4903-A9BD-A5F2A9E67116}" type="parTrans" cxnId="{7A28659C-F1AA-46B7-BF7F-796A3F26562E}">
      <dgm:prSet/>
      <dgm:spPr/>
      <dgm:t>
        <a:bodyPr/>
        <a:lstStyle/>
        <a:p>
          <a:endParaRPr lang="en-US"/>
        </a:p>
      </dgm:t>
    </dgm:pt>
    <dgm:pt modelId="{EEF0D3E9-72AC-4883-B119-174628DEBE9A}" type="sibTrans" cxnId="{7A28659C-F1AA-46B7-BF7F-796A3F26562E}">
      <dgm:prSet/>
      <dgm:spPr/>
      <dgm:t>
        <a:bodyPr/>
        <a:lstStyle/>
        <a:p>
          <a:endParaRPr lang="en-US"/>
        </a:p>
      </dgm:t>
    </dgm:pt>
    <dgm:pt modelId="{2F338079-5492-4218-B9F3-7F702DDE9239}" type="asst">
      <dgm:prSet custT="1"/>
      <dgm:spPr>
        <a:ln>
          <a:solidFill>
            <a:srgbClr val="0000FF"/>
          </a:solidFill>
        </a:ln>
      </dgm:spPr>
      <dgm:t>
        <a:bodyPr/>
        <a:lstStyle/>
        <a:p>
          <a:r>
            <a:rPr lang="en-US" sz="1100">
              <a:latin typeface="Times New Roman" pitchFamily="18" charset="0"/>
              <a:cs typeface="Times New Roman" pitchFamily="18" charset="0"/>
            </a:rPr>
            <a:t>others</a:t>
          </a:r>
        </a:p>
      </dgm:t>
    </dgm:pt>
    <dgm:pt modelId="{8BD43B20-2792-4BB0-9530-1A1C28F93F05}" type="parTrans" cxnId="{DB701E41-DD3A-45E7-ADC4-B6A7F40B55B8}">
      <dgm:prSet/>
      <dgm:spPr/>
      <dgm:t>
        <a:bodyPr/>
        <a:lstStyle/>
        <a:p>
          <a:endParaRPr lang="en-US"/>
        </a:p>
      </dgm:t>
    </dgm:pt>
    <dgm:pt modelId="{0675EBEC-68DA-44B2-840E-B6040E277B50}" type="sibTrans" cxnId="{DB701E41-DD3A-45E7-ADC4-B6A7F40B55B8}">
      <dgm:prSet/>
      <dgm:spPr/>
      <dgm:t>
        <a:bodyPr/>
        <a:lstStyle/>
        <a:p>
          <a:endParaRPr lang="en-US"/>
        </a:p>
      </dgm:t>
    </dgm:pt>
    <dgm:pt modelId="{E6B8FA2B-1F5B-45B6-AA5E-31A103759B96}">
      <dgm:prSet custT="1"/>
      <dgm:spPr>
        <a:ln>
          <a:solidFill>
            <a:srgbClr val="0000FF"/>
          </a:solidFill>
        </a:ln>
      </dgm:spPr>
      <dgm:t>
        <a:bodyPr/>
        <a:lstStyle/>
        <a:p>
          <a:r>
            <a:rPr lang="en-US" sz="1100">
              <a:latin typeface="Times New Roman" pitchFamily="18" charset="0"/>
              <a:cs typeface="Times New Roman" pitchFamily="18" charset="0"/>
            </a:rPr>
            <a:t>contracts, leases &amp; licenses</a:t>
          </a:r>
        </a:p>
      </dgm:t>
    </dgm:pt>
    <dgm:pt modelId="{70C91C87-CE84-42CA-9CA8-3172500FAB3B}" type="parTrans" cxnId="{601BD224-EF3F-4E90-A630-37E6693A5F5D}">
      <dgm:prSet/>
      <dgm:spPr/>
      <dgm:t>
        <a:bodyPr/>
        <a:lstStyle/>
        <a:p>
          <a:endParaRPr lang="en-US"/>
        </a:p>
      </dgm:t>
    </dgm:pt>
    <dgm:pt modelId="{DE4838CA-E661-4DC8-B512-5E12701DD035}" type="sibTrans" cxnId="{601BD224-EF3F-4E90-A630-37E6693A5F5D}">
      <dgm:prSet/>
      <dgm:spPr/>
      <dgm:t>
        <a:bodyPr/>
        <a:lstStyle/>
        <a:p>
          <a:endParaRPr lang="en-US"/>
        </a:p>
      </dgm:t>
    </dgm:pt>
    <dgm:pt modelId="{7822F8FB-F1A5-43F7-ADD0-44C80689D7BB}">
      <dgm:prSet custT="1"/>
      <dgm:spPr>
        <a:ln>
          <a:solidFill>
            <a:srgbClr val="0000FF"/>
          </a:solidFill>
        </a:ln>
      </dgm:spPr>
      <dgm:t>
        <a:bodyPr/>
        <a:lstStyle/>
        <a:p>
          <a:r>
            <a:rPr lang="en-US" sz="1100">
              <a:latin typeface="Times New Roman" pitchFamily="18" charset="0"/>
              <a:cs typeface="Times New Roman" pitchFamily="18" charset="0"/>
            </a:rPr>
            <a:t>goodwill &amp; marketing assets</a:t>
          </a:r>
        </a:p>
      </dgm:t>
    </dgm:pt>
    <dgm:pt modelId="{63548DBD-2810-4118-AE2E-C3B3CE21923A}" type="parTrans" cxnId="{3E248D68-62BE-4B90-A363-4149E2F33C47}">
      <dgm:prSet/>
      <dgm:spPr/>
      <dgm:t>
        <a:bodyPr/>
        <a:lstStyle/>
        <a:p>
          <a:endParaRPr lang="en-US"/>
        </a:p>
      </dgm:t>
    </dgm:pt>
    <dgm:pt modelId="{F5D71258-DCF3-48CF-8EAE-2E0040AEC1C6}" type="sibTrans" cxnId="{3E248D68-62BE-4B90-A363-4149E2F33C47}">
      <dgm:prSet/>
      <dgm:spPr/>
      <dgm:t>
        <a:bodyPr/>
        <a:lstStyle/>
        <a:p>
          <a:endParaRPr lang="en-US"/>
        </a:p>
      </dgm:t>
    </dgm:pt>
    <dgm:pt modelId="{5155BED0-1EA0-4825-B4EC-BDA6CF36B13F}" type="asst">
      <dgm:prSet custT="1"/>
      <dgm:spPr>
        <a:ln>
          <a:solidFill>
            <a:srgbClr val="0000FF"/>
          </a:solidFill>
        </a:ln>
      </dgm:spPr>
      <dgm:t>
        <a:bodyPr/>
        <a:lstStyle/>
        <a:p>
          <a:r>
            <a:rPr lang="en-US" sz="1100">
              <a:latin typeface="Times New Roman" pitchFamily="18" charset="0"/>
              <a:cs typeface="Times New Roman" pitchFamily="18" charset="0"/>
            </a:rPr>
            <a:t>fixed assets</a:t>
          </a:r>
        </a:p>
      </dgm:t>
    </dgm:pt>
    <dgm:pt modelId="{FC53DF45-5518-434E-AF0E-B76785165D02}" type="parTrans" cxnId="{337D828D-662E-46C1-895D-029EC465BFF6}">
      <dgm:prSet/>
      <dgm:spPr/>
      <dgm:t>
        <a:bodyPr/>
        <a:lstStyle/>
        <a:p>
          <a:endParaRPr lang="en-US"/>
        </a:p>
      </dgm:t>
    </dgm:pt>
    <dgm:pt modelId="{0B7EC967-1343-4B43-A9C7-5D01625CBB0D}" type="sibTrans" cxnId="{337D828D-662E-46C1-895D-029EC465BFF6}">
      <dgm:prSet/>
      <dgm:spPr/>
      <dgm:t>
        <a:bodyPr/>
        <a:lstStyle/>
        <a:p>
          <a:endParaRPr lang="en-US"/>
        </a:p>
      </dgm:t>
    </dgm:pt>
    <dgm:pt modelId="{9AE6BA80-7DD3-49AA-BF05-6989BBCFADE3}" type="asst">
      <dgm:prSet custT="1"/>
      <dgm:spPr>
        <a:ln>
          <a:solidFill>
            <a:srgbClr val="0000FF"/>
          </a:solidFill>
        </a:ln>
      </dgm:spPr>
      <dgm:t>
        <a:bodyPr/>
        <a:lstStyle/>
        <a:p>
          <a:r>
            <a:rPr lang="en-US" sz="1100">
              <a:latin typeface="Times New Roman" pitchFamily="18" charset="0"/>
              <a:cs typeface="Times New Roman" pitchFamily="18" charset="0"/>
            </a:rPr>
            <a:t>inventories</a:t>
          </a:r>
        </a:p>
      </dgm:t>
    </dgm:pt>
    <dgm:pt modelId="{72E7D186-D82C-4BA5-A898-8BF80ACA183C}" type="parTrans" cxnId="{7BD382B2-2EF1-48DE-A1EF-01E5B15813C1}">
      <dgm:prSet/>
      <dgm:spPr/>
      <dgm:t>
        <a:bodyPr/>
        <a:lstStyle/>
        <a:p>
          <a:endParaRPr lang="en-US"/>
        </a:p>
      </dgm:t>
    </dgm:pt>
    <dgm:pt modelId="{A3D8E640-99EF-4A27-A5F6-9AAC107D85E7}" type="sibTrans" cxnId="{7BD382B2-2EF1-48DE-A1EF-01E5B15813C1}">
      <dgm:prSet/>
      <dgm:spPr/>
      <dgm:t>
        <a:bodyPr/>
        <a:lstStyle/>
        <a:p>
          <a:endParaRPr lang="en-US"/>
        </a:p>
      </dgm:t>
    </dgm:pt>
    <dgm:pt modelId="{348554CF-B445-4A97-A7D1-4EBED441F79D}" type="asst">
      <dgm:prSet custT="1"/>
      <dgm:spPr>
        <a:ln>
          <a:solidFill>
            <a:srgbClr val="0000FF"/>
          </a:solidFill>
        </a:ln>
      </dgm:spPr>
      <dgm:t>
        <a:bodyPr/>
        <a:lstStyle/>
        <a:p>
          <a:r>
            <a:rPr lang="en-US" sz="1100">
              <a:latin typeface="Times New Roman" pitchFamily="18" charset="0"/>
              <a:cs typeface="Times New Roman" pitchFamily="18" charset="0"/>
            </a:rPr>
            <a:t>valuables</a:t>
          </a:r>
        </a:p>
      </dgm:t>
    </dgm:pt>
    <dgm:pt modelId="{0BE3B8E4-0F2B-4F76-8CE1-0CB9EE28CD02}" type="parTrans" cxnId="{E086C0F9-2349-4CC6-B648-AEEC4DBED744}">
      <dgm:prSet/>
      <dgm:spPr/>
      <dgm:t>
        <a:bodyPr/>
        <a:lstStyle/>
        <a:p>
          <a:endParaRPr lang="en-US"/>
        </a:p>
      </dgm:t>
    </dgm:pt>
    <dgm:pt modelId="{FF6C8627-C042-431C-B1FE-E0A0975240F6}" type="sibTrans" cxnId="{E086C0F9-2349-4CC6-B648-AEEC4DBED744}">
      <dgm:prSet/>
      <dgm:spPr/>
      <dgm:t>
        <a:bodyPr/>
        <a:lstStyle/>
        <a:p>
          <a:endParaRPr lang="en-US"/>
        </a:p>
      </dgm:t>
    </dgm:pt>
    <dgm:pt modelId="{51E56BDF-8A2C-4F82-9851-5B692C14A82C}" type="pres">
      <dgm:prSet presAssocID="{4BADDB67-65BF-411D-9018-E60471678F87}" presName="hierChild1" presStyleCnt="0">
        <dgm:presLayoutVars>
          <dgm:chPref val="1"/>
          <dgm:dir/>
          <dgm:animOne val="branch"/>
          <dgm:animLvl val="lvl"/>
          <dgm:resizeHandles/>
        </dgm:presLayoutVars>
      </dgm:prSet>
      <dgm:spPr/>
      <dgm:t>
        <a:bodyPr/>
        <a:lstStyle/>
        <a:p>
          <a:endParaRPr lang="en-US"/>
        </a:p>
      </dgm:t>
    </dgm:pt>
    <dgm:pt modelId="{A437D1DD-9DBA-44FA-8387-2CC9FD6B273D}" type="pres">
      <dgm:prSet presAssocID="{CDFE9DFF-3F13-430C-926A-34D71A2D0047}" presName="hierRoot1" presStyleCnt="0"/>
      <dgm:spPr/>
    </dgm:pt>
    <dgm:pt modelId="{A19602FD-BB1B-4F39-B73A-E0C8520F5784}" type="pres">
      <dgm:prSet presAssocID="{CDFE9DFF-3F13-430C-926A-34D71A2D0047}" presName="composite" presStyleCnt="0"/>
      <dgm:spPr/>
    </dgm:pt>
    <dgm:pt modelId="{DE1C0BC8-7AE0-486F-90D3-CEA8A99B6EE6}" type="pres">
      <dgm:prSet presAssocID="{CDFE9DFF-3F13-430C-926A-34D71A2D0047}" presName="background" presStyleLbl="node0" presStyleIdx="0" presStyleCnt="1"/>
      <dgm:spPr/>
    </dgm:pt>
    <dgm:pt modelId="{95D73215-B048-4FFA-BD1F-FB387D5E4320}" type="pres">
      <dgm:prSet presAssocID="{CDFE9DFF-3F13-430C-926A-34D71A2D0047}" presName="text" presStyleLbl="fgAcc0" presStyleIdx="0" presStyleCnt="1" custScaleX="220590" custLinFactNeighborX="53222" custLinFactNeighborY="-53083">
        <dgm:presLayoutVars>
          <dgm:chPref val="3"/>
        </dgm:presLayoutVars>
      </dgm:prSet>
      <dgm:spPr/>
      <dgm:t>
        <a:bodyPr/>
        <a:lstStyle/>
        <a:p>
          <a:endParaRPr lang="en-US"/>
        </a:p>
      </dgm:t>
    </dgm:pt>
    <dgm:pt modelId="{32642E1F-387D-4713-BFC7-76901BEE0B4B}" type="pres">
      <dgm:prSet presAssocID="{CDFE9DFF-3F13-430C-926A-34D71A2D0047}" presName="hierChild2" presStyleCnt="0"/>
      <dgm:spPr/>
    </dgm:pt>
    <dgm:pt modelId="{C9A61163-ACBC-422E-8EE0-FA3023DDFE5E}" type="pres">
      <dgm:prSet presAssocID="{AF306D6F-859E-4786-96FA-5FD0AFCC9909}" presName="Name10" presStyleLbl="parChTrans1D2" presStyleIdx="0" presStyleCnt="2"/>
      <dgm:spPr/>
      <dgm:t>
        <a:bodyPr/>
        <a:lstStyle/>
        <a:p>
          <a:endParaRPr lang="en-US"/>
        </a:p>
      </dgm:t>
    </dgm:pt>
    <dgm:pt modelId="{F805F1E2-83BE-4A87-8524-F06C1BD3C32F}" type="pres">
      <dgm:prSet presAssocID="{6FFFEE40-3C31-4B9A-96A8-CFE2F854150B}" presName="hierRoot2" presStyleCnt="0"/>
      <dgm:spPr/>
    </dgm:pt>
    <dgm:pt modelId="{99B8267E-E928-40D9-9FCB-3A1BA13D8C42}" type="pres">
      <dgm:prSet presAssocID="{6FFFEE40-3C31-4B9A-96A8-CFE2F854150B}" presName="composite2" presStyleCnt="0"/>
      <dgm:spPr/>
    </dgm:pt>
    <dgm:pt modelId="{ED451A8F-5E05-498F-AE86-9CDD9DF44BD1}" type="pres">
      <dgm:prSet presAssocID="{6FFFEE40-3C31-4B9A-96A8-CFE2F854150B}" presName="background2" presStyleLbl="node2" presStyleIdx="0" presStyleCnt="2"/>
      <dgm:spPr/>
    </dgm:pt>
    <dgm:pt modelId="{2C29A10E-36C7-42FF-98FB-02332DE968CE}" type="pres">
      <dgm:prSet presAssocID="{6FFFEE40-3C31-4B9A-96A8-CFE2F854150B}" presName="text2" presStyleLbl="fgAcc2" presStyleIdx="0" presStyleCnt="2" custScaleX="201266" custScaleY="110000" custLinFactNeighborX="3546" custLinFactNeighborY="-2792">
        <dgm:presLayoutVars>
          <dgm:chPref val="3"/>
        </dgm:presLayoutVars>
      </dgm:prSet>
      <dgm:spPr>
        <a:prstGeom prst="roundRect">
          <a:avLst/>
        </a:prstGeom>
      </dgm:spPr>
      <dgm:t>
        <a:bodyPr/>
        <a:lstStyle/>
        <a:p>
          <a:endParaRPr lang="en-US"/>
        </a:p>
      </dgm:t>
    </dgm:pt>
    <dgm:pt modelId="{7C7E70F5-05A3-431C-9878-0AC4720199A7}" type="pres">
      <dgm:prSet presAssocID="{6FFFEE40-3C31-4B9A-96A8-CFE2F854150B}" presName="hierChild3" presStyleCnt="0"/>
      <dgm:spPr/>
    </dgm:pt>
    <dgm:pt modelId="{796665BF-D0B7-4834-968E-8D170C3EFEE7}" type="pres">
      <dgm:prSet presAssocID="{8FEAE309-AA7E-4A46-84D2-80F009E5687D}" presName="Name10" presStyleLbl="parChTrans1D2" presStyleIdx="1" presStyleCnt="2"/>
      <dgm:spPr/>
      <dgm:t>
        <a:bodyPr/>
        <a:lstStyle/>
        <a:p>
          <a:endParaRPr lang="en-US"/>
        </a:p>
      </dgm:t>
    </dgm:pt>
    <dgm:pt modelId="{002C4509-CDB3-41C7-B906-C74925F3F427}" type="pres">
      <dgm:prSet presAssocID="{AFCAD65B-01B0-4BA4-989D-6C882E6DDFAC}" presName="hierRoot2" presStyleCnt="0"/>
      <dgm:spPr/>
    </dgm:pt>
    <dgm:pt modelId="{44230AEC-FF69-464F-BA90-9032FF95B96D}" type="pres">
      <dgm:prSet presAssocID="{AFCAD65B-01B0-4BA4-989D-6C882E6DDFAC}" presName="composite2" presStyleCnt="0"/>
      <dgm:spPr/>
    </dgm:pt>
    <dgm:pt modelId="{2F6AA192-2CCB-4823-B619-2EA81F00746A}" type="pres">
      <dgm:prSet presAssocID="{AFCAD65B-01B0-4BA4-989D-6C882E6DDFAC}" presName="background2" presStyleLbl="node2" presStyleIdx="1" presStyleCnt="2"/>
      <dgm:spPr/>
    </dgm:pt>
    <dgm:pt modelId="{1BA81A55-A76A-4E5C-B396-37FE745486B0}" type="pres">
      <dgm:prSet presAssocID="{AFCAD65B-01B0-4BA4-989D-6C882E6DDFAC}" presName="text2" presStyleLbl="fgAcc2" presStyleIdx="1" presStyleCnt="2" custScaleX="201266" custScaleY="110000" custLinFactNeighborX="99267" custLinFactNeighborY="-2791">
        <dgm:presLayoutVars>
          <dgm:chPref val="3"/>
        </dgm:presLayoutVars>
      </dgm:prSet>
      <dgm:spPr>
        <a:prstGeom prst="roundRect">
          <a:avLst/>
        </a:prstGeom>
      </dgm:spPr>
      <dgm:t>
        <a:bodyPr/>
        <a:lstStyle/>
        <a:p>
          <a:endParaRPr lang="en-US"/>
        </a:p>
      </dgm:t>
    </dgm:pt>
    <dgm:pt modelId="{D8FFF344-1F7A-4623-A6EA-D3D37FE65BE4}" type="pres">
      <dgm:prSet presAssocID="{AFCAD65B-01B0-4BA4-989D-6C882E6DDFAC}" presName="hierChild3" presStyleCnt="0"/>
      <dgm:spPr/>
    </dgm:pt>
    <dgm:pt modelId="{DD10C134-5FC0-44C0-82CC-93E6C3A493BE}" type="pres">
      <dgm:prSet presAssocID="{881B9073-3109-46CD-ADE2-13E8C3AC9D5D}" presName="Name17" presStyleLbl="parChTrans1D3" presStyleIdx="0" presStyleCnt="2"/>
      <dgm:spPr/>
      <dgm:t>
        <a:bodyPr/>
        <a:lstStyle/>
        <a:p>
          <a:endParaRPr lang="en-US"/>
        </a:p>
      </dgm:t>
    </dgm:pt>
    <dgm:pt modelId="{DB03E642-D349-488D-8B10-6AFCD5547BF2}" type="pres">
      <dgm:prSet presAssocID="{E421D6A1-269E-4311-89CA-397ED13B2A69}" presName="hierRoot3" presStyleCnt="0"/>
      <dgm:spPr/>
    </dgm:pt>
    <dgm:pt modelId="{49AACB73-E5E1-4B77-B100-3D7FD446F26B}" type="pres">
      <dgm:prSet presAssocID="{E421D6A1-269E-4311-89CA-397ED13B2A69}" presName="composite3" presStyleCnt="0"/>
      <dgm:spPr/>
    </dgm:pt>
    <dgm:pt modelId="{8F660F9A-FBD8-440A-9767-B978CC1C7492}" type="pres">
      <dgm:prSet presAssocID="{E421D6A1-269E-4311-89CA-397ED13B2A69}" presName="background3" presStyleLbl="asst2" presStyleIdx="0" presStyleCnt="7"/>
      <dgm:spPr/>
    </dgm:pt>
    <dgm:pt modelId="{0850274F-63E0-4FD2-9A92-8762F76DDC5A}" type="pres">
      <dgm:prSet presAssocID="{E421D6A1-269E-4311-89CA-397ED13B2A69}" presName="text3" presStyleLbl="fgAcc3" presStyleIdx="0" presStyleCnt="2" custScaleX="159739" custScaleY="110000" custLinFactNeighborX="-5322" custLinFactNeighborY="39113">
        <dgm:presLayoutVars>
          <dgm:chPref val="3"/>
        </dgm:presLayoutVars>
      </dgm:prSet>
      <dgm:spPr>
        <a:prstGeom prst="roundRect">
          <a:avLst/>
        </a:prstGeom>
      </dgm:spPr>
      <dgm:t>
        <a:bodyPr/>
        <a:lstStyle/>
        <a:p>
          <a:endParaRPr lang="en-US"/>
        </a:p>
      </dgm:t>
    </dgm:pt>
    <dgm:pt modelId="{E2229CD2-4671-4582-BEBE-72DAA698CAD9}" type="pres">
      <dgm:prSet presAssocID="{E421D6A1-269E-4311-89CA-397ED13B2A69}" presName="hierChild4" presStyleCnt="0"/>
      <dgm:spPr/>
    </dgm:pt>
    <dgm:pt modelId="{4B7CA53C-FB15-40FD-A527-D45D7954FD48}" type="pres">
      <dgm:prSet presAssocID="{AD36AB17-7A7E-4903-A9BD-A5F2A9E67116}" presName="Name23" presStyleLbl="parChTrans1D4" presStyleIdx="0" presStyleCnt="7"/>
      <dgm:spPr/>
      <dgm:t>
        <a:bodyPr/>
        <a:lstStyle/>
        <a:p>
          <a:endParaRPr lang="en-US"/>
        </a:p>
      </dgm:t>
    </dgm:pt>
    <dgm:pt modelId="{CDC47C7D-B145-450C-9911-3119FA1FB48F}" type="pres">
      <dgm:prSet presAssocID="{7B5E808C-8D98-4B5D-B483-81248CA1A2FD}" presName="hierRoot4" presStyleCnt="0"/>
      <dgm:spPr/>
    </dgm:pt>
    <dgm:pt modelId="{D1B96FED-AD90-49CA-8559-5791589E5C17}" type="pres">
      <dgm:prSet presAssocID="{7B5E808C-8D98-4B5D-B483-81248CA1A2FD}" presName="composite4" presStyleCnt="0"/>
      <dgm:spPr/>
    </dgm:pt>
    <dgm:pt modelId="{1F170146-DF29-4EE8-ACB8-E9B00342D734}" type="pres">
      <dgm:prSet presAssocID="{7B5E808C-8D98-4B5D-B483-81248CA1A2FD}" presName="background4" presStyleLbl="asst2" presStyleIdx="1" presStyleCnt="7"/>
      <dgm:spPr/>
    </dgm:pt>
    <dgm:pt modelId="{192E7C04-EE5C-468B-8CD8-B34C217BD5DB}" type="pres">
      <dgm:prSet presAssocID="{7B5E808C-8D98-4B5D-B483-81248CA1A2FD}" presName="text4" presStyleLbl="fgAcc4" presStyleIdx="0" presStyleCnt="7" custScaleX="159739" custScaleY="110000" custLinFactNeighborX="367" custLinFactNeighborY="72639">
        <dgm:presLayoutVars>
          <dgm:chPref val="3"/>
        </dgm:presLayoutVars>
      </dgm:prSet>
      <dgm:spPr>
        <a:prstGeom prst="roundRect">
          <a:avLst/>
        </a:prstGeom>
      </dgm:spPr>
      <dgm:t>
        <a:bodyPr/>
        <a:lstStyle/>
        <a:p>
          <a:endParaRPr lang="en-US"/>
        </a:p>
      </dgm:t>
    </dgm:pt>
    <dgm:pt modelId="{5EF07166-83AF-44ED-AA22-5E429E5A0C4D}" type="pres">
      <dgm:prSet presAssocID="{7B5E808C-8D98-4B5D-B483-81248CA1A2FD}" presName="hierChild5" presStyleCnt="0"/>
      <dgm:spPr/>
    </dgm:pt>
    <dgm:pt modelId="{5FDBBA89-8A70-4B04-B152-C3CBE0E087DE}" type="pres">
      <dgm:prSet presAssocID="{8BD43B20-2792-4BB0-9530-1A1C28F93F05}" presName="Name23" presStyleLbl="parChTrans1D4" presStyleIdx="1" presStyleCnt="7"/>
      <dgm:spPr/>
      <dgm:t>
        <a:bodyPr/>
        <a:lstStyle/>
        <a:p>
          <a:endParaRPr lang="en-US"/>
        </a:p>
      </dgm:t>
    </dgm:pt>
    <dgm:pt modelId="{E1388D55-2620-4473-9DD3-B83B6F30FB06}" type="pres">
      <dgm:prSet presAssocID="{2F338079-5492-4218-B9F3-7F702DDE9239}" presName="hierRoot4" presStyleCnt="0"/>
      <dgm:spPr/>
    </dgm:pt>
    <dgm:pt modelId="{96CFC4E7-58FF-4C81-A2BD-7651D7C41AC6}" type="pres">
      <dgm:prSet presAssocID="{2F338079-5492-4218-B9F3-7F702DDE9239}" presName="composite4" presStyleCnt="0"/>
      <dgm:spPr/>
    </dgm:pt>
    <dgm:pt modelId="{F7A42A90-64F2-430F-A72F-24B74E264AE8}" type="pres">
      <dgm:prSet presAssocID="{2F338079-5492-4218-B9F3-7F702DDE9239}" presName="background4" presStyleLbl="asst2" presStyleIdx="2" presStyleCnt="7"/>
      <dgm:spPr/>
    </dgm:pt>
    <dgm:pt modelId="{BA0BBD3E-182C-47A4-BABD-52B0B9CA7BA1}" type="pres">
      <dgm:prSet presAssocID="{2F338079-5492-4218-B9F3-7F702DDE9239}" presName="text4" presStyleLbl="fgAcc4" presStyleIdx="1" presStyleCnt="7" custScaleX="159739" custScaleY="110000" custLinFactNeighborX="367" custLinFactNeighborY="72639">
        <dgm:presLayoutVars>
          <dgm:chPref val="3"/>
        </dgm:presLayoutVars>
      </dgm:prSet>
      <dgm:spPr>
        <a:prstGeom prst="roundRect">
          <a:avLst/>
        </a:prstGeom>
      </dgm:spPr>
      <dgm:t>
        <a:bodyPr/>
        <a:lstStyle/>
        <a:p>
          <a:endParaRPr lang="en-US"/>
        </a:p>
      </dgm:t>
    </dgm:pt>
    <dgm:pt modelId="{A63EF75E-613D-4826-B4B9-59A078525373}" type="pres">
      <dgm:prSet presAssocID="{2F338079-5492-4218-B9F3-7F702DDE9239}" presName="hierChild5" presStyleCnt="0"/>
      <dgm:spPr/>
    </dgm:pt>
    <dgm:pt modelId="{B15BBB4C-68A4-4519-A03C-3BED57DA328D}" type="pres">
      <dgm:prSet presAssocID="{70C91C87-CE84-42CA-9CA8-3172500FAB3B}" presName="Name23" presStyleLbl="parChTrans1D4" presStyleIdx="2" presStyleCnt="7"/>
      <dgm:spPr/>
      <dgm:t>
        <a:bodyPr/>
        <a:lstStyle/>
        <a:p>
          <a:endParaRPr lang="en-US"/>
        </a:p>
      </dgm:t>
    </dgm:pt>
    <dgm:pt modelId="{E9FC35CB-F319-4A7C-890A-01DD0D28BD2B}" type="pres">
      <dgm:prSet presAssocID="{E6B8FA2B-1F5B-45B6-AA5E-31A103759B96}" presName="hierRoot4" presStyleCnt="0"/>
      <dgm:spPr/>
    </dgm:pt>
    <dgm:pt modelId="{93086B63-F261-437A-962A-45734ABF6F1B}" type="pres">
      <dgm:prSet presAssocID="{E6B8FA2B-1F5B-45B6-AA5E-31A103759B96}" presName="composite4" presStyleCnt="0"/>
      <dgm:spPr/>
    </dgm:pt>
    <dgm:pt modelId="{5C38B0FA-B1C8-4A96-844E-8115360C9E35}" type="pres">
      <dgm:prSet presAssocID="{E6B8FA2B-1F5B-45B6-AA5E-31A103759B96}" presName="background4" presStyleLbl="node4" presStyleIdx="0" presStyleCnt="2"/>
      <dgm:spPr/>
    </dgm:pt>
    <dgm:pt modelId="{A209952A-21CB-466A-B7F6-9EED222BC0CA}" type="pres">
      <dgm:prSet presAssocID="{E6B8FA2B-1F5B-45B6-AA5E-31A103759B96}" presName="text4" presStyleLbl="fgAcc4" presStyleIdx="2" presStyleCnt="7" custScaleX="180219" custScaleY="110000" custLinFactNeighborX="-1774" custLinFactNeighborY="97784">
        <dgm:presLayoutVars>
          <dgm:chPref val="3"/>
        </dgm:presLayoutVars>
      </dgm:prSet>
      <dgm:spPr>
        <a:prstGeom prst="roundRect">
          <a:avLst/>
        </a:prstGeom>
      </dgm:spPr>
      <dgm:t>
        <a:bodyPr/>
        <a:lstStyle/>
        <a:p>
          <a:endParaRPr lang="en-US"/>
        </a:p>
      </dgm:t>
    </dgm:pt>
    <dgm:pt modelId="{1C2DA78D-4801-4922-BD7F-0F38D23397D0}" type="pres">
      <dgm:prSet presAssocID="{E6B8FA2B-1F5B-45B6-AA5E-31A103759B96}" presName="hierChild5" presStyleCnt="0"/>
      <dgm:spPr/>
    </dgm:pt>
    <dgm:pt modelId="{FAD5E734-FE3C-4A7C-9DF0-693863F2EA52}" type="pres">
      <dgm:prSet presAssocID="{63548DBD-2810-4118-AE2E-C3B3CE21923A}" presName="Name23" presStyleLbl="parChTrans1D4" presStyleIdx="3" presStyleCnt="7"/>
      <dgm:spPr/>
      <dgm:t>
        <a:bodyPr/>
        <a:lstStyle/>
        <a:p>
          <a:endParaRPr lang="en-US"/>
        </a:p>
      </dgm:t>
    </dgm:pt>
    <dgm:pt modelId="{E00D89E7-728C-42E0-A6F4-7732F435C8AC}" type="pres">
      <dgm:prSet presAssocID="{7822F8FB-F1A5-43F7-ADD0-44C80689D7BB}" presName="hierRoot4" presStyleCnt="0"/>
      <dgm:spPr/>
    </dgm:pt>
    <dgm:pt modelId="{6A69755B-559A-4B91-B050-CCF80622A686}" type="pres">
      <dgm:prSet presAssocID="{7822F8FB-F1A5-43F7-ADD0-44C80689D7BB}" presName="composite4" presStyleCnt="0"/>
      <dgm:spPr/>
    </dgm:pt>
    <dgm:pt modelId="{7C689EF1-D426-4082-ACD6-B34FD7D78D5E}" type="pres">
      <dgm:prSet presAssocID="{7822F8FB-F1A5-43F7-ADD0-44C80689D7BB}" presName="background4" presStyleLbl="node4" presStyleIdx="1" presStyleCnt="2"/>
      <dgm:spPr/>
    </dgm:pt>
    <dgm:pt modelId="{84758F1C-9146-4C3C-BB82-7E50FDD0A4A8}" type="pres">
      <dgm:prSet presAssocID="{7822F8FB-F1A5-43F7-ADD0-44C80689D7BB}" presName="text4" presStyleLbl="fgAcc4" presStyleIdx="3" presStyleCnt="7" custScaleX="189421" custScaleY="110000" custLinFactNeighborX="-1774" custLinFactNeighborY="97784">
        <dgm:presLayoutVars>
          <dgm:chPref val="3"/>
        </dgm:presLayoutVars>
      </dgm:prSet>
      <dgm:spPr>
        <a:prstGeom prst="roundRect">
          <a:avLst/>
        </a:prstGeom>
      </dgm:spPr>
      <dgm:t>
        <a:bodyPr/>
        <a:lstStyle/>
        <a:p>
          <a:endParaRPr lang="en-US"/>
        </a:p>
      </dgm:t>
    </dgm:pt>
    <dgm:pt modelId="{A4EAFDEF-F234-4D64-A78E-8A792A60CE67}" type="pres">
      <dgm:prSet presAssocID="{7822F8FB-F1A5-43F7-ADD0-44C80689D7BB}" presName="hierChild5" presStyleCnt="0"/>
      <dgm:spPr/>
    </dgm:pt>
    <dgm:pt modelId="{6CD72630-1DB9-4A26-AF42-98A14D7F9BFE}" type="pres">
      <dgm:prSet presAssocID="{E6D2CA63-EC5E-45AE-A137-0620A42D7A7A}" presName="Name17" presStyleLbl="parChTrans1D3" presStyleIdx="1" presStyleCnt="2"/>
      <dgm:spPr/>
      <dgm:t>
        <a:bodyPr/>
        <a:lstStyle/>
        <a:p>
          <a:endParaRPr lang="en-US"/>
        </a:p>
      </dgm:t>
    </dgm:pt>
    <dgm:pt modelId="{330DF401-0179-4A95-AE67-083DC1CA0BAF}" type="pres">
      <dgm:prSet presAssocID="{E191E4EF-55A5-4428-BBA0-DA0E5A41B261}" presName="hierRoot3" presStyleCnt="0"/>
      <dgm:spPr/>
    </dgm:pt>
    <dgm:pt modelId="{B72550CA-A95C-4A69-BF49-62AB798AF98C}" type="pres">
      <dgm:prSet presAssocID="{E191E4EF-55A5-4428-BBA0-DA0E5A41B261}" presName="composite3" presStyleCnt="0"/>
      <dgm:spPr/>
    </dgm:pt>
    <dgm:pt modelId="{5109BD43-8B92-47D1-B82B-831C8EDA7886}" type="pres">
      <dgm:prSet presAssocID="{E191E4EF-55A5-4428-BBA0-DA0E5A41B261}" presName="background3" presStyleLbl="asst2" presStyleIdx="3" presStyleCnt="7"/>
      <dgm:spPr/>
    </dgm:pt>
    <dgm:pt modelId="{8BDF093C-39DB-4195-BA21-F8A60773167F}" type="pres">
      <dgm:prSet presAssocID="{E191E4EF-55A5-4428-BBA0-DA0E5A41B261}" presName="text3" presStyleLbl="fgAcc3" presStyleIdx="1" presStyleCnt="2" custScaleX="159739" custScaleY="110000" custLinFactNeighborX="-5322" custLinFactNeighborY="39113">
        <dgm:presLayoutVars>
          <dgm:chPref val="3"/>
        </dgm:presLayoutVars>
      </dgm:prSet>
      <dgm:spPr>
        <a:prstGeom prst="roundRect">
          <a:avLst/>
        </a:prstGeom>
      </dgm:spPr>
      <dgm:t>
        <a:bodyPr/>
        <a:lstStyle/>
        <a:p>
          <a:endParaRPr lang="en-US"/>
        </a:p>
      </dgm:t>
    </dgm:pt>
    <dgm:pt modelId="{7DA576C3-E5B8-4396-93F4-EEE1770CE986}" type="pres">
      <dgm:prSet presAssocID="{E191E4EF-55A5-4428-BBA0-DA0E5A41B261}" presName="hierChild4" presStyleCnt="0"/>
      <dgm:spPr/>
    </dgm:pt>
    <dgm:pt modelId="{4F4AE21F-4A9F-4C97-BA22-EB2ED9AC7A21}" type="pres">
      <dgm:prSet presAssocID="{FC53DF45-5518-434E-AF0E-B76785165D02}" presName="Name23" presStyleLbl="parChTrans1D4" presStyleIdx="4" presStyleCnt="7"/>
      <dgm:spPr/>
      <dgm:t>
        <a:bodyPr/>
        <a:lstStyle/>
        <a:p>
          <a:endParaRPr lang="en-US"/>
        </a:p>
      </dgm:t>
    </dgm:pt>
    <dgm:pt modelId="{F208CB46-F766-4AEE-8E17-FC7B247A913C}" type="pres">
      <dgm:prSet presAssocID="{5155BED0-1EA0-4825-B4EC-BDA6CF36B13F}" presName="hierRoot4" presStyleCnt="0"/>
      <dgm:spPr/>
    </dgm:pt>
    <dgm:pt modelId="{FEF9300A-3F3B-44B9-8CD7-047F4B1BB309}" type="pres">
      <dgm:prSet presAssocID="{5155BED0-1EA0-4825-B4EC-BDA6CF36B13F}" presName="composite4" presStyleCnt="0"/>
      <dgm:spPr/>
    </dgm:pt>
    <dgm:pt modelId="{D2FEFFC2-7474-45E3-B7A6-2C051F8F95AE}" type="pres">
      <dgm:prSet presAssocID="{5155BED0-1EA0-4825-B4EC-BDA6CF36B13F}" presName="background4" presStyleLbl="asst2" presStyleIdx="4" presStyleCnt="7"/>
      <dgm:spPr/>
    </dgm:pt>
    <dgm:pt modelId="{AB4CA7F3-0887-4997-914C-A18283E33B99}" type="pres">
      <dgm:prSet presAssocID="{5155BED0-1EA0-4825-B4EC-BDA6CF36B13F}" presName="text4" presStyleLbl="fgAcc4" presStyleIdx="4" presStyleCnt="7" custScaleX="159739" custScaleY="110000" custLinFactNeighborX="367" custLinFactNeighborY="72639">
        <dgm:presLayoutVars>
          <dgm:chPref val="3"/>
        </dgm:presLayoutVars>
      </dgm:prSet>
      <dgm:spPr>
        <a:prstGeom prst="roundRect">
          <a:avLst/>
        </a:prstGeom>
      </dgm:spPr>
      <dgm:t>
        <a:bodyPr/>
        <a:lstStyle/>
        <a:p>
          <a:endParaRPr lang="en-US"/>
        </a:p>
      </dgm:t>
    </dgm:pt>
    <dgm:pt modelId="{E6F18C34-7A89-4109-8F96-94026E636DA9}" type="pres">
      <dgm:prSet presAssocID="{5155BED0-1EA0-4825-B4EC-BDA6CF36B13F}" presName="hierChild5" presStyleCnt="0"/>
      <dgm:spPr/>
    </dgm:pt>
    <dgm:pt modelId="{4118F763-CF85-4E04-A6DE-8C5D1F4FB158}" type="pres">
      <dgm:prSet presAssocID="{72E7D186-D82C-4BA5-A898-8BF80ACA183C}" presName="Name23" presStyleLbl="parChTrans1D4" presStyleIdx="5" presStyleCnt="7"/>
      <dgm:spPr/>
      <dgm:t>
        <a:bodyPr/>
        <a:lstStyle/>
        <a:p>
          <a:endParaRPr lang="en-US"/>
        </a:p>
      </dgm:t>
    </dgm:pt>
    <dgm:pt modelId="{D7846990-6346-478B-8AB9-0C39E103736C}" type="pres">
      <dgm:prSet presAssocID="{9AE6BA80-7DD3-49AA-BF05-6989BBCFADE3}" presName="hierRoot4" presStyleCnt="0"/>
      <dgm:spPr/>
    </dgm:pt>
    <dgm:pt modelId="{3F67A63E-C2A2-4779-ADDC-4924F46CDB29}" type="pres">
      <dgm:prSet presAssocID="{9AE6BA80-7DD3-49AA-BF05-6989BBCFADE3}" presName="composite4" presStyleCnt="0"/>
      <dgm:spPr/>
    </dgm:pt>
    <dgm:pt modelId="{AB5AF866-0231-4182-AB2D-2AEB0F336F87}" type="pres">
      <dgm:prSet presAssocID="{9AE6BA80-7DD3-49AA-BF05-6989BBCFADE3}" presName="background4" presStyleLbl="asst2" presStyleIdx="5" presStyleCnt="7"/>
      <dgm:spPr/>
    </dgm:pt>
    <dgm:pt modelId="{96EA2FDE-885A-422A-9C22-9A801B48A432}" type="pres">
      <dgm:prSet presAssocID="{9AE6BA80-7DD3-49AA-BF05-6989BBCFADE3}" presName="text4" presStyleLbl="fgAcc4" presStyleIdx="5" presStyleCnt="7" custScaleX="159739" custScaleY="110000" custLinFactNeighborX="367" custLinFactNeighborY="72639">
        <dgm:presLayoutVars>
          <dgm:chPref val="3"/>
        </dgm:presLayoutVars>
      </dgm:prSet>
      <dgm:spPr>
        <a:prstGeom prst="roundRect">
          <a:avLst/>
        </a:prstGeom>
      </dgm:spPr>
      <dgm:t>
        <a:bodyPr/>
        <a:lstStyle/>
        <a:p>
          <a:endParaRPr lang="en-US"/>
        </a:p>
      </dgm:t>
    </dgm:pt>
    <dgm:pt modelId="{FB1C8F1B-7E66-453D-95F3-E325FDDC8A89}" type="pres">
      <dgm:prSet presAssocID="{9AE6BA80-7DD3-49AA-BF05-6989BBCFADE3}" presName="hierChild5" presStyleCnt="0"/>
      <dgm:spPr/>
    </dgm:pt>
    <dgm:pt modelId="{0038BB5C-8228-46A2-A1FD-21FDC91ADC45}" type="pres">
      <dgm:prSet presAssocID="{0BE3B8E4-0F2B-4F76-8CE1-0CB9EE28CD02}" presName="Name23" presStyleLbl="parChTrans1D4" presStyleIdx="6" presStyleCnt="7"/>
      <dgm:spPr/>
      <dgm:t>
        <a:bodyPr/>
        <a:lstStyle/>
        <a:p>
          <a:endParaRPr lang="en-US"/>
        </a:p>
      </dgm:t>
    </dgm:pt>
    <dgm:pt modelId="{4D9A682E-3138-46D6-98B5-92A81B9B712E}" type="pres">
      <dgm:prSet presAssocID="{348554CF-B445-4A97-A7D1-4EBED441F79D}" presName="hierRoot4" presStyleCnt="0"/>
      <dgm:spPr/>
    </dgm:pt>
    <dgm:pt modelId="{69F5B99E-FECC-4DD6-800D-541DFC73544B}" type="pres">
      <dgm:prSet presAssocID="{348554CF-B445-4A97-A7D1-4EBED441F79D}" presName="composite4" presStyleCnt="0"/>
      <dgm:spPr/>
    </dgm:pt>
    <dgm:pt modelId="{60461B28-C0BE-4A58-84D4-3011E3D73347}" type="pres">
      <dgm:prSet presAssocID="{348554CF-B445-4A97-A7D1-4EBED441F79D}" presName="background4" presStyleLbl="asst2" presStyleIdx="6" presStyleCnt="7"/>
      <dgm:spPr/>
    </dgm:pt>
    <dgm:pt modelId="{F1B6CD8A-59AB-4EBC-89DC-0A444F791FF0}" type="pres">
      <dgm:prSet presAssocID="{348554CF-B445-4A97-A7D1-4EBED441F79D}" presName="text4" presStyleLbl="fgAcc4" presStyleIdx="6" presStyleCnt="7" custScaleX="159739" custScaleY="110000" custLinFactNeighborX="367" custLinFactNeighborY="72639">
        <dgm:presLayoutVars>
          <dgm:chPref val="3"/>
        </dgm:presLayoutVars>
      </dgm:prSet>
      <dgm:spPr>
        <a:prstGeom prst="roundRect">
          <a:avLst/>
        </a:prstGeom>
      </dgm:spPr>
      <dgm:t>
        <a:bodyPr/>
        <a:lstStyle/>
        <a:p>
          <a:endParaRPr lang="en-US"/>
        </a:p>
      </dgm:t>
    </dgm:pt>
    <dgm:pt modelId="{AFFE58DC-F6D5-40A1-ACB7-30288673B5A7}" type="pres">
      <dgm:prSet presAssocID="{348554CF-B445-4A97-A7D1-4EBED441F79D}" presName="hierChild5" presStyleCnt="0"/>
      <dgm:spPr/>
    </dgm:pt>
  </dgm:ptLst>
  <dgm:cxnLst>
    <dgm:cxn modelId="{3007B340-29DD-47F9-9B25-36928E91CB85}" type="presOf" srcId="{AFCAD65B-01B0-4BA4-989D-6C882E6DDFAC}" destId="{1BA81A55-A76A-4E5C-B396-37FE745486B0}" srcOrd="0" destOrd="0" presId="urn:microsoft.com/office/officeart/2005/8/layout/hierarchy1"/>
    <dgm:cxn modelId="{337D828D-662E-46C1-895D-029EC465BFF6}" srcId="{E191E4EF-55A5-4428-BBA0-DA0E5A41B261}" destId="{5155BED0-1EA0-4825-B4EC-BDA6CF36B13F}" srcOrd="0" destOrd="0" parTransId="{FC53DF45-5518-434E-AF0E-B76785165D02}" sibTransId="{0B7EC967-1343-4B43-A9C7-5D01625CBB0D}"/>
    <dgm:cxn modelId="{61777321-483E-445E-9ADC-2478DB9082F7}" srcId="{AFCAD65B-01B0-4BA4-989D-6C882E6DDFAC}" destId="{E421D6A1-269E-4311-89CA-397ED13B2A69}" srcOrd="0" destOrd="0" parTransId="{881B9073-3109-46CD-ADE2-13E8C3AC9D5D}" sibTransId="{3343542D-C678-487B-8813-C1CEBE317EAC}"/>
    <dgm:cxn modelId="{E7FFB6C4-EDD0-4FCD-B828-0EAAFF58AD43}" type="presOf" srcId="{AF306D6F-859E-4786-96FA-5FD0AFCC9909}" destId="{C9A61163-ACBC-422E-8EE0-FA3023DDFE5E}" srcOrd="0" destOrd="0" presId="urn:microsoft.com/office/officeart/2005/8/layout/hierarchy1"/>
    <dgm:cxn modelId="{0DB370CE-C615-4788-AFAE-2CF7F1A928FA}" srcId="{CDFE9DFF-3F13-430C-926A-34D71A2D0047}" destId="{AFCAD65B-01B0-4BA4-989D-6C882E6DDFAC}" srcOrd="1" destOrd="0" parTransId="{8FEAE309-AA7E-4A46-84D2-80F009E5687D}" sibTransId="{6DE3A18F-C9EE-4470-A6DA-3D1EE6E03944}"/>
    <dgm:cxn modelId="{3E248D68-62BE-4B90-A363-4149E2F33C47}" srcId="{2F338079-5492-4218-B9F3-7F702DDE9239}" destId="{7822F8FB-F1A5-43F7-ADD0-44C80689D7BB}" srcOrd="1" destOrd="0" parTransId="{63548DBD-2810-4118-AE2E-C3B3CE21923A}" sibTransId="{F5D71258-DCF3-48CF-8EAE-2E0040AEC1C6}"/>
    <dgm:cxn modelId="{87256E44-F8AE-4757-A18D-658B014BF5BD}" type="presOf" srcId="{348554CF-B445-4A97-A7D1-4EBED441F79D}" destId="{F1B6CD8A-59AB-4EBC-89DC-0A444F791FF0}" srcOrd="0" destOrd="0" presId="urn:microsoft.com/office/officeart/2005/8/layout/hierarchy1"/>
    <dgm:cxn modelId="{982FF0BF-6F42-4AD8-966B-92B292522FFA}" type="presOf" srcId="{6FFFEE40-3C31-4B9A-96A8-CFE2F854150B}" destId="{2C29A10E-36C7-42FF-98FB-02332DE968CE}" srcOrd="0" destOrd="0" presId="urn:microsoft.com/office/officeart/2005/8/layout/hierarchy1"/>
    <dgm:cxn modelId="{C1028C70-E084-48C5-8285-4E79BBF47ADC}" type="presOf" srcId="{63548DBD-2810-4118-AE2E-C3B3CE21923A}" destId="{FAD5E734-FE3C-4A7C-9DF0-693863F2EA52}" srcOrd="0" destOrd="0" presId="urn:microsoft.com/office/officeart/2005/8/layout/hierarchy1"/>
    <dgm:cxn modelId="{601BD224-EF3F-4E90-A630-37E6693A5F5D}" srcId="{2F338079-5492-4218-B9F3-7F702DDE9239}" destId="{E6B8FA2B-1F5B-45B6-AA5E-31A103759B96}" srcOrd="0" destOrd="0" parTransId="{70C91C87-CE84-42CA-9CA8-3172500FAB3B}" sibTransId="{DE4838CA-E661-4DC8-B512-5E12701DD035}"/>
    <dgm:cxn modelId="{E40F97DF-1F68-464A-B79C-F3AE6CCE65B0}" type="presOf" srcId="{5155BED0-1EA0-4825-B4EC-BDA6CF36B13F}" destId="{AB4CA7F3-0887-4997-914C-A18283E33B99}" srcOrd="0" destOrd="0" presId="urn:microsoft.com/office/officeart/2005/8/layout/hierarchy1"/>
    <dgm:cxn modelId="{044BA53B-183B-4D61-B0C1-C4CB3824F328}" type="presOf" srcId="{0BE3B8E4-0F2B-4F76-8CE1-0CB9EE28CD02}" destId="{0038BB5C-8228-46A2-A1FD-21FDC91ADC45}" srcOrd="0" destOrd="0" presId="urn:microsoft.com/office/officeart/2005/8/layout/hierarchy1"/>
    <dgm:cxn modelId="{85E5E465-F04C-467E-A79C-77019A75A3B2}" type="presOf" srcId="{881B9073-3109-46CD-ADE2-13E8C3AC9D5D}" destId="{DD10C134-5FC0-44C0-82CC-93E6C3A493BE}" srcOrd="0" destOrd="0" presId="urn:microsoft.com/office/officeart/2005/8/layout/hierarchy1"/>
    <dgm:cxn modelId="{C8E96DE9-D36C-4F75-A49B-48D9FA52B5DF}" type="presOf" srcId="{E6D2CA63-EC5E-45AE-A137-0620A42D7A7A}" destId="{6CD72630-1DB9-4A26-AF42-98A14D7F9BFE}" srcOrd="0" destOrd="0" presId="urn:microsoft.com/office/officeart/2005/8/layout/hierarchy1"/>
    <dgm:cxn modelId="{9B34DC0C-EB7C-4F1A-879C-639D3DB07206}" type="presOf" srcId="{8FEAE309-AA7E-4A46-84D2-80F009E5687D}" destId="{796665BF-D0B7-4834-968E-8D170C3EFEE7}" srcOrd="0" destOrd="0" presId="urn:microsoft.com/office/officeart/2005/8/layout/hierarchy1"/>
    <dgm:cxn modelId="{846AF7BA-85C1-4E24-8C32-8DEBCEBFE1DB}" type="presOf" srcId="{70C91C87-CE84-42CA-9CA8-3172500FAB3B}" destId="{B15BBB4C-68A4-4519-A03C-3BED57DA328D}" srcOrd="0" destOrd="0" presId="urn:microsoft.com/office/officeart/2005/8/layout/hierarchy1"/>
    <dgm:cxn modelId="{E0E3B0D4-4CA0-45A9-9467-955281E754AB}" type="presOf" srcId="{7822F8FB-F1A5-43F7-ADD0-44C80689D7BB}" destId="{84758F1C-9146-4C3C-BB82-7E50FDD0A4A8}" srcOrd="0" destOrd="0" presId="urn:microsoft.com/office/officeart/2005/8/layout/hierarchy1"/>
    <dgm:cxn modelId="{3F4667E8-8AEC-4760-8D68-9BEBB0883CB3}" type="presOf" srcId="{E191E4EF-55A5-4428-BBA0-DA0E5A41B261}" destId="{8BDF093C-39DB-4195-BA21-F8A60773167F}" srcOrd="0" destOrd="0" presId="urn:microsoft.com/office/officeart/2005/8/layout/hierarchy1"/>
    <dgm:cxn modelId="{0775BB9F-F951-4788-A1F6-936DB2268186}" type="presOf" srcId="{2F338079-5492-4218-B9F3-7F702DDE9239}" destId="{BA0BBD3E-182C-47A4-BABD-52B0B9CA7BA1}" srcOrd="0" destOrd="0" presId="urn:microsoft.com/office/officeart/2005/8/layout/hierarchy1"/>
    <dgm:cxn modelId="{E59D11A0-12FF-4755-9651-799A17C37CE3}" srcId="{AFCAD65B-01B0-4BA4-989D-6C882E6DDFAC}" destId="{E191E4EF-55A5-4428-BBA0-DA0E5A41B261}" srcOrd="1" destOrd="0" parTransId="{E6D2CA63-EC5E-45AE-A137-0620A42D7A7A}" sibTransId="{F90027C0-2DD8-4996-AFFF-92855334BF8F}"/>
    <dgm:cxn modelId="{256C36BE-5136-44BB-9F92-80EA87720F25}" type="presOf" srcId="{72E7D186-D82C-4BA5-A898-8BF80ACA183C}" destId="{4118F763-CF85-4E04-A6DE-8C5D1F4FB158}" srcOrd="0" destOrd="0" presId="urn:microsoft.com/office/officeart/2005/8/layout/hierarchy1"/>
    <dgm:cxn modelId="{89AC8B17-D475-40FF-B20A-5018AD9570EF}" type="presOf" srcId="{4BADDB67-65BF-411D-9018-E60471678F87}" destId="{51E56BDF-8A2C-4F82-9851-5B692C14A82C}" srcOrd="0" destOrd="0" presId="urn:microsoft.com/office/officeart/2005/8/layout/hierarchy1"/>
    <dgm:cxn modelId="{7A28659C-F1AA-46B7-BF7F-796A3F26562E}" srcId="{E421D6A1-269E-4311-89CA-397ED13B2A69}" destId="{7B5E808C-8D98-4B5D-B483-81248CA1A2FD}" srcOrd="0" destOrd="0" parTransId="{AD36AB17-7A7E-4903-A9BD-A5F2A9E67116}" sibTransId="{EEF0D3E9-72AC-4883-B119-174628DEBE9A}"/>
    <dgm:cxn modelId="{7C3D057E-1131-470B-975C-8D48A2B952AB}" type="presOf" srcId="{AD36AB17-7A7E-4903-A9BD-A5F2A9E67116}" destId="{4B7CA53C-FB15-40FD-A527-D45D7954FD48}" srcOrd="0" destOrd="0" presId="urn:microsoft.com/office/officeart/2005/8/layout/hierarchy1"/>
    <dgm:cxn modelId="{4D682432-4FB9-43A0-AEB7-04A2827CF592}" type="presOf" srcId="{8BD43B20-2792-4BB0-9530-1A1C28F93F05}" destId="{5FDBBA89-8A70-4B04-B152-C3CBE0E087DE}" srcOrd="0" destOrd="0" presId="urn:microsoft.com/office/officeart/2005/8/layout/hierarchy1"/>
    <dgm:cxn modelId="{7BD382B2-2EF1-48DE-A1EF-01E5B15813C1}" srcId="{E191E4EF-55A5-4428-BBA0-DA0E5A41B261}" destId="{9AE6BA80-7DD3-49AA-BF05-6989BBCFADE3}" srcOrd="1" destOrd="0" parTransId="{72E7D186-D82C-4BA5-A898-8BF80ACA183C}" sibTransId="{A3D8E640-99EF-4A27-A5F6-9AAC107D85E7}"/>
    <dgm:cxn modelId="{9982076B-4005-4885-B885-E859B7FDF1E4}" type="presOf" srcId="{FC53DF45-5518-434E-AF0E-B76785165D02}" destId="{4F4AE21F-4A9F-4C97-BA22-EB2ED9AC7A21}" srcOrd="0" destOrd="0" presId="urn:microsoft.com/office/officeart/2005/8/layout/hierarchy1"/>
    <dgm:cxn modelId="{4DA921E2-E6DE-42C9-A3D5-EF6E4CD7B5C0}" srcId="{4BADDB67-65BF-411D-9018-E60471678F87}" destId="{CDFE9DFF-3F13-430C-926A-34D71A2D0047}" srcOrd="0" destOrd="0" parTransId="{728C1461-A1A1-4493-8B9C-5EA69BBE0C53}" sibTransId="{AFA97717-BCD1-4444-9E53-119FAD5B8DAB}"/>
    <dgm:cxn modelId="{93087395-CDB8-4E6E-BC16-DCFB985F4828}" srcId="{CDFE9DFF-3F13-430C-926A-34D71A2D0047}" destId="{6FFFEE40-3C31-4B9A-96A8-CFE2F854150B}" srcOrd="0" destOrd="0" parTransId="{AF306D6F-859E-4786-96FA-5FD0AFCC9909}" sibTransId="{B6624AED-9A5E-4CA0-9885-0B14BAF30295}"/>
    <dgm:cxn modelId="{DB701E41-DD3A-45E7-ADC4-B6A7F40B55B8}" srcId="{E421D6A1-269E-4311-89CA-397ED13B2A69}" destId="{2F338079-5492-4218-B9F3-7F702DDE9239}" srcOrd="1" destOrd="0" parTransId="{8BD43B20-2792-4BB0-9530-1A1C28F93F05}" sibTransId="{0675EBEC-68DA-44B2-840E-B6040E277B50}"/>
    <dgm:cxn modelId="{8C437055-EA01-4C79-8D29-408A8F1D5F66}" type="presOf" srcId="{CDFE9DFF-3F13-430C-926A-34D71A2D0047}" destId="{95D73215-B048-4FFA-BD1F-FB387D5E4320}" srcOrd="0" destOrd="0" presId="urn:microsoft.com/office/officeart/2005/8/layout/hierarchy1"/>
    <dgm:cxn modelId="{41670C96-331A-4EDC-B04F-8DB0C438FBA4}" type="presOf" srcId="{E6B8FA2B-1F5B-45B6-AA5E-31A103759B96}" destId="{A209952A-21CB-466A-B7F6-9EED222BC0CA}" srcOrd="0" destOrd="0" presId="urn:microsoft.com/office/officeart/2005/8/layout/hierarchy1"/>
    <dgm:cxn modelId="{783A150E-6BDE-4FC1-AB8A-04D9A24A5730}" type="presOf" srcId="{7B5E808C-8D98-4B5D-B483-81248CA1A2FD}" destId="{192E7C04-EE5C-468B-8CD8-B34C217BD5DB}" srcOrd="0" destOrd="0" presId="urn:microsoft.com/office/officeart/2005/8/layout/hierarchy1"/>
    <dgm:cxn modelId="{F83D61EE-CBE8-4C3A-809E-59D8FFB51F70}" type="presOf" srcId="{9AE6BA80-7DD3-49AA-BF05-6989BBCFADE3}" destId="{96EA2FDE-885A-422A-9C22-9A801B48A432}" srcOrd="0" destOrd="0" presId="urn:microsoft.com/office/officeart/2005/8/layout/hierarchy1"/>
    <dgm:cxn modelId="{E086C0F9-2349-4CC6-B648-AEEC4DBED744}" srcId="{E191E4EF-55A5-4428-BBA0-DA0E5A41B261}" destId="{348554CF-B445-4A97-A7D1-4EBED441F79D}" srcOrd="2" destOrd="0" parTransId="{0BE3B8E4-0F2B-4F76-8CE1-0CB9EE28CD02}" sibTransId="{FF6C8627-C042-431C-B1FE-E0A0975240F6}"/>
    <dgm:cxn modelId="{5230EADA-5D7E-4922-BA80-FFA5D7736A16}" type="presOf" srcId="{E421D6A1-269E-4311-89CA-397ED13B2A69}" destId="{0850274F-63E0-4FD2-9A92-8762F76DDC5A}" srcOrd="0" destOrd="0" presId="urn:microsoft.com/office/officeart/2005/8/layout/hierarchy1"/>
    <dgm:cxn modelId="{91F25D19-E9EB-4B82-8DD2-9FF27EA13430}" type="presParOf" srcId="{51E56BDF-8A2C-4F82-9851-5B692C14A82C}" destId="{A437D1DD-9DBA-44FA-8387-2CC9FD6B273D}" srcOrd="0" destOrd="0" presId="urn:microsoft.com/office/officeart/2005/8/layout/hierarchy1"/>
    <dgm:cxn modelId="{27BC0CF5-AB10-4F2A-A5FF-954DAE0F2459}" type="presParOf" srcId="{A437D1DD-9DBA-44FA-8387-2CC9FD6B273D}" destId="{A19602FD-BB1B-4F39-B73A-E0C8520F5784}" srcOrd="0" destOrd="0" presId="urn:microsoft.com/office/officeart/2005/8/layout/hierarchy1"/>
    <dgm:cxn modelId="{D2784122-A634-4DDB-87EA-56D3A6B2072D}" type="presParOf" srcId="{A19602FD-BB1B-4F39-B73A-E0C8520F5784}" destId="{DE1C0BC8-7AE0-486F-90D3-CEA8A99B6EE6}" srcOrd="0" destOrd="0" presId="urn:microsoft.com/office/officeart/2005/8/layout/hierarchy1"/>
    <dgm:cxn modelId="{72C5F888-7BC6-4C57-A9B5-A41A981772DF}" type="presParOf" srcId="{A19602FD-BB1B-4F39-B73A-E0C8520F5784}" destId="{95D73215-B048-4FFA-BD1F-FB387D5E4320}" srcOrd="1" destOrd="0" presId="urn:microsoft.com/office/officeart/2005/8/layout/hierarchy1"/>
    <dgm:cxn modelId="{F3139360-8441-4D6C-8103-79DB4A0B1425}" type="presParOf" srcId="{A437D1DD-9DBA-44FA-8387-2CC9FD6B273D}" destId="{32642E1F-387D-4713-BFC7-76901BEE0B4B}" srcOrd="1" destOrd="0" presId="urn:microsoft.com/office/officeart/2005/8/layout/hierarchy1"/>
    <dgm:cxn modelId="{81142774-CC9E-4D33-BF4C-3D5252FD991F}" type="presParOf" srcId="{32642E1F-387D-4713-BFC7-76901BEE0B4B}" destId="{C9A61163-ACBC-422E-8EE0-FA3023DDFE5E}" srcOrd="0" destOrd="0" presId="urn:microsoft.com/office/officeart/2005/8/layout/hierarchy1"/>
    <dgm:cxn modelId="{2BFDB82E-7A7C-4A5E-9BC3-B8DFCFC2E3EC}" type="presParOf" srcId="{32642E1F-387D-4713-BFC7-76901BEE0B4B}" destId="{F805F1E2-83BE-4A87-8524-F06C1BD3C32F}" srcOrd="1" destOrd="0" presId="urn:microsoft.com/office/officeart/2005/8/layout/hierarchy1"/>
    <dgm:cxn modelId="{D3400C60-2AB0-4473-BA84-09D2440A3E70}" type="presParOf" srcId="{F805F1E2-83BE-4A87-8524-F06C1BD3C32F}" destId="{99B8267E-E928-40D9-9FCB-3A1BA13D8C42}" srcOrd="0" destOrd="0" presId="urn:microsoft.com/office/officeart/2005/8/layout/hierarchy1"/>
    <dgm:cxn modelId="{E6FAE94A-CB00-4452-B812-CB0AB43A0040}" type="presParOf" srcId="{99B8267E-E928-40D9-9FCB-3A1BA13D8C42}" destId="{ED451A8F-5E05-498F-AE86-9CDD9DF44BD1}" srcOrd="0" destOrd="0" presId="urn:microsoft.com/office/officeart/2005/8/layout/hierarchy1"/>
    <dgm:cxn modelId="{6166251B-FC30-441D-B91F-F5AD1C680F2B}" type="presParOf" srcId="{99B8267E-E928-40D9-9FCB-3A1BA13D8C42}" destId="{2C29A10E-36C7-42FF-98FB-02332DE968CE}" srcOrd="1" destOrd="0" presId="urn:microsoft.com/office/officeart/2005/8/layout/hierarchy1"/>
    <dgm:cxn modelId="{E5F9D381-5826-41D1-92B6-0D31A47D8875}" type="presParOf" srcId="{F805F1E2-83BE-4A87-8524-F06C1BD3C32F}" destId="{7C7E70F5-05A3-431C-9878-0AC4720199A7}" srcOrd="1" destOrd="0" presId="urn:microsoft.com/office/officeart/2005/8/layout/hierarchy1"/>
    <dgm:cxn modelId="{B362EF56-84B5-4DDC-84C8-59F7FEB76C28}" type="presParOf" srcId="{32642E1F-387D-4713-BFC7-76901BEE0B4B}" destId="{796665BF-D0B7-4834-968E-8D170C3EFEE7}" srcOrd="2" destOrd="0" presId="urn:microsoft.com/office/officeart/2005/8/layout/hierarchy1"/>
    <dgm:cxn modelId="{F1613860-D154-4C4F-9388-1A9834BF96B1}" type="presParOf" srcId="{32642E1F-387D-4713-BFC7-76901BEE0B4B}" destId="{002C4509-CDB3-41C7-B906-C74925F3F427}" srcOrd="3" destOrd="0" presId="urn:microsoft.com/office/officeart/2005/8/layout/hierarchy1"/>
    <dgm:cxn modelId="{290E0BB2-9028-4981-ABBA-B0AB3D625D1F}" type="presParOf" srcId="{002C4509-CDB3-41C7-B906-C74925F3F427}" destId="{44230AEC-FF69-464F-BA90-9032FF95B96D}" srcOrd="0" destOrd="0" presId="urn:microsoft.com/office/officeart/2005/8/layout/hierarchy1"/>
    <dgm:cxn modelId="{70B47A64-A37D-41B9-8999-43CD3EBC3291}" type="presParOf" srcId="{44230AEC-FF69-464F-BA90-9032FF95B96D}" destId="{2F6AA192-2CCB-4823-B619-2EA81F00746A}" srcOrd="0" destOrd="0" presId="urn:microsoft.com/office/officeart/2005/8/layout/hierarchy1"/>
    <dgm:cxn modelId="{AB4C3B22-0A6D-4A12-8DFF-B6B5EE27DF58}" type="presParOf" srcId="{44230AEC-FF69-464F-BA90-9032FF95B96D}" destId="{1BA81A55-A76A-4E5C-B396-37FE745486B0}" srcOrd="1" destOrd="0" presId="urn:microsoft.com/office/officeart/2005/8/layout/hierarchy1"/>
    <dgm:cxn modelId="{AF799AB4-B144-42D4-A81D-D203D1B32A03}" type="presParOf" srcId="{002C4509-CDB3-41C7-B906-C74925F3F427}" destId="{D8FFF344-1F7A-4623-A6EA-D3D37FE65BE4}" srcOrd="1" destOrd="0" presId="urn:microsoft.com/office/officeart/2005/8/layout/hierarchy1"/>
    <dgm:cxn modelId="{9C17D573-6E62-439C-8602-12B45A12B9E5}" type="presParOf" srcId="{D8FFF344-1F7A-4623-A6EA-D3D37FE65BE4}" destId="{DD10C134-5FC0-44C0-82CC-93E6C3A493BE}" srcOrd="0" destOrd="0" presId="urn:microsoft.com/office/officeart/2005/8/layout/hierarchy1"/>
    <dgm:cxn modelId="{5E74BCB7-46B1-49DD-9545-1C9E5C9004E8}" type="presParOf" srcId="{D8FFF344-1F7A-4623-A6EA-D3D37FE65BE4}" destId="{DB03E642-D349-488D-8B10-6AFCD5547BF2}" srcOrd="1" destOrd="0" presId="urn:microsoft.com/office/officeart/2005/8/layout/hierarchy1"/>
    <dgm:cxn modelId="{57721542-94E2-459C-84E7-FA66AAD50CB1}" type="presParOf" srcId="{DB03E642-D349-488D-8B10-6AFCD5547BF2}" destId="{49AACB73-E5E1-4B77-B100-3D7FD446F26B}" srcOrd="0" destOrd="0" presId="urn:microsoft.com/office/officeart/2005/8/layout/hierarchy1"/>
    <dgm:cxn modelId="{5B605DF7-B956-47AC-A613-573A7F928409}" type="presParOf" srcId="{49AACB73-E5E1-4B77-B100-3D7FD446F26B}" destId="{8F660F9A-FBD8-440A-9767-B978CC1C7492}" srcOrd="0" destOrd="0" presId="urn:microsoft.com/office/officeart/2005/8/layout/hierarchy1"/>
    <dgm:cxn modelId="{675DAB25-4F3C-406C-99AE-F0F15F852775}" type="presParOf" srcId="{49AACB73-E5E1-4B77-B100-3D7FD446F26B}" destId="{0850274F-63E0-4FD2-9A92-8762F76DDC5A}" srcOrd="1" destOrd="0" presId="urn:microsoft.com/office/officeart/2005/8/layout/hierarchy1"/>
    <dgm:cxn modelId="{A8E233E3-AE53-4C83-BB25-85152E3DF746}" type="presParOf" srcId="{DB03E642-D349-488D-8B10-6AFCD5547BF2}" destId="{E2229CD2-4671-4582-BEBE-72DAA698CAD9}" srcOrd="1" destOrd="0" presId="urn:microsoft.com/office/officeart/2005/8/layout/hierarchy1"/>
    <dgm:cxn modelId="{1B0CE86B-3473-4D23-9ECA-0E73121F988B}" type="presParOf" srcId="{E2229CD2-4671-4582-BEBE-72DAA698CAD9}" destId="{4B7CA53C-FB15-40FD-A527-D45D7954FD48}" srcOrd="0" destOrd="0" presId="urn:microsoft.com/office/officeart/2005/8/layout/hierarchy1"/>
    <dgm:cxn modelId="{6F109D91-183C-4289-9D0E-4D7538553555}" type="presParOf" srcId="{E2229CD2-4671-4582-BEBE-72DAA698CAD9}" destId="{CDC47C7D-B145-450C-9911-3119FA1FB48F}" srcOrd="1" destOrd="0" presId="urn:microsoft.com/office/officeart/2005/8/layout/hierarchy1"/>
    <dgm:cxn modelId="{D6175B33-D1A4-4D7B-B1CB-3A85BAB9D60F}" type="presParOf" srcId="{CDC47C7D-B145-450C-9911-3119FA1FB48F}" destId="{D1B96FED-AD90-49CA-8559-5791589E5C17}" srcOrd="0" destOrd="0" presId="urn:microsoft.com/office/officeart/2005/8/layout/hierarchy1"/>
    <dgm:cxn modelId="{9B6CD090-3B64-4380-B432-783D7931293C}" type="presParOf" srcId="{D1B96FED-AD90-49CA-8559-5791589E5C17}" destId="{1F170146-DF29-4EE8-ACB8-E9B00342D734}" srcOrd="0" destOrd="0" presId="urn:microsoft.com/office/officeart/2005/8/layout/hierarchy1"/>
    <dgm:cxn modelId="{9CE0BC7E-5132-4EF3-AC61-BA6686A52C95}" type="presParOf" srcId="{D1B96FED-AD90-49CA-8559-5791589E5C17}" destId="{192E7C04-EE5C-468B-8CD8-B34C217BD5DB}" srcOrd="1" destOrd="0" presId="urn:microsoft.com/office/officeart/2005/8/layout/hierarchy1"/>
    <dgm:cxn modelId="{78212A82-85F0-40F2-A2B8-CF911765CD83}" type="presParOf" srcId="{CDC47C7D-B145-450C-9911-3119FA1FB48F}" destId="{5EF07166-83AF-44ED-AA22-5E429E5A0C4D}" srcOrd="1" destOrd="0" presId="urn:microsoft.com/office/officeart/2005/8/layout/hierarchy1"/>
    <dgm:cxn modelId="{6DED9599-AAAC-40C7-B9D1-F561B523AB19}" type="presParOf" srcId="{E2229CD2-4671-4582-BEBE-72DAA698CAD9}" destId="{5FDBBA89-8A70-4B04-B152-C3CBE0E087DE}" srcOrd="2" destOrd="0" presId="urn:microsoft.com/office/officeart/2005/8/layout/hierarchy1"/>
    <dgm:cxn modelId="{66C99073-F19D-4DE5-BD2B-B30578C2D54C}" type="presParOf" srcId="{E2229CD2-4671-4582-BEBE-72DAA698CAD9}" destId="{E1388D55-2620-4473-9DD3-B83B6F30FB06}" srcOrd="3" destOrd="0" presId="urn:microsoft.com/office/officeart/2005/8/layout/hierarchy1"/>
    <dgm:cxn modelId="{C752E41C-64C8-46C6-BE44-DF276536CC07}" type="presParOf" srcId="{E1388D55-2620-4473-9DD3-B83B6F30FB06}" destId="{96CFC4E7-58FF-4C81-A2BD-7651D7C41AC6}" srcOrd="0" destOrd="0" presId="urn:microsoft.com/office/officeart/2005/8/layout/hierarchy1"/>
    <dgm:cxn modelId="{C7394950-A3B0-45DF-8FDB-EF42C9C991E5}" type="presParOf" srcId="{96CFC4E7-58FF-4C81-A2BD-7651D7C41AC6}" destId="{F7A42A90-64F2-430F-A72F-24B74E264AE8}" srcOrd="0" destOrd="0" presId="urn:microsoft.com/office/officeart/2005/8/layout/hierarchy1"/>
    <dgm:cxn modelId="{06193AA5-FB96-4FC0-BD10-20E4BEF2D5E2}" type="presParOf" srcId="{96CFC4E7-58FF-4C81-A2BD-7651D7C41AC6}" destId="{BA0BBD3E-182C-47A4-BABD-52B0B9CA7BA1}" srcOrd="1" destOrd="0" presId="urn:microsoft.com/office/officeart/2005/8/layout/hierarchy1"/>
    <dgm:cxn modelId="{047E38A7-C4AE-4493-B68B-B69A313DF71E}" type="presParOf" srcId="{E1388D55-2620-4473-9DD3-B83B6F30FB06}" destId="{A63EF75E-613D-4826-B4B9-59A078525373}" srcOrd="1" destOrd="0" presId="urn:microsoft.com/office/officeart/2005/8/layout/hierarchy1"/>
    <dgm:cxn modelId="{8BAE5578-5E7E-45B2-A386-3E59B5249026}" type="presParOf" srcId="{A63EF75E-613D-4826-B4B9-59A078525373}" destId="{B15BBB4C-68A4-4519-A03C-3BED57DA328D}" srcOrd="0" destOrd="0" presId="urn:microsoft.com/office/officeart/2005/8/layout/hierarchy1"/>
    <dgm:cxn modelId="{5DABDEFC-C13C-48B3-88AF-83678809CB36}" type="presParOf" srcId="{A63EF75E-613D-4826-B4B9-59A078525373}" destId="{E9FC35CB-F319-4A7C-890A-01DD0D28BD2B}" srcOrd="1" destOrd="0" presId="urn:microsoft.com/office/officeart/2005/8/layout/hierarchy1"/>
    <dgm:cxn modelId="{3B11D6B9-B1A1-4C57-9580-CB4F19B009C5}" type="presParOf" srcId="{E9FC35CB-F319-4A7C-890A-01DD0D28BD2B}" destId="{93086B63-F261-437A-962A-45734ABF6F1B}" srcOrd="0" destOrd="0" presId="urn:microsoft.com/office/officeart/2005/8/layout/hierarchy1"/>
    <dgm:cxn modelId="{6183D26E-A4B8-4608-AD03-8087F795C6DD}" type="presParOf" srcId="{93086B63-F261-437A-962A-45734ABF6F1B}" destId="{5C38B0FA-B1C8-4A96-844E-8115360C9E35}" srcOrd="0" destOrd="0" presId="urn:microsoft.com/office/officeart/2005/8/layout/hierarchy1"/>
    <dgm:cxn modelId="{9D85ECF1-EE61-4976-B779-A3F55DD0B29D}" type="presParOf" srcId="{93086B63-F261-437A-962A-45734ABF6F1B}" destId="{A209952A-21CB-466A-B7F6-9EED222BC0CA}" srcOrd="1" destOrd="0" presId="urn:microsoft.com/office/officeart/2005/8/layout/hierarchy1"/>
    <dgm:cxn modelId="{4829313B-9B80-4BB4-BF88-553AF111B84A}" type="presParOf" srcId="{E9FC35CB-F319-4A7C-890A-01DD0D28BD2B}" destId="{1C2DA78D-4801-4922-BD7F-0F38D23397D0}" srcOrd="1" destOrd="0" presId="urn:microsoft.com/office/officeart/2005/8/layout/hierarchy1"/>
    <dgm:cxn modelId="{C18FC58E-BB90-4575-A1DB-4F7AD754E438}" type="presParOf" srcId="{A63EF75E-613D-4826-B4B9-59A078525373}" destId="{FAD5E734-FE3C-4A7C-9DF0-693863F2EA52}" srcOrd="2" destOrd="0" presId="urn:microsoft.com/office/officeart/2005/8/layout/hierarchy1"/>
    <dgm:cxn modelId="{FA2E6126-688F-4351-B212-9527D8CB6E97}" type="presParOf" srcId="{A63EF75E-613D-4826-B4B9-59A078525373}" destId="{E00D89E7-728C-42E0-A6F4-7732F435C8AC}" srcOrd="3" destOrd="0" presId="urn:microsoft.com/office/officeart/2005/8/layout/hierarchy1"/>
    <dgm:cxn modelId="{7EE41421-3364-4CC0-8F4A-196FE1C9070D}" type="presParOf" srcId="{E00D89E7-728C-42E0-A6F4-7732F435C8AC}" destId="{6A69755B-559A-4B91-B050-CCF80622A686}" srcOrd="0" destOrd="0" presId="urn:microsoft.com/office/officeart/2005/8/layout/hierarchy1"/>
    <dgm:cxn modelId="{9870A5C3-DA29-4217-8531-1072F66EB74F}" type="presParOf" srcId="{6A69755B-559A-4B91-B050-CCF80622A686}" destId="{7C689EF1-D426-4082-ACD6-B34FD7D78D5E}" srcOrd="0" destOrd="0" presId="urn:microsoft.com/office/officeart/2005/8/layout/hierarchy1"/>
    <dgm:cxn modelId="{8D3763C1-36C7-48C7-9190-869B05F05AA6}" type="presParOf" srcId="{6A69755B-559A-4B91-B050-CCF80622A686}" destId="{84758F1C-9146-4C3C-BB82-7E50FDD0A4A8}" srcOrd="1" destOrd="0" presId="urn:microsoft.com/office/officeart/2005/8/layout/hierarchy1"/>
    <dgm:cxn modelId="{27F10277-2A8B-4772-BF40-C11EAB2FC891}" type="presParOf" srcId="{E00D89E7-728C-42E0-A6F4-7732F435C8AC}" destId="{A4EAFDEF-F234-4D64-A78E-8A792A60CE67}" srcOrd="1" destOrd="0" presId="urn:microsoft.com/office/officeart/2005/8/layout/hierarchy1"/>
    <dgm:cxn modelId="{446303AE-58CC-49D6-8401-7A9E7D5687D2}" type="presParOf" srcId="{D8FFF344-1F7A-4623-A6EA-D3D37FE65BE4}" destId="{6CD72630-1DB9-4A26-AF42-98A14D7F9BFE}" srcOrd="2" destOrd="0" presId="urn:microsoft.com/office/officeart/2005/8/layout/hierarchy1"/>
    <dgm:cxn modelId="{529C4289-9AC8-4093-992A-796E29A642E1}" type="presParOf" srcId="{D8FFF344-1F7A-4623-A6EA-D3D37FE65BE4}" destId="{330DF401-0179-4A95-AE67-083DC1CA0BAF}" srcOrd="3" destOrd="0" presId="urn:microsoft.com/office/officeart/2005/8/layout/hierarchy1"/>
    <dgm:cxn modelId="{55D65977-6D4F-4990-89F1-3CD9956AA7DF}" type="presParOf" srcId="{330DF401-0179-4A95-AE67-083DC1CA0BAF}" destId="{B72550CA-A95C-4A69-BF49-62AB798AF98C}" srcOrd="0" destOrd="0" presId="urn:microsoft.com/office/officeart/2005/8/layout/hierarchy1"/>
    <dgm:cxn modelId="{CA0C0514-7689-4EBE-AF2A-8B255B74B173}" type="presParOf" srcId="{B72550CA-A95C-4A69-BF49-62AB798AF98C}" destId="{5109BD43-8B92-47D1-B82B-831C8EDA7886}" srcOrd="0" destOrd="0" presId="urn:microsoft.com/office/officeart/2005/8/layout/hierarchy1"/>
    <dgm:cxn modelId="{8EF5ECE9-E73D-435F-86B8-F3FAD55D5DD0}" type="presParOf" srcId="{B72550CA-A95C-4A69-BF49-62AB798AF98C}" destId="{8BDF093C-39DB-4195-BA21-F8A60773167F}" srcOrd="1" destOrd="0" presId="urn:microsoft.com/office/officeart/2005/8/layout/hierarchy1"/>
    <dgm:cxn modelId="{A934B708-C47E-44E3-AE0C-B48F785526DC}" type="presParOf" srcId="{330DF401-0179-4A95-AE67-083DC1CA0BAF}" destId="{7DA576C3-E5B8-4396-93F4-EEE1770CE986}" srcOrd="1" destOrd="0" presId="urn:microsoft.com/office/officeart/2005/8/layout/hierarchy1"/>
    <dgm:cxn modelId="{C3324ED7-26AF-4D8D-9F15-A91C7BA8B503}" type="presParOf" srcId="{7DA576C3-E5B8-4396-93F4-EEE1770CE986}" destId="{4F4AE21F-4A9F-4C97-BA22-EB2ED9AC7A21}" srcOrd="0" destOrd="0" presId="urn:microsoft.com/office/officeart/2005/8/layout/hierarchy1"/>
    <dgm:cxn modelId="{5766EEB5-930A-4BCE-BD3A-DA9422BF6F9F}" type="presParOf" srcId="{7DA576C3-E5B8-4396-93F4-EEE1770CE986}" destId="{F208CB46-F766-4AEE-8E17-FC7B247A913C}" srcOrd="1" destOrd="0" presId="urn:microsoft.com/office/officeart/2005/8/layout/hierarchy1"/>
    <dgm:cxn modelId="{CFFF3672-9AA7-40C8-A48C-60695BEA92F9}" type="presParOf" srcId="{F208CB46-F766-4AEE-8E17-FC7B247A913C}" destId="{FEF9300A-3F3B-44B9-8CD7-047F4B1BB309}" srcOrd="0" destOrd="0" presId="urn:microsoft.com/office/officeart/2005/8/layout/hierarchy1"/>
    <dgm:cxn modelId="{4BD6CC90-2F40-4608-B4EB-1F33A5227C96}" type="presParOf" srcId="{FEF9300A-3F3B-44B9-8CD7-047F4B1BB309}" destId="{D2FEFFC2-7474-45E3-B7A6-2C051F8F95AE}" srcOrd="0" destOrd="0" presId="urn:microsoft.com/office/officeart/2005/8/layout/hierarchy1"/>
    <dgm:cxn modelId="{AF322697-4A8A-410D-8912-9D6F9A0629DC}" type="presParOf" srcId="{FEF9300A-3F3B-44B9-8CD7-047F4B1BB309}" destId="{AB4CA7F3-0887-4997-914C-A18283E33B99}" srcOrd="1" destOrd="0" presId="urn:microsoft.com/office/officeart/2005/8/layout/hierarchy1"/>
    <dgm:cxn modelId="{2BEE2472-6005-40DD-978C-176AA021231E}" type="presParOf" srcId="{F208CB46-F766-4AEE-8E17-FC7B247A913C}" destId="{E6F18C34-7A89-4109-8F96-94026E636DA9}" srcOrd="1" destOrd="0" presId="urn:microsoft.com/office/officeart/2005/8/layout/hierarchy1"/>
    <dgm:cxn modelId="{E6350737-F379-40A2-842E-AFF8EE114873}" type="presParOf" srcId="{7DA576C3-E5B8-4396-93F4-EEE1770CE986}" destId="{4118F763-CF85-4E04-A6DE-8C5D1F4FB158}" srcOrd="2" destOrd="0" presId="urn:microsoft.com/office/officeart/2005/8/layout/hierarchy1"/>
    <dgm:cxn modelId="{77FB960A-F345-4620-9A28-00CF76C8DDDA}" type="presParOf" srcId="{7DA576C3-E5B8-4396-93F4-EEE1770CE986}" destId="{D7846990-6346-478B-8AB9-0C39E103736C}" srcOrd="3" destOrd="0" presId="urn:microsoft.com/office/officeart/2005/8/layout/hierarchy1"/>
    <dgm:cxn modelId="{4156BD27-F94A-4BBC-89F9-ADB683086046}" type="presParOf" srcId="{D7846990-6346-478B-8AB9-0C39E103736C}" destId="{3F67A63E-C2A2-4779-ADDC-4924F46CDB29}" srcOrd="0" destOrd="0" presId="urn:microsoft.com/office/officeart/2005/8/layout/hierarchy1"/>
    <dgm:cxn modelId="{77C1CABF-6860-46E1-8307-6342984BB893}" type="presParOf" srcId="{3F67A63E-C2A2-4779-ADDC-4924F46CDB29}" destId="{AB5AF866-0231-4182-AB2D-2AEB0F336F87}" srcOrd="0" destOrd="0" presId="urn:microsoft.com/office/officeart/2005/8/layout/hierarchy1"/>
    <dgm:cxn modelId="{CE8D8167-95DE-47F2-97EF-5D6FF2B742B4}" type="presParOf" srcId="{3F67A63E-C2A2-4779-ADDC-4924F46CDB29}" destId="{96EA2FDE-885A-422A-9C22-9A801B48A432}" srcOrd="1" destOrd="0" presId="urn:microsoft.com/office/officeart/2005/8/layout/hierarchy1"/>
    <dgm:cxn modelId="{622AEDD0-5CB4-4083-B8AF-7A53653D7621}" type="presParOf" srcId="{D7846990-6346-478B-8AB9-0C39E103736C}" destId="{FB1C8F1B-7E66-453D-95F3-E325FDDC8A89}" srcOrd="1" destOrd="0" presId="urn:microsoft.com/office/officeart/2005/8/layout/hierarchy1"/>
    <dgm:cxn modelId="{27FD74FB-5132-453D-93CF-27E33C3DD66B}" type="presParOf" srcId="{7DA576C3-E5B8-4396-93F4-EEE1770CE986}" destId="{0038BB5C-8228-46A2-A1FD-21FDC91ADC45}" srcOrd="4" destOrd="0" presId="urn:microsoft.com/office/officeart/2005/8/layout/hierarchy1"/>
    <dgm:cxn modelId="{E14954F7-AB49-4F8F-8F32-4E741F743AA4}" type="presParOf" srcId="{7DA576C3-E5B8-4396-93F4-EEE1770CE986}" destId="{4D9A682E-3138-46D6-98B5-92A81B9B712E}" srcOrd="5" destOrd="0" presId="urn:microsoft.com/office/officeart/2005/8/layout/hierarchy1"/>
    <dgm:cxn modelId="{306F60D6-4FD3-40AD-AC30-8D041D51F6C9}" type="presParOf" srcId="{4D9A682E-3138-46D6-98B5-92A81B9B712E}" destId="{69F5B99E-FECC-4DD6-800D-541DFC73544B}" srcOrd="0" destOrd="0" presId="urn:microsoft.com/office/officeart/2005/8/layout/hierarchy1"/>
    <dgm:cxn modelId="{3F84D8F7-61F7-41F0-A30F-2AD4B7F43445}" type="presParOf" srcId="{69F5B99E-FECC-4DD6-800D-541DFC73544B}" destId="{60461B28-C0BE-4A58-84D4-3011E3D73347}" srcOrd="0" destOrd="0" presId="urn:microsoft.com/office/officeart/2005/8/layout/hierarchy1"/>
    <dgm:cxn modelId="{36C069B8-6793-4B13-820A-7AA1A78BEF5A}" type="presParOf" srcId="{69F5B99E-FECC-4DD6-800D-541DFC73544B}" destId="{F1B6CD8A-59AB-4EBC-89DC-0A444F791FF0}" srcOrd="1" destOrd="0" presId="urn:microsoft.com/office/officeart/2005/8/layout/hierarchy1"/>
    <dgm:cxn modelId="{92DC5991-06BB-4DA8-AADA-618CD33D1771}" type="presParOf" srcId="{4D9A682E-3138-46D6-98B5-92A81B9B712E}" destId="{AFFE58DC-F6D5-40A1-ACB7-30288673B5A7}" srcOrd="1" destOrd="0" presId="urn:microsoft.com/office/officeart/2005/8/layout/hierarchy1"/>
  </dgm:cxnLst>
  <dgm:bg>
    <a:effect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A9B14E-9B9F-47E7-8852-40E59B09BF0B}" type="doc">
      <dgm:prSet loTypeId="urn:microsoft.com/office/officeart/2005/8/layout/hierarchy6" loCatId="hierarchy" qsTypeId="urn:microsoft.com/office/officeart/2005/8/quickstyle/simple3" qsCatId="simple" csTypeId="urn:microsoft.com/office/officeart/2005/8/colors/accent5_3" csCatId="accent5" phldr="1"/>
      <dgm:spPr/>
      <dgm:t>
        <a:bodyPr/>
        <a:lstStyle/>
        <a:p>
          <a:endParaRPr lang="en-US"/>
        </a:p>
      </dgm:t>
    </dgm:pt>
    <dgm:pt modelId="{6AF0D254-880F-4251-844A-132CAE50B81D}">
      <dgm:prSet phldrT="[Text]" custT="1"/>
      <dgm:spPr/>
      <dgm:t>
        <a:bodyPr/>
        <a:lstStyle/>
        <a:p>
          <a:r>
            <a:rPr lang="en-US" sz="1100">
              <a:solidFill>
                <a:sysClr val="windowText" lastClr="000000"/>
              </a:solidFill>
              <a:latin typeface="Times New Roman" pitchFamily="18" charset="0"/>
              <a:cs typeface="Times New Roman" pitchFamily="18" charset="0"/>
            </a:rPr>
            <a:t>Non-monetary transactions</a:t>
          </a:r>
        </a:p>
      </dgm:t>
    </dgm:pt>
    <dgm:pt modelId="{424551AD-42FD-4DF0-9F82-83743F507B70}" type="parTrans" cxnId="{BFF89A8B-091E-4950-A6C3-46D3C2B34B78}">
      <dgm:prSet/>
      <dgm:spPr/>
      <dgm:t>
        <a:bodyPr/>
        <a:lstStyle/>
        <a:p>
          <a:endParaRPr lang="en-US" sz="1100">
            <a:solidFill>
              <a:sysClr val="windowText" lastClr="000000"/>
            </a:solidFill>
            <a:latin typeface="Times New Roman" pitchFamily="18" charset="0"/>
            <a:cs typeface="Times New Roman" pitchFamily="18" charset="0"/>
          </a:endParaRPr>
        </a:p>
      </dgm:t>
    </dgm:pt>
    <dgm:pt modelId="{9191845F-FB49-4EAA-BBCC-90068EB2D064}" type="sibTrans" cxnId="{BFF89A8B-091E-4950-A6C3-46D3C2B34B78}">
      <dgm:prSet/>
      <dgm:spPr/>
      <dgm:t>
        <a:bodyPr/>
        <a:lstStyle/>
        <a:p>
          <a:endParaRPr lang="en-US" sz="1100">
            <a:solidFill>
              <a:sysClr val="windowText" lastClr="000000"/>
            </a:solidFill>
            <a:latin typeface="Times New Roman" pitchFamily="18" charset="0"/>
            <a:cs typeface="Times New Roman" pitchFamily="18" charset="0"/>
          </a:endParaRPr>
        </a:p>
      </dgm:t>
    </dgm:pt>
    <dgm:pt modelId="{8BE83053-5973-49A4-B1F1-CF09BB354DD5}">
      <dgm:prSet phldrT="[Text]" custT="1"/>
      <dgm:spPr/>
      <dgm:t>
        <a:bodyPr/>
        <a:lstStyle/>
        <a:p>
          <a:r>
            <a:rPr lang="en-US" sz="1100">
              <a:solidFill>
                <a:sysClr val="windowText" lastClr="000000"/>
              </a:solidFill>
              <a:latin typeface="Times New Roman" pitchFamily="18" charset="0"/>
              <a:cs typeface="Times New Roman" pitchFamily="18" charset="0"/>
            </a:rPr>
            <a:t>Two-party transactions</a:t>
          </a:r>
        </a:p>
      </dgm:t>
    </dgm:pt>
    <dgm:pt modelId="{8E52B61A-94E1-4AD7-88FA-BAC005504FFE}" type="parTrans" cxnId="{93FC4B14-3D72-425D-BE9D-2A77C5562A1E}">
      <dgm:prSet/>
      <dgm:spPr/>
      <dgm:t>
        <a:bodyPr/>
        <a:lstStyle/>
        <a:p>
          <a:endParaRPr lang="en-US" sz="1100">
            <a:solidFill>
              <a:sysClr val="windowText" lastClr="000000"/>
            </a:solidFill>
            <a:latin typeface="Times New Roman" pitchFamily="18" charset="0"/>
            <a:cs typeface="Times New Roman" pitchFamily="18" charset="0"/>
          </a:endParaRPr>
        </a:p>
      </dgm:t>
    </dgm:pt>
    <dgm:pt modelId="{4761ABBC-DEA9-452A-8A48-0EAFA957E3B7}" type="sibTrans" cxnId="{93FC4B14-3D72-425D-BE9D-2A77C5562A1E}">
      <dgm:prSet/>
      <dgm:spPr/>
      <dgm:t>
        <a:bodyPr/>
        <a:lstStyle/>
        <a:p>
          <a:endParaRPr lang="en-US" sz="1100">
            <a:solidFill>
              <a:sysClr val="windowText" lastClr="000000"/>
            </a:solidFill>
            <a:latin typeface="Times New Roman" pitchFamily="18" charset="0"/>
            <a:cs typeface="Times New Roman" pitchFamily="18" charset="0"/>
          </a:endParaRPr>
        </a:p>
      </dgm:t>
    </dgm:pt>
    <dgm:pt modelId="{CE16FD8E-93A3-4E54-80EC-19A468AEA3F9}">
      <dgm:prSet phldrT="[Text]" custT="1"/>
      <dgm:spPr/>
      <dgm:t>
        <a:bodyPr/>
        <a:lstStyle/>
        <a:p>
          <a:r>
            <a:rPr lang="en-US" sz="1100">
              <a:solidFill>
                <a:sysClr val="windowText" lastClr="000000"/>
              </a:solidFill>
              <a:latin typeface="Times New Roman" pitchFamily="18" charset="0"/>
              <a:cs typeface="Times New Roman" pitchFamily="18" charset="0"/>
            </a:rPr>
            <a:t>Within-unit or intra-unit transactions</a:t>
          </a:r>
        </a:p>
      </dgm:t>
    </dgm:pt>
    <dgm:pt modelId="{2D20592B-4306-4F81-8FE4-C2ED9A55C069}" type="parTrans" cxnId="{3FF09AAD-03AD-4312-A820-C10D7DD8B352}">
      <dgm:prSet/>
      <dgm:spPr/>
      <dgm:t>
        <a:bodyPr/>
        <a:lstStyle/>
        <a:p>
          <a:endParaRPr lang="en-US" sz="1100">
            <a:solidFill>
              <a:sysClr val="windowText" lastClr="000000"/>
            </a:solidFill>
            <a:latin typeface="Times New Roman" pitchFamily="18" charset="0"/>
            <a:cs typeface="Times New Roman" pitchFamily="18" charset="0"/>
          </a:endParaRPr>
        </a:p>
      </dgm:t>
    </dgm:pt>
    <dgm:pt modelId="{9BA96B46-4A06-4580-967D-0F52CECB3D1C}" type="sibTrans" cxnId="{3FF09AAD-03AD-4312-A820-C10D7DD8B352}">
      <dgm:prSet/>
      <dgm:spPr/>
      <dgm:t>
        <a:bodyPr/>
        <a:lstStyle/>
        <a:p>
          <a:endParaRPr lang="en-US" sz="1100">
            <a:solidFill>
              <a:sysClr val="windowText" lastClr="000000"/>
            </a:solidFill>
            <a:latin typeface="Times New Roman" pitchFamily="18" charset="0"/>
            <a:cs typeface="Times New Roman" pitchFamily="18" charset="0"/>
          </a:endParaRPr>
        </a:p>
      </dgm:t>
    </dgm:pt>
    <dgm:pt modelId="{6364072A-CD77-4252-9F9B-5839B783AA2A}" type="asst">
      <dgm:prSet custT="1"/>
      <dgm:spPr/>
      <dgm:t>
        <a:bodyPr/>
        <a:lstStyle/>
        <a:p>
          <a:r>
            <a:rPr lang="en-US" sz="1100">
              <a:solidFill>
                <a:sysClr val="windowText" lastClr="000000"/>
              </a:solidFill>
              <a:latin typeface="Times New Roman" pitchFamily="18" charset="0"/>
              <a:cs typeface="Times New Roman" pitchFamily="18" charset="0"/>
            </a:rPr>
            <a:t>Barter &amp; payments in kind</a:t>
          </a:r>
        </a:p>
      </dgm:t>
    </dgm:pt>
    <dgm:pt modelId="{264219D7-9C9C-458B-8012-984CD1BAF95A}" type="parTrans" cxnId="{07B2F256-3A1A-468A-854A-1098521DC58D}">
      <dgm:prSet/>
      <dgm:spPr/>
      <dgm:t>
        <a:bodyPr/>
        <a:lstStyle/>
        <a:p>
          <a:endParaRPr lang="en-US" sz="1100">
            <a:solidFill>
              <a:sysClr val="windowText" lastClr="000000"/>
            </a:solidFill>
            <a:latin typeface="Times New Roman" pitchFamily="18" charset="0"/>
            <a:cs typeface="Times New Roman" pitchFamily="18" charset="0"/>
          </a:endParaRPr>
        </a:p>
      </dgm:t>
    </dgm:pt>
    <dgm:pt modelId="{2DFF8D2E-8A2B-41ED-B482-C57C4AE87EE5}" type="sibTrans" cxnId="{07B2F256-3A1A-468A-854A-1098521DC58D}">
      <dgm:prSet/>
      <dgm:spPr/>
      <dgm:t>
        <a:bodyPr/>
        <a:lstStyle/>
        <a:p>
          <a:endParaRPr lang="en-US" sz="1100">
            <a:solidFill>
              <a:sysClr val="windowText" lastClr="000000"/>
            </a:solidFill>
            <a:latin typeface="Times New Roman" pitchFamily="18" charset="0"/>
            <a:cs typeface="Times New Roman" pitchFamily="18" charset="0"/>
          </a:endParaRPr>
        </a:p>
      </dgm:t>
    </dgm:pt>
    <dgm:pt modelId="{B97167F9-373F-45FA-87C6-B82A0813FF30}" type="asst">
      <dgm:prSet custT="1"/>
      <dgm:spPr/>
      <dgm:t>
        <a:bodyPr/>
        <a:lstStyle/>
        <a:p>
          <a:r>
            <a:rPr lang="en-US" sz="1100">
              <a:solidFill>
                <a:sysClr val="windowText" lastClr="000000"/>
              </a:solidFill>
              <a:latin typeface="Times New Roman" pitchFamily="18" charset="0"/>
              <a:cs typeface="Times New Roman" pitchFamily="18" charset="0"/>
            </a:rPr>
            <a:t>Transfers in kind</a:t>
          </a:r>
        </a:p>
      </dgm:t>
    </dgm:pt>
    <dgm:pt modelId="{1D851D10-B733-4750-A3B3-540F34100822}" type="parTrans" cxnId="{1DAD7E19-C43B-4A30-A9F7-9BD42DB3B3DE}">
      <dgm:prSet/>
      <dgm:spPr/>
      <dgm:t>
        <a:bodyPr/>
        <a:lstStyle/>
        <a:p>
          <a:endParaRPr lang="en-US" sz="1100">
            <a:solidFill>
              <a:sysClr val="windowText" lastClr="000000"/>
            </a:solidFill>
            <a:latin typeface="Times New Roman" pitchFamily="18" charset="0"/>
            <a:cs typeface="Times New Roman" pitchFamily="18" charset="0"/>
          </a:endParaRPr>
        </a:p>
      </dgm:t>
    </dgm:pt>
    <dgm:pt modelId="{18F56296-D4EB-4C49-90A3-0E58F223E8AE}" type="sibTrans" cxnId="{1DAD7E19-C43B-4A30-A9F7-9BD42DB3B3DE}">
      <dgm:prSet/>
      <dgm:spPr/>
      <dgm:t>
        <a:bodyPr/>
        <a:lstStyle/>
        <a:p>
          <a:endParaRPr lang="en-US" sz="1100">
            <a:solidFill>
              <a:sysClr val="windowText" lastClr="000000"/>
            </a:solidFill>
            <a:latin typeface="Times New Roman" pitchFamily="18" charset="0"/>
            <a:cs typeface="Times New Roman" pitchFamily="18" charset="0"/>
          </a:endParaRPr>
        </a:p>
      </dgm:t>
    </dgm:pt>
    <dgm:pt modelId="{51AC9524-5AB8-488B-932A-71B7BA951AE4}" type="asst">
      <dgm:prSet custT="1"/>
      <dgm:spPr/>
      <dgm:t>
        <a:bodyPr/>
        <a:lstStyle/>
        <a:p>
          <a:r>
            <a:rPr lang="en-US" sz="1100">
              <a:solidFill>
                <a:sysClr val="windowText" lastClr="000000"/>
              </a:solidFill>
              <a:latin typeface="Times New Roman" pitchFamily="18" charset="0"/>
              <a:cs typeface="Times New Roman" pitchFamily="18" charset="0"/>
            </a:rPr>
            <a:t>Production for own final use</a:t>
          </a:r>
        </a:p>
      </dgm:t>
    </dgm:pt>
    <dgm:pt modelId="{0215840B-23B6-42CE-AA78-4833193F3B29}" type="parTrans" cxnId="{654BDB47-6559-4F0C-BD85-32831C24D6AD}">
      <dgm:prSet/>
      <dgm:spPr/>
      <dgm:t>
        <a:bodyPr/>
        <a:lstStyle/>
        <a:p>
          <a:endParaRPr lang="en-US" sz="1100">
            <a:solidFill>
              <a:sysClr val="windowText" lastClr="000000"/>
            </a:solidFill>
            <a:latin typeface="Times New Roman" pitchFamily="18" charset="0"/>
            <a:cs typeface="Times New Roman" pitchFamily="18" charset="0"/>
          </a:endParaRPr>
        </a:p>
      </dgm:t>
    </dgm:pt>
    <dgm:pt modelId="{D1DDB5CC-AE9C-4B8E-976F-721060EFF624}" type="sibTrans" cxnId="{654BDB47-6559-4F0C-BD85-32831C24D6AD}">
      <dgm:prSet/>
      <dgm:spPr/>
      <dgm:t>
        <a:bodyPr/>
        <a:lstStyle/>
        <a:p>
          <a:endParaRPr lang="en-US" sz="1100">
            <a:solidFill>
              <a:sysClr val="windowText" lastClr="000000"/>
            </a:solidFill>
            <a:latin typeface="Times New Roman" pitchFamily="18" charset="0"/>
            <a:cs typeface="Times New Roman" pitchFamily="18" charset="0"/>
          </a:endParaRPr>
        </a:p>
      </dgm:t>
    </dgm:pt>
    <dgm:pt modelId="{5F82E1BA-8187-4AE5-A255-68B3A87AE492}" type="asst">
      <dgm:prSet custT="1"/>
      <dgm:spPr/>
      <dgm:t>
        <a:bodyPr/>
        <a:lstStyle/>
        <a:p>
          <a:r>
            <a:rPr lang="en-US" sz="1100" b="1" i="1">
              <a:solidFill>
                <a:sysClr val="windowText" lastClr="000000"/>
              </a:solidFill>
              <a:latin typeface="Times New Roman" pitchFamily="18" charset="0"/>
              <a:cs typeface="Times New Roman" pitchFamily="18" charset="0"/>
            </a:rPr>
            <a:t>CFC</a:t>
          </a:r>
        </a:p>
      </dgm:t>
    </dgm:pt>
    <dgm:pt modelId="{1852C741-DAB6-4A8E-B3CC-3C8B352F49BB}" type="parTrans" cxnId="{EF24F604-A342-4F8E-9333-992BB3C0C134}">
      <dgm:prSet/>
      <dgm:spPr/>
      <dgm:t>
        <a:bodyPr/>
        <a:lstStyle/>
        <a:p>
          <a:endParaRPr lang="en-US" sz="1100">
            <a:solidFill>
              <a:sysClr val="windowText" lastClr="000000"/>
            </a:solidFill>
            <a:latin typeface="Times New Roman" pitchFamily="18" charset="0"/>
            <a:cs typeface="Times New Roman" pitchFamily="18" charset="0"/>
          </a:endParaRPr>
        </a:p>
      </dgm:t>
    </dgm:pt>
    <dgm:pt modelId="{9297AB2F-B73B-4EEF-872D-5EF9FE3EE258}" type="sibTrans" cxnId="{EF24F604-A342-4F8E-9333-992BB3C0C134}">
      <dgm:prSet/>
      <dgm:spPr/>
      <dgm:t>
        <a:bodyPr/>
        <a:lstStyle/>
        <a:p>
          <a:endParaRPr lang="en-US" sz="1100">
            <a:solidFill>
              <a:sysClr val="windowText" lastClr="000000"/>
            </a:solidFill>
            <a:latin typeface="Times New Roman" pitchFamily="18" charset="0"/>
            <a:cs typeface="Times New Roman" pitchFamily="18" charset="0"/>
          </a:endParaRPr>
        </a:p>
      </dgm:t>
    </dgm:pt>
    <dgm:pt modelId="{BACEEB73-BCB8-4C78-A537-0AC86D06A03D}" type="asst">
      <dgm:prSet custT="1"/>
      <dgm:spPr/>
      <dgm:t>
        <a:bodyPr/>
        <a:lstStyle/>
        <a:p>
          <a:r>
            <a:rPr lang="en-US" sz="1100">
              <a:solidFill>
                <a:sysClr val="windowText" lastClr="000000"/>
              </a:solidFill>
              <a:latin typeface="Times New Roman" pitchFamily="18" charset="0"/>
              <a:cs typeface="Times New Roman" pitchFamily="18" charset="0"/>
            </a:rPr>
            <a:t>Own-account capital formation</a:t>
          </a:r>
        </a:p>
      </dgm:t>
    </dgm:pt>
    <dgm:pt modelId="{4830708B-35A4-4122-9670-D861A3076B76}" type="parTrans" cxnId="{C51438D0-5F2A-4D36-9C93-8E2BCFACAC44}">
      <dgm:prSet/>
      <dgm:spPr/>
      <dgm:t>
        <a:bodyPr/>
        <a:lstStyle/>
        <a:p>
          <a:endParaRPr lang="en-US">
            <a:solidFill>
              <a:sysClr val="windowText" lastClr="000000"/>
            </a:solidFill>
          </a:endParaRPr>
        </a:p>
      </dgm:t>
    </dgm:pt>
    <dgm:pt modelId="{8F520432-C18D-49DF-BCF8-F55DA6ACDEB0}" type="sibTrans" cxnId="{C51438D0-5F2A-4D36-9C93-8E2BCFACAC44}">
      <dgm:prSet/>
      <dgm:spPr/>
      <dgm:t>
        <a:bodyPr/>
        <a:lstStyle/>
        <a:p>
          <a:endParaRPr lang="en-US">
            <a:solidFill>
              <a:sysClr val="windowText" lastClr="000000"/>
            </a:solidFill>
          </a:endParaRPr>
        </a:p>
      </dgm:t>
    </dgm:pt>
    <dgm:pt modelId="{BFD4C22E-3FD9-4828-942C-0C4D000A0C92}" type="asst">
      <dgm:prSet custT="1"/>
      <dgm:spPr/>
      <dgm:t>
        <a:bodyPr/>
        <a:lstStyle/>
        <a:p>
          <a:r>
            <a:rPr lang="en-US" sz="1100">
              <a:solidFill>
                <a:sysClr val="windowText" lastClr="000000"/>
              </a:solidFill>
              <a:latin typeface="Times New Roman" pitchFamily="18" charset="0"/>
              <a:cs typeface="Times New Roman" pitchFamily="18" charset="0"/>
            </a:rPr>
            <a:t>Production for own consumption</a:t>
          </a:r>
        </a:p>
      </dgm:t>
    </dgm:pt>
    <dgm:pt modelId="{6C47E713-56DB-450D-A25B-71232992F03F}" type="parTrans" cxnId="{DF2E653F-B4B8-49B7-B287-C9256474985E}">
      <dgm:prSet/>
      <dgm:spPr/>
      <dgm:t>
        <a:bodyPr/>
        <a:lstStyle/>
        <a:p>
          <a:endParaRPr lang="en-US">
            <a:solidFill>
              <a:sysClr val="windowText" lastClr="000000"/>
            </a:solidFill>
          </a:endParaRPr>
        </a:p>
      </dgm:t>
    </dgm:pt>
    <dgm:pt modelId="{BFA91F79-20CC-45BA-92A1-9B4527247C22}" type="sibTrans" cxnId="{DF2E653F-B4B8-49B7-B287-C9256474985E}">
      <dgm:prSet/>
      <dgm:spPr/>
      <dgm:t>
        <a:bodyPr/>
        <a:lstStyle/>
        <a:p>
          <a:endParaRPr lang="en-US">
            <a:solidFill>
              <a:sysClr val="windowText" lastClr="000000"/>
            </a:solidFill>
          </a:endParaRPr>
        </a:p>
      </dgm:t>
    </dgm:pt>
    <dgm:pt modelId="{F86A0726-6613-4C68-B27E-0AFB13FE9293}" type="pres">
      <dgm:prSet presAssocID="{EAA9B14E-9B9F-47E7-8852-40E59B09BF0B}" presName="mainComposite" presStyleCnt="0">
        <dgm:presLayoutVars>
          <dgm:chPref val="1"/>
          <dgm:dir/>
          <dgm:animOne val="branch"/>
          <dgm:animLvl val="lvl"/>
          <dgm:resizeHandles val="exact"/>
        </dgm:presLayoutVars>
      </dgm:prSet>
      <dgm:spPr/>
      <dgm:t>
        <a:bodyPr/>
        <a:lstStyle/>
        <a:p>
          <a:endParaRPr lang="en-US"/>
        </a:p>
      </dgm:t>
    </dgm:pt>
    <dgm:pt modelId="{486D6B43-8A22-4CFA-815A-A02C5877BA67}" type="pres">
      <dgm:prSet presAssocID="{EAA9B14E-9B9F-47E7-8852-40E59B09BF0B}" presName="hierFlow" presStyleCnt="0"/>
      <dgm:spPr/>
    </dgm:pt>
    <dgm:pt modelId="{D5982CC0-21CE-41ED-BE64-5304046DF399}" type="pres">
      <dgm:prSet presAssocID="{EAA9B14E-9B9F-47E7-8852-40E59B09BF0B}" presName="hierChild1" presStyleCnt="0">
        <dgm:presLayoutVars>
          <dgm:chPref val="1"/>
          <dgm:animOne val="branch"/>
          <dgm:animLvl val="lvl"/>
        </dgm:presLayoutVars>
      </dgm:prSet>
      <dgm:spPr/>
    </dgm:pt>
    <dgm:pt modelId="{AF251B88-4296-4552-B717-AC22CE1366D7}" type="pres">
      <dgm:prSet presAssocID="{6AF0D254-880F-4251-844A-132CAE50B81D}" presName="Name14" presStyleCnt="0"/>
      <dgm:spPr/>
    </dgm:pt>
    <dgm:pt modelId="{8E64EB28-CA58-4100-9DDB-7EF26B90DB53}" type="pres">
      <dgm:prSet presAssocID="{6AF0D254-880F-4251-844A-132CAE50B81D}" presName="level1Shape" presStyleLbl="node0" presStyleIdx="0" presStyleCnt="1" custScaleX="118282" custScaleY="61980">
        <dgm:presLayoutVars>
          <dgm:chPref val="3"/>
        </dgm:presLayoutVars>
      </dgm:prSet>
      <dgm:spPr/>
      <dgm:t>
        <a:bodyPr/>
        <a:lstStyle/>
        <a:p>
          <a:endParaRPr lang="en-US"/>
        </a:p>
      </dgm:t>
    </dgm:pt>
    <dgm:pt modelId="{4EFACFB3-ACA6-492A-82D6-4A7A8168C3A3}" type="pres">
      <dgm:prSet presAssocID="{6AF0D254-880F-4251-844A-132CAE50B81D}" presName="hierChild2" presStyleCnt="0"/>
      <dgm:spPr/>
    </dgm:pt>
    <dgm:pt modelId="{8EB49D25-13C2-48F8-A9A8-09003BB5F796}" type="pres">
      <dgm:prSet presAssocID="{8E52B61A-94E1-4AD7-88FA-BAC005504FFE}" presName="Name19" presStyleLbl="parChTrans1D2" presStyleIdx="0" presStyleCnt="2"/>
      <dgm:spPr/>
      <dgm:t>
        <a:bodyPr/>
        <a:lstStyle/>
        <a:p>
          <a:endParaRPr lang="en-US"/>
        </a:p>
      </dgm:t>
    </dgm:pt>
    <dgm:pt modelId="{9C8A0B83-8C54-4082-AFDA-515AF35A9740}" type="pres">
      <dgm:prSet presAssocID="{8BE83053-5973-49A4-B1F1-CF09BB354DD5}" presName="Name21" presStyleCnt="0"/>
      <dgm:spPr/>
    </dgm:pt>
    <dgm:pt modelId="{E2EDB863-61BD-4D0F-8185-250E9B1A3684}" type="pres">
      <dgm:prSet presAssocID="{8BE83053-5973-49A4-B1F1-CF09BB354DD5}" presName="level2Shape" presStyleLbl="node2" presStyleIdx="0" presStyleCnt="2" custScaleY="65327"/>
      <dgm:spPr/>
      <dgm:t>
        <a:bodyPr/>
        <a:lstStyle/>
        <a:p>
          <a:endParaRPr lang="en-US"/>
        </a:p>
      </dgm:t>
    </dgm:pt>
    <dgm:pt modelId="{D34F65CF-EB58-4C31-B97A-982C3601B71A}" type="pres">
      <dgm:prSet presAssocID="{8BE83053-5973-49A4-B1F1-CF09BB354DD5}" presName="hierChild3" presStyleCnt="0"/>
      <dgm:spPr/>
    </dgm:pt>
    <dgm:pt modelId="{408532CA-F6BD-4C56-911B-B2D85C32FF0C}" type="pres">
      <dgm:prSet presAssocID="{264219D7-9C9C-458B-8012-984CD1BAF95A}" presName="Name19" presStyleLbl="parChTrans1D3" presStyleIdx="0" presStyleCnt="4"/>
      <dgm:spPr/>
      <dgm:t>
        <a:bodyPr/>
        <a:lstStyle/>
        <a:p>
          <a:endParaRPr lang="en-US"/>
        </a:p>
      </dgm:t>
    </dgm:pt>
    <dgm:pt modelId="{706B9B6A-8A73-4F34-B1A2-050A70F7C254}" type="pres">
      <dgm:prSet presAssocID="{6364072A-CD77-4252-9F9B-5839B783AA2A}" presName="Name21" presStyleCnt="0"/>
      <dgm:spPr/>
    </dgm:pt>
    <dgm:pt modelId="{7B4DECB3-22A5-4D20-BA29-30CCBF2A9707}" type="pres">
      <dgm:prSet presAssocID="{6364072A-CD77-4252-9F9B-5839B783AA2A}" presName="level2Shape" presStyleLbl="asst2" presStyleIdx="0" presStyleCnt="6" custScaleX="110000" custScaleY="70015"/>
      <dgm:spPr/>
      <dgm:t>
        <a:bodyPr/>
        <a:lstStyle/>
        <a:p>
          <a:endParaRPr lang="en-US"/>
        </a:p>
      </dgm:t>
    </dgm:pt>
    <dgm:pt modelId="{8670A630-B8C0-4F09-AF7B-5587E0A20374}" type="pres">
      <dgm:prSet presAssocID="{6364072A-CD77-4252-9F9B-5839B783AA2A}" presName="hierChild3" presStyleCnt="0"/>
      <dgm:spPr/>
    </dgm:pt>
    <dgm:pt modelId="{AC737679-BF58-4C01-8B24-5E6F9AA18321}" type="pres">
      <dgm:prSet presAssocID="{1D851D10-B733-4750-A3B3-540F34100822}" presName="Name19" presStyleLbl="parChTrans1D3" presStyleIdx="1" presStyleCnt="4"/>
      <dgm:spPr/>
      <dgm:t>
        <a:bodyPr/>
        <a:lstStyle/>
        <a:p>
          <a:endParaRPr lang="en-US"/>
        </a:p>
      </dgm:t>
    </dgm:pt>
    <dgm:pt modelId="{176C1013-0BEB-45B6-B83C-AE17DEA37BCD}" type="pres">
      <dgm:prSet presAssocID="{B97167F9-373F-45FA-87C6-B82A0813FF30}" presName="Name21" presStyleCnt="0"/>
      <dgm:spPr/>
    </dgm:pt>
    <dgm:pt modelId="{C89DE1FB-11BE-438E-A608-FA08FC59E272}" type="pres">
      <dgm:prSet presAssocID="{B97167F9-373F-45FA-87C6-B82A0813FF30}" presName="level2Shape" presStyleLbl="asst2" presStyleIdx="1" presStyleCnt="6" custScaleX="110000" custScaleY="76238"/>
      <dgm:spPr/>
      <dgm:t>
        <a:bodyPr/>
        <a:lstStyle/>
        <a:p>
          <a:endParaRPr lang="en-US"/>
        </a:p>
      </dgm:t>
    </dgm:pt>
    <dgm:pt modelId="{F6DCBD29-DF8E-4E31-A385-9555A2D13315}" type="pres">
      <dgm:prSet presAssocID="{B97167F9-373F-45FA-87C6-B82A0813FF30}" presName="hierChild3" presStyleCnt="0"/>
      <dgm:spPr/>
    </dgm:pt>
    <dgm:pt modelId="{CF65AE93-44EC-4B14-B87C-E9C502FD02CA}" type="pres">
      <dgm:prSet presAssocID="{2D20592B-4306-4F81-8FE4-C2ED9A55C069}" presName="Name19" presStyleLbl="parChTrans1D2" presStyleIdx="1" presStyleCnt="2"/>
      <dgm:spPr/>
      <dgm:t>
        <a:bodyPr/>
        <a:lstStyle/>
        <a:p>
          <a:endParaRPr lang="en-US"/>
        </a:p>
      </dgm:t>
    </dgm:pt>
    <dgm:pt modelId="{F0C215A4-FAC4-4A8F-AE69-1D08DA91B76F}" type="pres">
      <dgm:prSet presAssocID="{CE16FD8E-93A3-4E54-80EC-19A468AEA3F9}" presName="Name21" presStyleCnt="0"/>
      <dgm:spPr/>
    </dgm:pt>
    <dgm:pt modelId="{8A1A137A-E28B-4509-B384-C09AC51A00AE}" type="pres">
      <dgm:prSet presAssocID="{CE16FD8E-93A3-4E54-80EC-19A468AEA3F9}" presName="level2Shape" presStyleLbl="node2" presStyleIdx="1" presStyleCnt="2" custScaleX="194693" custScaleY="67571"/>
      <dgm:spPr/>
      <dgm:t>
        <a:bodyPr/>
        <a:lstStyle/>
        <a:p>
          <a:endParaRPr lang="en-US"/>
        </a:p>
      </dgm:t>
    </dgm:pt>
    <dgm:pt modelId="{E5A9E125-303D-43C4-B5D0-FC9C1FC3A605}" type="pres">
      <dgm:prSet presAssocID="{CE16FD8E-93A3-4E54-80EC-19A468AEA3F9}" presName="hierChild3" presStyleCnt="0"/>
      <dgm:spPr/>
    </dgm:pt>
    <dgm:pt modelId="{47E7787A-42C9-4C7F-9628-7C384F9769B8}" type="pres">
      <dgm:prSet presAssocID="{0215840B-23B6-42CE-AA78-4833193F3B29}" presName="Name19" presStyleLbl="parChTrans1D3" presStyleIdx="2" presStyleCnt="4"/>
      <dgm:spPr/>
      <dgm:t>
        <a:bodyPr/>
        <a:lstStyle/>
        <a:p>
          <a:endParaRPr lang="en-US"/>
        </a:p>
      </dgm:t>
    </dgm:pt>
    <dgm:pt modelId="{A41EF6CB-A5BC-4EBD-BCC9-F5609E7D975A}" type="pres">
      <dgm:prSet presAssocID="{51AC9524-5AB8-488B-932A-71B7BA951AE4}" presName="Name21" presStyleCnt="0"/>
      <dgm:spPr/>
    </dgm:pt>
    <dgm:pt modelId="{787655FD-4EE9-4352-A235-C742B7FD2D9E}" type="pres">
      <dgm:prSet presAssocID="{51AC9524-5AB8-488B-932A-71B7BA951AE4}" presName="level2Shape" presStyleLbl="asst2" presStyleIdx="2" presStyleCnt="6" custScaleX="121000" custScaleY="68690"/>
      <dgm:spPr/>
      <dgm:t>
        <a:bodyPr/>
        <a:lstStyle/>
        <a:p>
          <a:endParaRPr lang="en-US"/>
        </a:p>
      </dgm:t>
    </dgm:pt>
    <dgm:pt modelId="{14427268-7F6B-4E26-B9E5-CBDD0B1C0D62}" type="pres">
      <dgm:prSet presAssocID="{51AC9524-5AB8-488B-932A-71B7BA951AE4}" presName="hierChild3" presStyleCnt="0"/>
      <dgm:spPr/>
    </dgm:pt>
    <dgm:pt modelId="{6BB149D5-B9C0-441F-8C78-981AE45B7B66}" type="pres">
      <dgm:prSet presAssocID="{4830708B-35A4-4122-9670-D861A3076B76}" presName="Name19" presStyleLbl="parChTrans1D4" presStyleIdx="0" presStyleCnt="2"/>
      <dgm:spPr/>
      <dgm:t>
        <a:bodyPr/>
        <a:lstStyle/>
        <a:p>
          <a:endParaRPr lang="en-US"/>
        </a:p>
      </dgm:t>
    </dgm:pt>
    <dgm:pt modelId="{31555244-8CFE-40E1-9F92-4DD7239CDF9D}" type="pres">
      <dgm:prSet presAssocID="{BACEEB73-BCB8-4C78-A537-0AC86D06A03D}" presName="Name21" presStyleCnt="0"/>
      <dgm:spPr/>
    </dgm:pt>
    <dgm:pt modelId="{F0FD1D6E-3FBD-4CDB-8710-EE2ADBFCDCB4}" type="pres">
      <dgm:prSet presAssocID="{BACEEB73-BCB8-4C78-A537-0AC86D06A03D}" presName="level2Shape" presStyleLbl="asst2" presStyleIdx="3" presStyleCnt="6" custScaleX="140683" custScaleY="63862"/>
      <dgm:spPr/>
      <dgm:t>
        <a:bodyPr/>
        <a:lstStyle/>
        <a:p>
          <a:endParaRPr lang="en-US"/>
        </a:p>
      </dgm:t>
    </dgm:pt>
    <dgm:pt modelId="{770214CF-041F-4DA9-A35A-AE75692EEE46}" type="pres">
      <dgm:prSet presAssocID="{BACEEB73-BCB8-4C78-A537-0AC86D06A03D}" presName="hierChild3" presStyleCnt="0"/>
      <dgm:spPr/>
    </dgm:pt>
    <dgm:pt modelId="{BCB26F2C-4772-4E64-8DCA-BF14F1A0B0EB}" type="pres">
      <dgm:prSet presAssocID="{6C47E713-56DB-450D-A25B-71232992F03F}" presName="Name19" presStyleLbl="parChTrans1D4" presStyleIdx="1" presStyleCnt="2"/>
      <dgm:spPr/>
      <dgm:t>
        <a:bodyPr/>
        <a:lstStyle/>
        <a:p>
          <a:endParaRPr lang="en-US"/>
        </a:p>
      </dgm:t>
    </dgm:pt>
    <dgm:pt modelId="{0A8C9C11-54BF-4E94-85D3-7874C73D5A85}" type="pres">
      <dgm:prSet presAssocID="{BFD4C22E-3FD9-4828-942C-0C4D000A0C92}" presName="Name21" presStyleCnt="0"/>
      <dgm:spPr/>
    </dgm:pt>
    <dgm:pt modelId="{74BC80BA-5D17-4C57-A7CD-5C213928DC96}" type="pres">
      <dgm:prSet presAssocID="{BFD4C22E-3FD9-4828-942C-0C4D000A0C92}" presName="level2Shape" presStyleLbl="asst2" presStyleIdx="4" presStyleCnt="6" custScaleX="134718" custScaleY="61655"/>
      <dgm:spPr/>
      <dgm:t>
        <a:bodyPr/>
        <a:lstStyle/>
        <a:p>
          <a:endParaRPr lang="en-US"/>
        </a:p>
      </dgm:t>
    </dgm:pt>
    <dgm:pt modelId="{CE8C24FD-FA25-482B-AAE6-31E777EB7495}" type="pres">
      <dgm:prSet presAssocID="{BFD4C22E-3FD9-4828-942C-0C4D000A0C92}" presName="hierChild3" presStyleCnt="0"/>
      <dgm:spPr/>
    </dgm:pt>
    <dgm:pt modelId="{3D56042A-7D68-406C-85D8-9F4BF3D65402}" type="pres">
      <dgm:prSet presAssocID="{1852C741-DAB6-4A8E-B3CC-3C8B352F49BB}" presName="Name19" presStyleLbl="parChTrans1D3" presStyleIdx="3" presStyleCnt="4"/>
      <dgm:spPr/>
      <dgm:t>
        <a:bodyPr/>
        <a:lstStyle/>
        <a:p>
          <a:endParaRPr lang="en-US"/>
        </a:p>
      </dgm:t>
    </dgm:pt>
    <dgm:pt modelId="{EFBECC34-B20C-42C9-AD22-288199BCA667}" type="pres">
      <dgm:prSet presAssocID="{5F82E1BA-8187-4AE5-A255-68B3A87AE492}" presName="Name21" presStyleCnt="0"/>
      <dgm:spPr/>
    </dgm:pt>
    <dgm:pt modelId="{D252FBCC-90F2-4CC6-AE6D-003B86E57027}" type="pres">
      <dgm:prSet presAssocID="{5F82E1BA-8187-4AE5-A255-68B3A87AE492}" presName="level2Shape" presStyleLbl="asst2" presStyleIdx="5" presStyleCnt="6" custScaleX="60008" custScaleY="41715"/>
      <dgm:spPr/>
      <dgm:t>
        <a:bodyPr/>
        <a:lstStyle/>
        <a:p>
          <a:endParaRPr lang="en-US"/>
        </a:p>
      </dgm:t>
    </dgm:pt>
    <dgm:pt modelId="{E89E097C-DBB1-4FD1-BA1D-5555996D2014}" type="pres">
      <dgm:prSet presAssocID="{5F82E1BA-8187-4AE5-A255-68B3A87AE492}" presName="hierChild3" presStyleCnt="0"/>
      <dgm:spPr/>
    </dgm:pt>
    <dgm:pt modelId="{EBA0005C-06A8-4A78-8810-2652792B8BA4}" type="pres">
      <dgm:prSet presAssocID="{EAA9B14E-9B9F-47E7-8852-40E59B09BF0B}" presName="bgShapesFlow" presStyleCnt="0"/>
      <dgm:spPr/>
    </dgm:pt>
  </dgm:ptLst>
  <dgm:cxnLst>
    <dgm:cxn modelId="{636E1B19-AF43-4C0E-AE73-2B34427B1D10}" type="presOf" srcId="{5F82E1BA-8187-4AE5-A255-68B3A87AE492}" destId="{D252FBCC-90F2-4CC6-AE6D-003B86E57027}" srcOrd="0" destOrd="0" presId="urn:microsoft.com/office/officeart/2005/8/layout/hierarchy6"/>
    <dgm:cxn modelId="{EDEFF730-D6EE-42E2-BF73-4BB1ECD60CA8}" type="presOf" srcId="{4830708B-35A4-4122-9670-D861A3076B76}" destId="{6BB149D5-B9C0-441F-8C78-981AE45B7B66}" srcOrd="0" destOrd="0" presId="urn:microsoft.com/office/officeart/2005/8/layout/hierarchy6"/>
    <dgm:cxn modelId="{4533D79E-1710-4271-A61A-FBDE8153080F}" type="presOf" srcId="{B97167F9-373F-45FA-87C6-B82A0813FF30}" destId="{C89DE1FB-11BE-438E-A608-FA08FC59E272}" srcOrd="0" destOrd="0" presId="urn:microsoft.com/office/officeart/2005/8/layout/hierarchy6"/>
    <dgm:cxn modelId="{07B2F256-3A1A-468A-854A-1098521DC58D}" srcId="{8BE83053-5973-49A4-B1F1-CF09BB354DD5}" destId="{6364072A-CD77-4252-9F9B-5839B783AA2A}" srcOrd="0" destOrd="0" parTransId="{264219D7-9C9C-458B-8012-984CD1BAF95A}" sibTransId="{2DFF8D2E-8A2B-41ED-B482-C57C4AE87EE5}"/>
    <dgm:cxn modelId="{2CAC0AAB-4128-4DC2-8427-623B904E221B}" type="presOf" srcId="{EAA9B14E-9B9F-47E7-8852-40E59B09BF0B}" destId="{F86A0726-6613-4C68-B27E-0AFB13FE9293}" srcOrd="0" destOrd="0" presId="urn:microsoft.com/office/officeart/2005/8/layout/hierarchy6"/>
    <dgm:cxn modelId="{4D1B872F-AE0D-4274-A0C2-604A4804C73A}" type="presOf" srcId="{CE16FD8E-93A3-4E54-80EC-19A468AEA3F9}" destId="{8A1A137A-E28B-4509-B384-C09AC51A00AE}" srcOrd="0" destOrd="0" presId="urn:microsoft.com/office/officeart/2005/8/layout/hierarchy6"/>
    <dgm:cxn modelId="{DD87B622-7539-4B85-81F5-F5BA7109E9D6}" type="presOf" srcId="{1852C741-DAB6-4A8E-B3CC-3C8B352F49BB}" destId="{3D56042A-7D68-406C-85D8-9F4BF3D65402}" srcOrd="0" destOrd="0" presId="urn:microsoft.com/office/officeart/2005/8/layout/hierarchy6"/>
    <dgm:cxn modelId="{DF2E653F-B4B8-49B7-B287-C9256474985E}" srcId="{51AC9524-5AB8-488B-932A-71B7BA951AE4}" destId="{BFD4C22E-3FD9-4828-942C-0C4D000A0C92}" srcOrd="1" destOrd="0" parTransId="{6C47E713-56DB-450D-A25B-71232992F03F}" sibTransId="{BFA91F79-20CC-45BA-92A1-9B4527247C22}"/>
    <dgm:cxn modelId="{EF24F604-A342-4F8E-9333-992BB3C0C134}" srcId="{CE16FD8E-93A3-4E54-80EC-19A468AEA3F9}" destId="{5F82E1BA-8187-4AE5-A255-68B3A87AE492}" srcOrd="1" destOrd="0" parTransId="{1852C741-DAB6-4A8E-B3CC-3C8B352F49BB}" sibTransId="{9297AB2F-B73B-4EEF-872D-5EF9FE3EE258}"/>
    <dgm:cxn modelId="{75EE5589-11F7-4C63-B0C5-04223A85E12F}" type="presOf" srcId="{8E52B61A-94E1-4AD7-88FA-BAC005504FFE}" destId="{8EB49D25-13C2-48F8-A9A8-09003BB5F796}" srcOrd="0" destOrd="0" presId="urn:microsoft.com/office/officeart/2005/8/layout/hierarchy6"/>
    <dgm:cxn modelId="{6897C002-10D6-44DC-89DD-73A55ECD29C9}" type="presOf" srcId="{2D20592B-4306-4F81-8FE4-C2ED9A55C069}" destId="{CF65AE93-44EC-4B14-B87C-E9C502FD02CA}" srcOrd="0" destOrd="0" presId="urn:microsoft.com/office/officeart/2005/8/layout/hierarchy6"/>
    <dgm:cxn modelId="{93FC4B14-3D72-425D-BE9D-2A77C5562A1E}" srcId="{6AF0D254-880F-4251-844A-132CAE50B81D}" destId="{8BE83053-5973-49A4-B1F1-CF09BB354DD5}" srcOrd="0" destOrd="0" parTransId="{8E52B61A-94E1-4AD7-88FA-BAC005504FFE}" sibTransId="{4761ABBC-DEA9-452A-8A48-0EAFA957E3B7}"/>
    <dgm:cxn modelId="{AC9C8C05-C6DC-40F5-A2E2-5D306FB8CDA7}" type="presOf" srcId="{8BE83053-5973-49A4-B1F1-CF09BB354DD5}" destId="{E2EDB863-61BD-4D0F-8185-250E9B1A3684}" srcOrd="0" destOrd="0" presId="urn:microsoft.com/office/officeart/2005/8/layout/hierarchy6"/>
    <dgm:cxn modelId="{CE85FBB5-2F70-4A76-938A-290ED114DC30}" type="presOf" srcId="{6AF0D254-880F-4251-844A-132CAE50B81D}" destId="{8E64EB28-CA58-4100-9DDB-7EF26B90DB53}" srcOrd="0" destOrd="0" presId="urn:microsoft.com/office/officeart/2005/8/layout/hierarchy6"/>
    <dgm:cxn modelId="{08130AE5-DABB-4722-A7DE-63E004209A39}" type="presOf" srcId="{264219D7-9C9C-458B-8012-984CD1BAF95A}" destId="{408532CA-F6BD-4C56-911B-B2D85C32FF0C}" srcOrd="0" destOrd="0" presId="urn:microsoft.com/office/officeart/2005/8/layout/hierarchy6"/>
    <dgm:cxn modelId="{654BDB47-6559-4F0C-BD85-32831C24D6AD}" srcId="{CE16FD8E-93A3-4E54-80EC-19A468AEA3F9}" destId="{51AC9524-5AB8-488B-932A-71B7BA951AE4}" srcOrd="0" destOrd="0" parTransId="{0215840B-23B6-42CE-AA78-4833193F3B29}" sibTransId="{D1DDB5CC-AE9C-4B8E-976F-721060EFF624}"/>
    <dgm:cxn modelId="{3FF09AAD-03AD-4312-A820-C10D7DD8B352}" srcId="{6AF0D254-880F-4251-844A-132CAE50B81D}" destId="{CE16FD8E-93A3-4E54-80EC-19A468AEA3F9}" srcOrd="1" destOrd="0" parTransId="{2D20592B-4306-4F81-8FE4-C2ED9A55C069}" sibTransId="{9BA96B46-4A06-4580-967D-0F52CECB3D1C}"/>
    <dgm:cxn modelId="{C51438D0-5F2A-4D36-9C93-8E2BCFACAC44}" srcId="{51AC9524-5AB8-488B-932A-71B7BA951AE4}" destId="{BACEEB73-BCB8-4C78-A537-0AC86D06A03D}" srcOrd="0" destOrd="0" parTransId="{4830708B-35A4-4122-9670-D861A3076B76}" sibTransId="{8F520432-C18D-49DF-BCF8-F55DA6ACDEB0}"/>
    <dgm:cxn modelId="{1DAD7E19-C43B-4A30-A9F7-9BD42DB3B3DE}" srcId="{8BE83053-5973-49A4-B1F1-CF09BB354DD5}" destId="{B97167F9-373F-45FA-87C6-B82A0813FF30}" srcOrd="1" destOrd="0" parTransId="{1D851D10-B733-4750-A3B3-540F34100822}" sibTransId="{18F56296-D4EB-4C49-90A3-0E58F223E8AE}"/>
    <dgm:cxn modelId="{62F5E3F7-83A7-4399-BF97-DE386E0E4F06}" type="presOf" srcId="{6C47E713-56DB-450D-A25B-71232992F03F}" destId="{BCB26F2C-4772-4E64-8DCA-BF14F1A0B0EB}" srcOrd="0" destOrd="0" presId="urn:microsoft.com/office/officeart/2005/8/layout/hierarchy6"/>
    <dgm:cxn modelId="{1B000E7F-0F19-458D-8314-8E8D47E842EE}" type="presOf" srcId="{1D851D10-B733-4750-A3B3-540F34100822}" destId="{AC737679-BF58-4C01-8B24-5E6F9AA18321}" srcOrd="0" destOrd="0" presId="urn:microsoft.com/office/officeart/2005/8/layout/hierarchy6"/>
    <dgm:cxn modelId="{DED6A04A-EA59-45C0-A10E-F0E3C593585C}" type="presOf" srcId="{BFD4C22E-3FD9-4828-942C-0C4D000A0C92}" destId="{74BC80BA-5D17-4C57-A7CD-5C213928DC96}" srcOrd="0" destOrd="0" presId="urn:microsoft.com/office/officeart/2005/8/layout/hierarchy6"/>
    <dgm:cxn modelId="{AE720E25-FB89-42AD-9CC9-7624F7DA4595}" type="presOf" srcId="{6364072A-CD77-4252-9F9B-5839B783AA2A}" destId="{7B4DECB3-22A5-4D20-BA29-30CCBF2A9707}" srcOrd="0" destOrd="0" presId="urn:microsoft.com/office/officeart/2005/8/layout/hierarchy6"/>
    <dgm:cxn modelId="{BFF89A8B-091E-4950-A6C3-46D3C2B34B78}" srcId="{EAA9B14E-9B9F-47E7-8852-40E59B09BF0B}" destId="{6AF0D254-880F-4251-844A-132CAE50B81D}" srcOrd="0" destOrd="0" parTransId="{424551AD-42FD-4DF0-9F82-83743F507B70}" sibTransId="{9191845F-FB49-4EAA-BBCC-90068EB2D064}"/>
    <dgm:cxn modelId="{95A3451A-7445-4376-A833-6BB5987CB8CA}" type="presOf" srcId="{BACEEB73-BCB8-4C78-A537-0AC86D06A03D}" destId="{F0FD1D6E-3FBD-4CDB-8710-EE2ADBFCDCB4}" srcOrd="0" destOrd="0" presId="urn:microsoft.com/office/officeart/2005/8/layout/hierarchy6"/>
    <dgm:cxn modelId="{AD76788B-452E-4C2D-928E-DBD874FA2C45}" type="presOf" srcId="{51AC9524-5AB8-488B-932A-71B7BA951AE4}" destId="{787655FD-4EE9-4352-A235-C742B7FD2D9E}" srcOrd="0" destOrd="0" presId="urn:microsoft.com/office/officeart/2005/8/layout/hierarchy6"/>
    <dgm:cxn modelId="{3F1D69B5-444B-4124-BC2E-7207F817B15D}" type="presOf" srcId="{0215840B-23B6-42CE-AA78-4833193F3B29}" destId="{47E7787A-42C9-4C7F-9628-7C384F9769B8}" srcOrd="0" destOrd="0" presId="urn:microsoft.com/office/officeart/2005/8/layout/hierarchy6"/>
    <dgm:cxn modelId="{62AF7E00-F302-49EF-B437-5016FA350BB6}" type="presParOf" srcId="{F86A0726-6613-4C68-B27E-0AFB13FE9293}" destId="{486D6B43-8A22-4CFA-815A-A02C5877BA67}" srcOrd="0" destOrd="0" presId="urn:microsoft.com/office/officeart/2005/8/layout/hierarchy6"/>
    <dgm:cxn modelId="{17831891-B774-43A5-A872-048CACD19118}" type="presParOf" srcId="{486D6B43-8A22-4CFA-815A-A02C5877BA67}" destId="{D5982CC0-21CE-41ED-BE64-5304046DF399}" srcOrd="0" destOrd="0" presId="urn:microsoft.com/office/officeart/2005/8/layout/hierarchy6"/>
    <dgm:cxn modelId="{AC2570C4-5534-4944-B7CA-F28930F20AD4}" type="presParOf" srcId="{D5982CC0-21CE-41ED-BE64-5304046DF399}" destId="{AF251B88-4296-4552-B717-AC22CE1366D7}" srcOrd="0" destOrd="0" presId="urn:microsoft.com/office/officeart/2005/8/layout/hierarchy6"/>
    <dgm:cxn modelId="{E7F840FC-A08F-4752-90DE-644D54F0F7E0}" type="presParOf" srcId="{AF251B88-4296-4552-B717-AC22CE1366D7}" destId="{8E64EB28-CA58-4100-9DDB-7EF26B90DB53}" srcOrd="0" destOrd="0" presId="urn:microsoft.com/office/officeart/2005/8/layout/hierarchy6"/>
    <dgm:cxn modelId="{E1A320E6-6EF8-4FC7-AEC3-D3D6BC0D9693}" type="presParOf" srcId="{AF251B88-4296-4552-B717-AC22CE1366D7}" destId="{4EFACFB3-ACA6-492A-82D6-4A7A8168C3A3}" srcOrd="1" destOrd="0" presId="urn:microsoft.com/office/officeart/2005/8/layout/hierarchy6"/>
    <dgm:cxn modelId="{FFA327C0-CB9C-4335-89B4-726FECC4C1C6}" type="presParOf" srcId="{4EFACFB3-ACA6-492A-82D6-4A7A8168C3A3}" destId="{8EB49D25-13C2-48F8-A9A8-09003BB5F796}" srcOrd="0" destOrd="0" presId="urn:microsoft.com/office/officeart/2005/8/layout/hierarchy6"/>
    <dgm:cxn modelId="{5C7601DC-78E5-463B-BF30-B038E1A32C57}" type="presParOf" srcId="{4EFACFB3-ACA6-492A-82D6-4A7A8168C3A3}" destId="{9C8A0B83-8C54-4082-AFDA-515AF35A9740}" srcOrd="1" destOrd="0" presId="urn:microsoft.com/office/officeart/2005/8/layout/hierarchy6"/>
    <dgm:cxn modelId="{0330E2FD-6FF2-4374-AEB1-25777EECB376}" type="presParOf" srcId="{9C8A0B83-8C54-4082-AFDA-515AF35A9740}" destId="{E2EDB863-61BD-4D0F-8185-250E9B1A3684}" srcOrd="0" destOrd="0" presId="urn:microsoft.com/office/officeart/2005/8/layout/hierarchy6"/>
    <dgm:cxn modelId="{E2984091-F231-4975-810E-E08245D9D2C0}" type="presParOf" srcId="{9C8A0B83-8C54-4082-AFDA-515AF35A9740}" destId="{D34F65CF-EB58-4C31-B97A-982C3601B71A}" srcOrd="1" destOrd="0" presId="urn:microsoft.com/office/officeart/2005/8/layout/hierarchy6"/>
    <dgm:cxn modelId="{42C81326-43A5-41F4-94E9-C6AAC1ABAF3C}" type="presParOf" srcId="{D34F65CF-EB58-4C31-B97A-982C3601B71A}" destId="{408532CA-F6BD-4C56-911B-B2D85C32FF0C}" srcOrd="0" destOrd="0" presId="urn:microsoft.com/office/officeart/2005/8/layout/hierarchy6"/>
    <dgm:cxn modelId="{0FF20801-C150-4431-AD25-211464E5A06A}" type="presParOf" srcId="{D34F65CF-EB58-4C31-B97A-982C3601B71A}" destId="{706B9B6A-8A73-4F34-B1A2-050A70F7C254}" srcOrd="1" destOrd="0" presId="urn:microsoft.com/office/officeart/2005/8/layout/hierarchy6"/>
    <dgm:cxn modelId="{D052A0D4-AE14-49E6-9E23-1945090AB95C}" type="presParOf" srcId="{706B9B6A-8A73-4F34-B1A2-050A70F7C254}" destId="{7B4DECB3-22A5-4D20-BA29-30CCBF2A9707}" srcOrd="0" destOrd="0" presId="urn:microsoft.com/office/officeart/2005/8/layout/hierarchy6"/>
    <dgm:cxn modelId="{CA3F965C-E51B-4351-ADB1-7A2854B986CC}" type="presParOf" srcId="{706B9B6A-8A73-4F34-B1A2-050A70F7C254}" destId="{8670A630-B8C0-4F09-AF7B-5587E0A20374}" srcOrd="1" destOrd="0" presId="urn:microsoft.com/office/officeart/2005/8/layout/hierarchy6"/>
    <dgm:cxn modelId="{AD044EF9-BE5A-4FB8-BBAA-B28AF140A484}" type="presParOf" srcId="{D34F65CF-EB58-4C31-B97A-982C3601B71A}" destId="{AC737679-BF58-4C01-8B24-5E6F9AA18321}" srcOrd="2" destOrd="0" presId="urn:microsoft.com/office/officeart/2005/8/layout/hierarchy6"/>
    <dgm:cxn modelId="{55040D2A-77FA-4739-8005-F1D6CC60B42D}" type="presParOf" srcId="{D34F65CF-EB58-4C31-B97A-982C3601B71A}" destId="{176C1013-0BEB-45B6-B83C-AE17DEA37BCD}" srcOrd="3" destOrd="0" presId="urn:microsoft.com/office/officeart/2005/8/layout/hierarchy6"/>
    <dgm:cxn modelId="{14F199BA-0AC4-445E-8BBD-03992D764F72}" type="presParOf" srcId="{176C1013-0BEB-45B6-B83C-AE17DEA37BCD}" destId="{C89DE1FB-11BE-438E-A608-FA08FC59E272}" srcOrd="0" destOrd="0" presId="urn:microsoft.com/office/officeart/2005/8/layout/hierarchy6"/>
    <dgm:cxn modelId="{D7CF0B66-C446-4E9B-BFB1-6B90DEBC6EC3}" type="presParOf" srcId="{176C1013-0BEB-45B6-B83C-AE17DEA37BCD}" destId="{F6DCBD29-DF8E-4E31-A385-9555A2D13315}" srcOrd="1" destOrd="0" presId="urn:microsoft.com/office/officeart/2005/8/layout/hierarchy6"/>
    <dgm:cxn modelId="{8F6B4F18-9BE8-489F-82E9-67D76DF99829}" type="presParOf" srcId="{4EFACFB3-ACA6-492A-82D6-4A7A8168C3A3}" destId="{CF65AE93-44EC-4B14-B87C-E9C502FD02CA}" srcOrd="2" destOrd="0" presId="urn:microsoft.com/office/officeart/2005/8/layout/hierarchy6"/>
    <dgm:cxn modelId="{5BC0B841-E05F-41A6-999D-7427E4A72A19}" type="presParOf" srcId="{4EFACFB3-ACA6-492A-82D6-4A7A8168C3A3}" destId="{F0C215A4-FAC4-4A8F-AE69-1D08DA91B76F}" srcOrd="3" destOrd="0" presId="urn:microsoft.com/office/officeart/2005/8/layout/hierarchy6"/>
    <dgm:cxn modelId="{5791DC9C-5042-4CC8-B34A-3010CD2D45A1}" type="presParOf" srcId="{F0C215A4-FAC4-4A8F-AE69-1D08DA91B76F}" destId="{8A1A137A-E28B-4509-B384-C09AC51A00AE}" srcOrd="0" destOrd="0" presId="urn:microsoft.com/office/officeart/2005/8/layout/hierarchy6"/>
    <dgm:cxn modelId="{E4CBD1D9-6526-43DE-9BB9-C1703AF271A2}" type="presParOf" srcId="{F0C215A4-FAC4-4A8F-AE69-1D08DA91B76F}" destId="{E5A9E125-303D-43C4-B5D0-FC9C1FC3A605}" srcOrd="1" destOrd="0" presId="urn:microsoft.com/office/officeart/2005/8/layout/hierarchy6"/>
    <dgm:cxn modelId="{93040ECD-A04B-4F1F-93E2-10B84976A3B5}" type="presParOf" srcId="{E5A9E125-303D-43C4-B5D0-FC9C1FC3A605}" destId="{47E7787A-42C9-4C7F-9628-7C384F9769B8}" srcOrd="0" destOrd="0" presId="urn:microsoft.com/office/officeart/2005/8/layout/hierarchy6"/>
    <dgm:cxn modelId="{BDE527CA-1FA3-4C7B-BB78-4A8232A50E6F}" type="presParOf" srcId="{E5A9E125-303D-43C4-B5D0-FC9C1FC3A605}" destId="{A41EF6CB-A5BC-4EBD-BCC9-F5609E7D975A}" srcOrd="1" destOrd="0" presId="urn:microsoft.com/office/officeart/2005/8/layout/hierarchy6"/>
    <dgm:cxn modelId="{F88ADA93-B637-4F6E-AD86-66E509CDCDF5}" type="presParOf" srcId="{A41EF6CB-A5BC-4EBD-BCC9-F5609E7D975A}" destId="{787655FD-4EE9-4352-A235-C742B7FD2D9E}" srcOrd="0" destOrd="0" presId="urn:microsoft.com/office/officeart/2005/8/layout/hierarchy6"/>
    <dgm:cxn modelId="{F95D12BD-C26A-4980-BE9B-D24B75332FC3}" type="presParOf" srcId="{A41EF6CB-A5BC-4EBD-BCC9-F5609E7D975A}" destId="{14427268-7F6B-4E26-B9E5-CBDD0B1C0D62}" srcOrd="1" destOrd="0" presId="urn:microsoft.com/office/officeart/2005/8/layout/hierarchy6"/>
    <dgm:cxn modelId="{793590E9-A0E2-4201-86B3-3F2ABAEAAE11}" type="presParOf" srcId="{14427268-7F6B-4E26-B9E5-CBDD0B1C0D62}" destId="{6BB149D5-B9C0-441F-8C78-981AE45B7B66}" srcOrd="0" destOrd="0" presId="urn:microsoft.com/office/officeart/2005/8/layout/hierarchy6"/>
    <dgm:cxn modelId="{B40F4382-B6E2-4A49-ADC2-8620D6957D48}" type="presParOf" srcId="{14427268-7F6B-4E26-B9E5-CBDD0B1C0D62}" destId="{31555244-8CFE-40E1-9F92-4DD7239CDF9D}" srcOrd="1" destOrd="0" presId="urn:microsoft.com/office/officeart/2005/8/layout/hierarchy6"/>
    <dgm:cxn modelId="{05AFD083-7C39-42E5-8D35-54A57186B7C1}" type="presParOf" srcId="{31555244-8CFE-40E1-9F92-4DD7239CDF9D}" destId="{F0FD1D6E-3FBD-4CDB-8710-EE2ADBFCDCB4}" srcOrd="0" destOrd="0" presId="urn:microsoft.com/office/officeart/2005/8/layout/hierarchy6"/>
    <dgm:cxn modelId="{E399B1FC-54CF-443A-888D-F10EA23AE210}" type="presParOf" srcId="{31555244-8CFE-40E1-9F92-4DD7239CDF9D}" destId="{770214CF-041F-4DA9-A35A-AE75692EEE46}" srcOrd="1" destOrd="0" presId="urn:microsoft.com/office/officeart/2005/8/layout/hierarchy6"/>
    <dgm:cxn modelId="{E6928A3D-1F3B-479B-B3E5-A8B4250F34A8}" type="presParOf" srcId="{14427268-7F6B-4E26-B9E5-CBDD0B1C0D62}" destId="{BCB26F2C-4772-4E64-8DCA-BF14F1A0B0EB}" srcOrd="2" destOrd="0" presId="urn:microsoft.com/office/officeart/2005/8/layout/hierarchy6"/>
    <dgm:cxn modelId="{72EBBC73-1FF7-499E-8947-FE7E7D7260FF}" type="presParOf" srcId="{14427268-7F6B-4E26-B9E5-CBDD0B1C0D62}" destId="{0A8C9C11-54BF-4E94-85D3-7874C73D5A85}" srcOrd="3" destOrd="0" presId="urn:microsoft.com/office/officeart/2005/8/layout/hierarchy6"/>
    <dgm:cxn modelId="{B446E8C4-501D-48C8-B572-5EDA20319572}" type="presParOf" srcId="{0A8C9C11-54BF-4E94-85D3-7874C73D5A85}" destId="{74BC80BA-5D17-4C57-A7CD-5C213928DC96}" srcOrd="0" destOrd="0" presId="urn:microsoft.com/office/officeart/2005/8/layout/hierarchy6"/>
    <dgm:cxn modelId="{668EAF35-FDB1-491D-B9EC-3C76734EDD7B}" type="presParOf" srcId="{0A8C9C11-54BF-4E94-85D3-7874C73D5A85}" destId="{CE8C24FD-FA25-482B-AAE6-31E777EB7495}" srcOrd="1" destOrd="0" presId="urn:microsoft.com/office/officeart/2005/8/layout/hierarchy6"/>
    <dgm:cxn modelId="{839AC7ED-41F1-4BC0-8576-8C85B2855467}" type="presParOf" srcId="{E5A9E125-303D-43C4-B5D0-FC9C1FC3A605}" destId="{3D56042A-7D68-406C-85D8-9F4BF3D65402}" srcOrd="2" destOrd="0" presId="urn:microsoft.com/office/officeart/2005/8/layout/hierarchy6"/>
    <dgm:cxn modelId="{F6E74796-94DC-4567-BD2F-9A2F6398BD07}" type="presParOf" srcId="{E5A9E125-303D-43C4-B5D0-FC9C1FC3A605}" destId="{EFBECC34-B20C-42C9-AD22-288199BCA667}" srcOrd="3" destOrd="0" presId="urn:microsoft.com/office/officeart/2005/8/layout/hierarchy6"/>
    <dgm:cxn modelId="{BC707498-2AC8-492D-A074-1D0F9A90628E}" type="presParOf" srcId="{EFBECC34-B20C-42C9-AD22-288199BCA667}" destId="{D252FBCC-90F2-4CC6-AE6D-003B86E57027}" srcOrd="0" destOrd="0" presId="urn:microsoft.com/office/officeart/2005/8/layout/hierarchy6"/>
    <dgm:cxn modelId="{86D4C14B-9952-41E0-917E-58652B8FC5B4}" type="presParOf" srcId="{EFBECC34-B20C-42C9-AD22-288199BCA667}" destId="{E89E097C-DBB1-4FD1-BA1D-5555996D2014}" srcOrd="1" destOrd="0" presId="urn:microsoft.com/office/officeart/2005/8/layout/hierarchy6"/>
    <dgm:cxn modelId="{92CF6C1B-60C8-4341-8BDA-ACA5C50F7E24}" type="presParOf" srcId="{F86A0726-6613-4C68-B27E-0AFB13FE9293}" destId="{EBA0005C-06A8-4A78-8810-2652792B8BA4}" srcOrd="1" destOrd="0" presId="urn:microsoft.com/office/officeart/2005/8/layout/hierarchy6"/>
  </dgm:cxnLst>
  <dgm:bg/>
  <dgm:whole>
    <a:ln>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AA9B14E-9B9F-47E7-8852-40E59B09BF0B}" type="doc">
      <dgm:prSet loTypeId="urn:microsoft.com/office/officeart/2005/8/layout/hierarchy6" loCatId="hierarchy" qsTypeId="urn:microsoft.com/office/officeart/2005/8/quickstyle/simple3" qsCatId="simple" csTypeId="urn:microsoft.com/office/officeart/2005/8/colors/accent5_3" csCatId="accent5" phldr="1"/>
      <dgm:spPr/>
      <dgm:t>
        <a:bodyPr/>
        <a:lstStyle/>
        <a:p>
          <a:endParaRPr lang="en-US"/>
        </a:p>
      </dgm:t>
    </dgm:pt>
    <dgm:pt modelId="{6AF0D254-880F-4251-844A-132CAE50B81D}">
      <dgm:prSet phldrT="[Text]" custT="1"/>
      <dgm:spPr/>
      <dgm:t>
        <a:bodyPr/>
        <a:lstStyle/>
        <a:p>
          <a:r>
            <a:rPr lang="en-US" sz="1100">
              <a:solidFill>
                <a:sysClr val="windowText" lastClr="000000"/>
              </a:solidFill>
              <a:latin typeface="Times New Roman" pitchFamily="18" charset="0"/>
              <a:cs typeface="Times New Roman" pitchFamily="18" charset="0"/>
            </a:rPr>
            <a:t>Non-monetary transactions</a:t>
          </a:r>
        </a:p>
      </dgm:t>
    </dgm:pt>
    <dgm:pt modelId="{424551AD-42FD-4DF0-9F82-83743F507B70}" type="parTrans" cxnId="{BFF89A8B-091E-4950-A6C3-46D3C2B34B78}">
      <dgm:prSet/>
      <dgm:spPr/>
      <dgm:t>
        <a:bodyPr/>
        <a:lstStyle/>
        <a:p>
          <a:endParaRPr lang="en-US" sz="1100">
            <a:solidFill>
              <a:sysClr val="windowText" lastClr="000000"/>
            </a:solidFill>
            <a:latin typeface="Times New Roman" pitchFamily="18" charset="0"/>
            <a:cs typeface="Times New Roman" pitchFamily="18" charset="0"/>
          </a:endParaRPr>
        </a:p>
      </dgm:t>
    </dgm:pt>
    <dgm:pt modelId="{9191845F-FB49-4EAA-BBCC-90068EB2D064}" type="sibTrans" cxnId="{BFF89A8B-091E-4950-A6C3-46D3C2B34B78}">
      <dgm:prSet/>
      <dgm:spPr/>
      <dgm:t>
        <a:bodyPr/>
        <a:lstStyle/>
        <a:p>
          <a:endParaRPr lang="en-US" sz="1100">
            <a:solidFill>
              <a:sysClr val="windowText" lastClr="000000"/>
            </a:solidFill>
            <a:latin typeface="Times New Roman" pitchFamily="18" charset="0"/>
            <a:cs typeface="Times New Roman" pitchFamily="18" charset="0"/>
          </a:endParaRPr>
        </a:p>
      </dgm:t>
    </dgm:pt>
    <dgm:pt modelId="{8BE83053-5973-49A4-B1F1-CF09BB354DD5}">
      <dgm:prSet phldrT="[Text]" custT="1"/>
      <dgm:spPr/>
      <dgm:t>
        <a:bodyPr/>
        <a:lstStyle/>
        <a:p>
          <a:r>
            <a:rPr lang="en-US" sz="1100">
              <a:solidFill>
                <a:sysClr val="windowText" lastClr="000000"/>
              </a:solidFill>
              <a:latin typeface="Times New Roman" pitchFamily="18" charset="0"/>
              <a:cs typeface="Times New Roman" pitchFamily="18" charset="0"/>
            </a:rPr>
            <a:t>Two-party transactions</a:t>
          </a:r>
        </a:p>
      </dgm:t>
    </dgm:pt>
    <dgm:pt modelId="{8E52B61A-94E1-4AD7-88FA-BAC005504FFE}" type="parTrans" cxnId="{93FC4B14-3D72-425D-BE9D-2A77C5562A1E}">
      <dgm:prSet/>
      <dgm:spPr/>
      <dgm:t>
        <a:bodyPr/>
        <a:lstStyle/>
        <a:p>
          <a:endParaRPr lang="en-US" sz="1100">
            <a:solidFill>
              <a:sysClr val="windowText" lastClr="000000"/>
            </a:solidFill>
            <a:latin typeface="Times New Roman" pitchFamily="18" charset="0"/>
            <a:cs typeface="Times New Roman" pitchFamily="18" charset="0"/>
          </a:endParaRPr>
        </a:p>
      </dgm:t>
    </dgm:pt>
    <dgm:pt modelId="{4761ABBC-DEA9-452A-8A48-0EAFA957E3B7}" type="sibTrans" cxnId="{93FC4B14-3D72-425D-BE9D-2A77C5562A1E}">
      <dgm:prSet/>
      <dgm:spPr/>
      <dgm:t>
        <a:bodyPr/>
        <a:lstStyle/>
        <a:p>
          <a:endParaRPr lang="en-US" sz="1100">
            <a:solidFill>
              <a:sysClr val="windowText" lastClr="000000"/>
            </a:solidFill>
            <a:latin typeface="Times New Roman" pitchFamily="18" charset="0"/>
            <a:cs typeface="Times New Roman" pitchFamily="18" charset="0"/>
          </a:endParaRPr>
        </a:p>
      </dgm:t>
    </dgm:pt>
    <dgm:pt modelId="{CE16FD8E-93A3-4E54-80EC-19A468AEA3F9}">
      <dgm:prSet phldrT="[Text]" custT="1"/>
      <dgm:spPr/>
      <dgm:t>
        <a:bodyPr/>
        <a:lstStyle/>
        <a:p>
          <a:r>
            <a:rPr lang="en-US" sz="1100">
              <a:solidFill>
                <a:sysClr val="windowText" lastClr="000000"/>
              </a:solidFill>
              <a:latin typeface="Times New Roman" pitchFamily="18" charset="0"/>
              <a:cs typeface="Times New Roman" pitchFamily="18" charset="0"/>
            </a:rPr>
            <a:t>Within-unit or intra-unit transactions</a:t>
          </a:r>
        </a:p>
      </dgm:t>
    </dgm:pt>
    <dgm:pt modelId="{2D20592B-4306-4F81-8FE4-C2ED9A55C069}" type="parTrans" cxnId="{3FF09AAD-03AD-4312-A820-C10D7DD8B352}">
      <dgm:prSet/>
      <dgm:spPr/>
      <dgm:t>
        <a:bodyPr/>
        <a:lstStyle/>
        <a:p>
          <a:endParaRPr lang="en-US" sz="1100">
            <a:solidFill>
              <a:sysClr val="windowText" lastClr="000000"/>
            </a:solidFill>
            <a:latin typeface="Times New Roman" pitchFamily="18" charset="0"/>
            <a:cs typeface="Times New Roman" pitchFamily="18" charset="0"/>
          </a:endParaRPr>
        </a:p>
      </dgm:t>
    </dgm:pt>
    <dgm:pt modelId="{9BA96B46-4A06-4580-967D-0F52CECB3D1C}" type="sibTrans" cxnId="{3FF09AAD-03AD-4312-A820-C10D7DD8B352}">
      <dgm:prSet/>
      <dgm:spPr/>
      <dgm:t>
        <a:bodyPr/>
        <a:lstStyle/>
        <a:p>
          <a:endParaRPr lang="en-US" sz="1100">
            <a:solidFill>
              <a:sysClr val="windowText" lastClr="000000"/>
            </a:solidFill>
            <a:latin typeface="Times New Roman" pitchFamily="18" charset="0"/>
            <a:cs typeface="Times New Roman" pitchFamily="18" charset="0"/>
          </a:endParaRPr>
        </a:p>
      </dgm:t>
    </dgm:pt>
    <dgm:pt modelId="{6364072A-CD77-4252-9F9B-5839B783AA2A}" type="asst">
      <dgm:prSet custT="1"/>
      <dgm:spPr/>
      <dgm:t>
        <a:bodyPr/>
        <a:lstStyle/>
        <a:p>
          <a:r>
            <a:rPr lang="en-US" sz="1100">
              <a:solidFill>
                <a:sysClr val="windowText" lastClr="000000"/>
              </a:solidFill>
              <a:latin typeface="Times New Roman" pitchFamily="18" charset="0"/>
              <a:cs typeface="Times New Roman" pitchFamily="18" charset="0"/>
            </a:rPr>
            <a:t>Barter &amp; payments in kind</a:t>
          </a:r>
        </a:p>
      </dgm:t>
    </dgm:pt>
    <dgm:pt modelId="{264219D7-9C9C-458B-8012-984CD1BAF95A}" type="parTrans" cxnId="{07B2F256-3A1A-468A-854A-1098521DC58D}">
      <dgm:prSet/>
      <dgm:spPr/>
      <dgm:t>
        <a:bodyPr/>
        <a:lstStyle/>
        <a:p>
          <a:endParaRPr lang="en-US" sz="1100">
            <a:solidFill>
              <a:sysClr val="windowText" lastClr="000000"/>
            </a:solidFill>
            <a:latin typeface="Times New Roman" pitchFamily="18" charset="0"/>
            <a:cs typeface="Times New Roman" pitchFamily="18" charset="0"/>
          </a:endParaRPr>
        </a:p>
      </dgm:t>
    </dgm:pt>
    <dgm:pt modelId="{2DFF8D2E-8A2B-41ED-B482-C57C4AE87EE5}" type="sibTrans" cxnId="{07B2F256-3A1A-468A-854A-1098521DC58D}">
      <dgm:prSet/>
      <dgm:spPr/>
      <dgm:t>
        <a:bodyPr/>
        <a:lstStyle/>
        <a:p>
          <a:endParaRPr lang="en-US" sz="1100">
            <a:solidFill>
              <a:sysClr val="windowText" lastClr="000000"/>
            </a:solidFill>
            <a:latin typeface="Times New Roman" pitchFamily="18" charset="0"/>
            <a:cs typeface="Times New Roman" pitchFamily="18" charset="0"/>
          </a:endParaRPr>
        </a:p>
      </dgm:t>
    </dgm:pt>
    <dgm:pt modelId="{B97167F9-373F-45FA-87C6-B82A0813FF30}" type="asst">
      <dgm:prSet custT="1"/>
      <dgm:spPr/>
      <dgm:t>
        <a:bodyPr/>
        <a:lstStyle/>
        <a:p>
          <a:r>
            <a:rPr lang="en-US" sz="1100">
              <a:solidFill>
                <a:sysClr val="windowText" lastClr="000000"/>
              </a:solidFill>
              <a:latin typeface="Times New Roman" pitchFamily="18" charset="0"/>
              <a:cs typeface="Times New Roman" pitchFamily="18" charset="0"/>
            </a:rPr>
            <a:t>Transfers in kind</a:t>
          </a:r>
        </a:p>
      </dgm:t>
    </dgm:pt>
    <dgm:pt modelId="{1D851D10-B733-4750-A3B3-540F34100822}" type="parTrans" cxnId="{1DAD7E19-C43B-4A30-A9F7-9BD42DB3B3DE}">
      <dgm:prSet/>
      <dgm:spPr/>
      <dgm:t>
        <a:bodyPr/>
        <a:lstStyle/>
        <a:p>
          <a:endParaRPr lang="en-US" sz="1100">
            <a:solidFill>
              <a:sysClr val="windowText" lastClr="000000"/>
            </a:solidFill>
            <a:latin typeface="Times New Roman" pitchFamily="18" charset="0"/>
            <a:cs typeface="Times New Roman" pitchFamily="18" charset="0"/>
          </a:endParaRPr>
        </a:p>
      </dgm:t>
    </dgm:pt>
    <dgm:pt modelId="{18F56296-D4EB-4C49-90A3-0E58F223E8AE}" type="sibTrans" cxnId="{1DAD7E19-C43B-4A30-A9F7-9BD42DB3B3DE}">
      <dgm:prSet/>
      <dgm:spPr/>
      <dgm:t>
        <a:bodyPr/>
        <a:lstStyle/>
        <a:p>
          <a:endParaRPr lang="en-US" sz="1100">
            <a:solidFill>
              <a:sysClr val="windowText" lastClr="000000"/>
            </a:solidFill>
            <a:latin typeface="Times New Roman" pitchFamily="18" charset="0"/>
            <a:cs typeface="Times New Roman" pitchFamily="18" charset="0"/>
          </a:endParaRPr>
        </a:p>
      </dgm:t>
    </dgm:pt>
    <dgm:pt modelId="{51AC9524-5AB8-488B-932A-71B7BA951AE4}" type="asst">
      <dgm:prSet custT="1"/>
      <dgm:spPr/>
      <dgm:t>
        <a:bodyPr/>
        <a:lstStyle/>
        <a:p>
          <a:r>
            <a:rPr lang="en-US" sz="1100">
              <a:solidFill>
                <a:sysClr val="windowText" lastClr="000000"/>
              </a:solidFill>
              <a:latin typeface="Times New Roman" pitchFamily="18" charset="0"/>
              <a:cs typeface="Times New Roman" pitchFamily="18" charset="0"/>
            </a:rPr>
            <a:t>Production for own final use</a:t>
          </a:r>
        </a:p>
      </dgm:t>
    </dgm:pt>
    <dgm:pt modelId="{0215840B-23B6-42CE-AA78-4833193F3B29}" type="parTrans" cxnId="{654BDB47-6559-4F0C-BD85-32831C24D6AD}">
      <dgm:prSet/>
      <dgm:spPr/>
      <dgm:t>
        <a:bodyPr/>
        <a:lstStyle/>
        <a:p>
          <a:endParaRPr lang="en-US" sz="1100">
            <a:solidFill>
              <a:sysClr val="windowText" lastClr="000000"/>
            </a:solidFill>
            <a:latin typeface="Times New Roman" pitchFamily="18" charset="0"/>
            <a:cs typeface="Times New Roman" pitchFamily="18" charset="0"/>
          </a:endParaRPr>
        </a:p>
      </dgm:t>
    </dgm:pt>
    <dgm:pt modelId="{D1DDB5CC-AE9C-4B8E-976F-721060EFF624}" type="sibTrans" cxnId="{654BDB47-6559-4F0C-BD85-32831C24D6AD}">
      <dgm:prSet/>
      <dgm:spPr/>
      <dgm:t>
        <a:bodyPr/>
        <a:lstStyle/>
        <a:p>
          <a:endParaRPr lang="en-US" sz="1100">
            <a:solidFill>
              <a:sysClr val="windowText" lastClr="000000"/>
            </a:solidFill>
            <a:latin typeface="Times New Roman" pitchFamily="18" charset="0"/>
            <a:cs typeface="Times New Roman" pitchFamily="18" charset="0"/>
          </a:endParaRPr>
        </a:p>
      </dgm:t>
    </dgm:pt>
    <dgm:pt modelId="{5F82E1BA-8187-4AE5-A255-68B3A87AE492}" type="asst">
      <dgm:prSet custT="1"/>
      <dgm:spPr/>
      <dgm:t>
        <a:bodyPr/>
        <a:lstStyle/>
        <a:p>
          <a:r>
            <a:rPr lang="en-US" sz="1100" b="1" i="1">
              <a:solidFill>
                <a:sysClr val="windowText" lastClr="000000"/>
              </a:solidFill>
              <a:latin typeface="Times New Roman" pitchFamily="18" charset="0"/>
              <a:cs typeface="Times New Roman" pitchFamily="18" charset="0"/>
            </a:rPr>
            <a:t>CFC</a:t>
          </a:r>
        </a:p>
      </dgm:t>
    </dgm:pt>
    <dgm:pt modelId="{1852C741-DAB6-4A8E-B3CC-3C8B352F49BB}" type="parTrans" cxnId="{EF24F604-A342-4F8E-9333-992BB3C0C134}">
      <dgm:prSet/>
      <dgm:spPr/>
      <dgm:t>
        <a:bodyPr/>
        <a:lstStyle/>
        <a:p>
          <a:endParaRPr lang="en-US" sz="1100">
            <a:solidFill>
              <a:sysClr val="windowText" lastClr="000000"/>
            </a:solidFill>
            <a:latin typeface="Times New Roman" pitchFamily="18" charset="0"/>
            <a:cs typeface="Times New Roman" pitchFamily="18" charset="0"/>
          </a:endParaRPr>
        </a:p>
      </dgm:t>
    </dgm:pt>
    <dgm:pt modelId="{9297AB2F-B73B-4EEF-872D-5EF9FE3EE258}" type="sibTrans" cxnId="{EF24F604-A342-4F8E-9333-992BB3C0C134}">
      <dgm:prSet/>
      <dgm:spPr/>
      <dgm:t>
        <a:bodyPr/>
        <a:lstStyle/>
        <a:p>
          <a:endParaRPr lang="en-US" sz="1100">
            <a:solidFill>
              <a:sysClr val="windowText" lastClr="000000"/>
            </a:solidFill>
            <a:latin typeface="Times New Roman" pitchFamily="18" charset="0"/>
            <a:cs typeface="Times New Roman" pitchFamily="18" charset="0"/>
          </a:endParaRPr>
        </a:p>
      </dgm:t>
    </dgm:pt>
    <dgm:pt modelId="{BACEEB73-BCB8-4C78-A537-0AC86D06A03D}" type="asst">
      <dgm:prSet custT="1"/>
      <dgm:spPr/>
      <dgm:t>
        <a:bodyPr/>
        <a:lstStyle/>
        <a:p>
          <a:r>
            <a:rPr lang="en-US" sz="1100">
              <a:solidFill>
                <a:sysClr val="windowText" lastClr="000000"/>
              </a:solidFill>
              <a:latin typeface="Times New Roman" pitchFamily="18" charset="0"/>
              <a:cs typeface="Times New Roman" pitchFamily="18" charset="0"/>
            </a:rPr>
            <a:t>Own-account capital formation</a:t>
          </a:r>
        </a:p>
      </dgm:t>
    </dgm:pt>
    <dgm:pt modelId="{4830708B-35A4-4122-9670-D861A3076B76}" type="parTrans" cxnId="{C51438D0-5F2A-4D36-9C93-8E2BCFACAC44}">
      <dgm:prSet/>
      <dgm:spPr/>
      <dgm:t>
        <a:bodyPr/>
        <a:lstStyle/>
        <a:p>
          <a:endParaRPr lang="en-US">
            <a:solidFill>
              <a:sysClr val="windowText" lastClr="000000"/>
            </a:solidFill>
          </a:endParaRPr>
        </a:p>
      </dgm:t>
    </dgm:pt>
    <dgm:pt modelId="{8F520432-C18D-49DF-BCF8-F55DA6ACDEB0}" type="sibTrans" cxnId="{C51438D0-5F2A-4D36-9C93-8E2BCFACAC44}">
      <dgm:prSet/>
      <dgm:spPr/>
      <dgm:t>
        <a:bodyPr/>
        <a:lstStyle/>
        <a:p>
          <a:endParaRPr lang="en-US">
            <a:solidFill>
              <a:sysClr val="windowText" lastClr="000000"/>
            </a:solidFill>
          </a:endParaRPr>
        </a:p>
      </dgm:t>
    </dgm:pt>
    <dgm:pt modelId="{BFD4C22E-3FD9-4828-942C-0C4D000A0C92}" type="asst">
      <dgm:prSet custT="1"/>
      <dgm:spPr/>
      <dgm:t>
        <a:bodyPr/>
        <a:lstStyle/>
        <a:p>
          <a:r>
            <a:rPr lang="en-US" sz="1100">
              <a:solidFill>
                <a:sysClr val="windowText" lastClr="000000"/>
              </a:solidFill>
              <a:latin typeface="Times New Roman" pitchFamily="18" charset="0"/>
              <a:cs typeface="Times New Roman" pitchFamily="18" charset="0"/>
            </a:rPr>
            <a:t>Production for own consumption</a:t>
          </a:r>
        </a:p>
      </dgm:t>
    </dgm:pt>
    <dgm:pt modelId="{6C47E713-56DB-450D-A25B-71232992F03F}" type="parTrans" cxnId="{DF2E653F-B4B8-49B7-B287-C9256474985E}">
      <dgm:prSet/>
      <dgm:spPr/>
      <dgm:t>
        <a:bodyPr/>
        <a:lstStyle/>
        <a:p>
          <a:endParaRPr lang="en-US">
            <a:solidFill>
              <a:sysClr val="windowText" lastClr="000000"/>
            </a:solidFill>
          </a:endParaRPr>
        </a:p>
      </dgm:t>
    </dgm:pt>
    <dgm:pt modelId="{BFA91F79-20CC-45BA-92A1-9B4527247C22}" type="sibTrans" cxnId="{DF2E653F-B4B8-49B7-B287-C9256474985E}">
      <dgm:prSet/>
      <dgm:spPr/>
      <dgm:t>
        <a:bodyPr/>
        <a:lstStyle/>
        <a:p>
          <a:endParaRPr lang="en-US">
            <a:solidFill>
              <a:sysClr val="windowText" lastClr="000000"/>
            </a:solidFill>
          </a:endParaRPr>
        </a:p>
      </dgm:t>
    </dgm:pt>
    <dgm:pt modelId="{F86A0726-6613-4C68-B27E-0AFB13FE9293}" type="pres">
      <dgm:prSet presAssocID="{EAA9B14E-9B9F-47E7-8852-40E59B09BF0B}" presName="mainComposite" presStyleCnt="0">
        <dgm:presLayoutVars>
          <dgm:chPref val="1"/>
          <dgm:dir/>
          <dgm:animOne val="branch"/>
          <dgm:animLvl val="lvl"/>
          <dgm:resizeHandles val="exact"/>
        </dgm:presLayoutVars>
      </dgm:prSet>
      <dgm:spPr/>
      <dgm:t>
        <a:bodyPr/>
        <a:lstStyle/>
        <a:p>
          <a:endParaRPr lang="en-US"/>
        </a:p>
      </dgm:t>
    </dgm:pt>
    <dgm:pt modelId="{486D6B43-8A22-4CFA-815A-A02C5877BA67}" type="pres">
      <dgm:prSet presAssocID="{EAA9B14E-9B9F-47E7-8852-40E59B09BF0B}" presName="hierFlow" presStyleCnt="0"/>
      <dgm:spPr/>
    </dgm:pt>
    <dgm:pt modelId="{D5982CC0-21CE-41ED-BE64-5304046DF399}" type="pres">
      <dgm:prSet presAssocID="{EAA9B14E-9B9F-47E7-8852-40E59B09BF0B}" presName="hierChild1" presStyleCnt="0">
        <dgm:presLayoutVars>
          <dgm:chPref val="1"/>
          <dgm:animOne val="branch"/>
          <dgm:animLvl val="lvl"/>
        </dgm:presLayoutVars>
      </dgm:prSet>
      <dgm:spPr/>
    </dgm:pt>
    <dgm:pt modelId="{AF251B88-4296-4552-B717-AC22CE1366D7}" type="pres">
      <dgm:prSet presAssocID="{6AF0D254-880F-4251-844A-132CAE50B81D}" presName="Name14" presStyleCnt="0"/>
      <dgm:spPr/>
    </dgm:pt>
    <dgm:pt modelId="{8E64EB28-CA58-4100-9DDB-7EF26B90DB53}" type="pres">
      <dgm:prSet presAssocID="{6AF0D254-880F-4251-844A-132CAE50B81D}" presName="level1Shape" presStyleLbl="node0" presStyleIdx="0" presStyleCnt="1" custScaleX="118282" custScaleY="61980">
        <dgm:presLayoutVars>
          <dgm:chPref val="3"/>
        </dgm:presLayoutVars>
      </dgm:prSet>
      <dgm:spPr/>
      <dgm:t>
        <a:bodyPr/>
        <a:lstStyle/>
        <a:p>
          <a:endParaRPr lang="en-US"/>
        </a:p>
      </dgm:t>
    </dgm:pt>
    <dgm:pt modelId="{4EFACFB3-ACA6-492A-82D6-4A7A8168C3A3}" type="pres">
      <dgm:prSet presAssocID="{6AF0D254-880F-4251-844A-132CAE50B81D}" presName="hierChild2" presStyleCnt="0"/>
      <dgm:spPr/>
    </dgm:pt>
    <dgm:pt modelId="{8EB49D25-13C2-48F8-A9A8-09003BB5F796}" type="pres">
      <dgm:prSet presAssocID="{8E52B61A-94E1-4AD7-88FA-BAC005504FFE}" presName="Name19" presStyleLbl="parChTrans1D2" presStyleIdx="0" presStyleCnt="2"/>
      <dgm:spPr/>
      <dgm:t>
        <a:bodyPr/>
        <a:lstStyle/>
        <a:p>
          <a:endParaRPr lang="en-US"/>
        </a:p>
      </dgm:t>
    </dgm:pt>
    <dgm:pt modelId="{9C8A0B83-8C54-4082-AFDA-515AF35A9740}" type="pres">
      <dgm:prSet presAssocID="{8BE83053-5973-49A4-B1F1-CF09BB354DD5}" presName="Name21" presStyleCnt="0"/>
      <dgm:spPr/>
    </dgm:pt>
    <dgm:pt modelId="{E2EDB863-61BD-4D0F-8185-250E9B1A3684}" type="pres">
      <dgm:prSet presAssocID="{8BE83053-5973-49A4-B1F1-CF09BB354DD5}" presName="level2Shape" presStyleLbl="node2" presStyleIdx="0" presStyleCnt="2" custScaleY="65327"/>
      <dgm:spPr/>
      <dgm:t>
        <a:bodyPr/>
        <a:lstStyle/>
        <a:p>
          <a:endParaRPr lang="en-US"/>
        </a:p>
      </dgm:t>
    </dgm:pt>
    <dgm:pt modelId="{D34F65CF-EB58-4C31-B97A-982C3601B71A}" type="pres">
      <dgm:prSet presAssocID="{8BE83053-5973-49A4-B1F1-CF09BB354DD5}" presName="hierChild3" presStyleCnt="0"/>
      <dgm:spPr/>
    </dgm:pt>
    <dgm:pt modelId="{408532CA-F6BD-4C56-911B-B2D85C32FF0C}" type="pres">
      <dgm:prSet presAssocID="{264219D7-9C9C-458B-8012-984CD1BAF95A}" presName="Name19" presStyleLbl="parChTrans1D3" presStyleIdx="0" presStyleCnt="4"/>
      <dgm:spPr/>
      <dgm:t>
        <a:bodyPr/>
        <a:lstStyle/>
        <a:p>
          <a:endParaRPr lang="en-US"/>
        </a:p>
      </dgm:t>
    </dgm:pt>
    <dgm:pt modelId="{706B9B6A-8A73-4F34-B1A2-050A70F7C254}" type="pres">
      <dgm:prSet presAssocID="{6364072A-CD77-4252-9F9B-5839B783AA2A}" presName="Name21" presStyleCnt="0"/>
      <dgm:spPr/>
    </dgm:pt>
    <dgm:pt modelId="{7B4DECB3-22A5-4D20-BA29-30CCBF2A9707}" type="pres">
      <dgm:prSet presAssocID="{6364072A-CD77-4252-9F9B-5839B783AA2A}" presName="level2Shape" presStyleLbl="asst2" presStyleIdx="0" presStyleCnt="6" custScaleX="110000" custScaleY="70015"/>
      <dgm:spPr/>
      <dgm:t>
        <a:bodyPr/>
        <a:lstStyle/>
        <a:p>
          <a:endParaRPr lang="en-US"/>
        </a:p>
      </dgm:t>
    </dgm:pt>
    <dgm:pt modelId="{8670A630-B8C0-4F09-AF7B-5587E0A20374}" type="pres">
      <dgm:prSet presAssocID="{6364072A-CD77-4252-9F9B-5839B783AA2A}" presName="hierChild3" presStyleCnt="0"/>
      <dgm:spPr/>
    </dgm:pt>
    <dgm:pt modelId="{AC737679-BF58-4C01-8B24-5E6F9AA18321}" type="pres">
      <dgm:prSet presAssocID="{1D851D10-B733-4750-A3B3-540F34100822}" presName="Name19" presStyleLbl="parChTrans1D3" presStyleIdx="1" presStyleCnt="4"/>
      <dgm:spPr/>
      <dgm:t>
        <a:bodyPr/>
        <a:lstStyle/>
        <a:p>
          <a:endParaRPr lang="en-US"/>
        </a:p>
      </dgm:t>
    </dgm:pt>
    <dgm:pt modelId="{176C1013-0BEB-45B6-B83C-AE17DEA37BCD}" type="pres">
      <dgm:prSet presAssocID="{B97167F9-373F-45FA-87C6-B82A0813FF30}" presName="Name21" presStyleCnt="0"/>
      <dgm:spPr/>
    </dgm:pt>
    <dgm:pt modelId="{C89DE1FB-11BE-438E-A608-FA08FC59E272}" type="pres">
      <dgm:prSet presAssocID="{B97167F9-373F-45FA-87C6-B82A0813FF30}" presName="level2Shape" presStyleLbl="asst2" presStyleIdx="1" presStyleCnt="6" custScaleX="110000" custScaleY="76238"/>
      <dgm:spPr/>
      <dgm:t>
        <a:bodyPr/>
        <a:lstStyle/>
        <a:p>
          <a:endParaRPr lang="en-US"/>
        </a:p>
      </dgm:t>
    </dgm:pt>
    <dgm:pt modelId="{F6DCBD29-DF8E-4E31-A385-9555A2D13315}" type="pres">
      <dgm:prSet presAssocID="{B97167F9-373F-45FA-87C6-B82A0813FF30}" presName="hierChild3" presStyleCnt="0"/>
      <dgm:spPr/>
    </dgm:pt>
    <dgm:pt modelId="{CF65AE93-44EC-4B14-B87C-E9C502FD02CA}" type="pres">
      <dgm:prSet presAssocID="{2D20592B-4306-4F81-8FE4-C2ED9A55C069}" presName="Name19" presStyleLbl="parChTrans1D2" presStyleIdx="1" presStyleCnt="2"/>
      <dgm:spPr/>
      <dgm:t>
        <a:bodyPr/>
        <a:lstStyle/>
        <a:p>
          <a:endParaRPr lang="en-US"/>
        </a:p>
      </dgm:t>
    </dgm:pt>
    <dgm:pt modelId="{F0C215A4-FAC4-4A8F-AE69-1D08DA91B76F}" type="pres">
      <dgm:prSet presAssocID="{CE16FD8E-93A3-4E54-80EC-19A468AEA3F9}" presName="Name21" presStyleCnt="0"/>
      <dgm:spPr/>
    </dgm:pt>
    <dgm:pt modelId="{8A1A137A-E28B-4509-B384-C09AC51A00AE}" type="pres">
      <dgm:prSet presAssocID="{CE16FD8E-93A3-4E54-80EC-19A468AEA3F9}" presName="level2Shape" presStyleLbl="node2" presStyleIdx="1" presStyleCnt="2" custScaleX="194693" custScaleY="67571"/>
      <dgm:spPr/>
      <dgm:t>
        <a:bodyPr/>
        <a:lstStyle/>
        <a:p>
          <a:endParaRPr lang="en-US"/>
        </a:p>
      </dgm:t>
    </dgm:pt>
    <dgm:pt modelId="{E5A9E125-303D-43C4-B5D0-FC9C1FC3A605}" type="pres">
      <dgm:prSet presAssocID="{CE16FD8E-93A3-4E54-80EC-19A468AEA3F9}" presName="hierChild3" presStyleCnt="0"/>
      <dgm:spPr/>
    </dgm:pt>
    <dgm:pt modelId="{47E7787A-42C9-4C7F-9628-7C384F9769B8}" type="pres">
      <dgm:prSet presAssocID="{0215840B-23B6-42CE-AA78-4833193F3B29}" presName="Name19" presStyleLbl="parChTrans1D3" presStyleIdx="2" presStyleCnt="4"/>
      <dgm:spPr/>
      <dgm:t>
        <a:bodyPr/>
        <a:lstStyle/>
        <a:p>
          <a:endParaRPr lang="en-US"/>
        </a:p>
      </dgm:t>
    </dgm:pt>
    <dgm:pt modelId="{A41EF6CB-A5BC-4EBD-BCC9-F5609E7D975A}" type="pres">
      <dgm:prSet presAssocID="{51AC9524-5AB8-488B-932A-71B7BA951AE4}" presName="Name21" presStyleCnt="0"/>
      <dgm:spPr/>
    </dgm:pt>
    <dgm:pt modelId="{787655FD-4EE9-4352-A235-C742B7FD2D9E}" type="pres">
      <dgm:prSet presAssocID="{51AC9524-5AB8-488B-932A-71B7BA951AE4}" presName="level2Shape" presStyleLbl="asst2" presStyleIdx="2" presStyleCnt="6" custScaleX="121000" custScaleY="68690"/>
      <dgm:spPr/>
      <dgm:t>
        <a:bodyPr/>
        <a:lstStyle/>
        <a:p>
          <a:endParaRPr lang="en-US"/>
        </a:p>
      </dgm:t>
    </dgm:pt>
    <dgm:pt modelId="{14427268-7F6B-4E26-B9E5-CBDD0B1C0D62}" type="pres">
      <dgm:prSet presAssocID="{51AC9524-5AB8-488B-932A-71B7BA951AE4}" presName="hierChild3" presStyleCnt="0"/>
      <dgm:spPr/>
    </dgm:pt>
    <dgm:pt modelId="{6BB149D5-B9C0-441F-8C78-981AE45B7B66}" type="pres">
      <dgm:prSet presAssocID="{4830708B-35A4-4122-9670-D861A3076B76}" presName="Name19" presStyleLbl="parChTrans1D4" presStyleIdx="0" presStyleCnt="2"/>
      <dgm:spPr/>
      <dgm:t>
        <a:bodyPr/>
        <a:lstStyle/>
        <a:p>
          <a:endParaRPr lang="en-US"/>
        </a:p>
      </dgm:t>
    </dgm:pt>
    <dgm:pt modelId="{31555244-8CFE-40E1-9F92-4DD7239CDF9D}" type="pres">
      <dgm:prSet presAssocID="{BACEEB73-BCB8-4C78-A537-0AC86D06A03D}" presName="Name21" presStyleCnt="0"/>
      <dgm:spPr/>
    </dgm:pt>
    <dgm:pt modelId="{F0FD1D6E-3FBD-4CDB-8710-EE2ADBFCDCB4}" type="pres">
      <dgm:prSet presAssocID="{BACEEB73-BCB8-4C78-A537-0AC86D06A03D}" presName="level2Shape" presStyleLbl="asst2" presStyleIdx="3" presStyleCnt="6" custScaleX="140683" custScaleY="63862"/>
      <dgm:spPr/>
      <dgm:t>
        <a:bodyPr/>
        <a:lstStyle/>
        <a:p>
          <a:endParaRPr lang="en-US"/>
        </a:p>
      </dgm:t>
    </dgm:pt>
    <dgm:pt modelId="{770214CF-041F-4DA9-A35A-AE75692EEE46}" type="pres">
      <dgm:prSet presAssocID="{BACEEB73-BCB8-4C78-A537-0AC86D06A03D}" presName="hierChild3" presStyleCnt="0"/>
      <dgm:spPr/>
    </dgm:pt>
    <dgm:pt modelId="{BCB26F2C-4772-4E64-8DCA-BF14F1A0B0EB}" type="pres">
      <dgm:prSet presAssocID="{6C47E713-56DB-450D-A25B-71232992F03F}" presName="Name19" presStyleLbl="parChTrans1D4" presStyleIdx="1" presStyleCnt="2"/>
      <dgm:spPr/>
      <dgm:t>
        <a:bodyPr/>
        <a:lstStyle/>
        <a:p>
          <a:endParaRPr lang="en-US"/>
        </a:p>
      </dgm:t>
    </dgm:pt>
    <dgm:pt modelId="{0A8C9C11-54BF-4E94-85D3-7874C73D5A85}" type="pres">
      <dgm:prSet presAssocID="{BFD4C22E-3FD9-4828-942C-0C4D000A0C92}" presName="Name21" presStyleCnt="0"/>
      <dgm:spPr/>
    </dgm:pt>
    <dgm:pt modelId="{74BC80BA-5D17-4C57-A7CD-5C213928DC96}" type="pres">
      <dgm:prSet presAssocID="{BFD4C22E-3FD9-4828-942C-0C4D000A0C92}" presName="level2Shape" presStyleLbl="asst2" presStyleIdx="4" presStyleCnt="6" custScaleX="134718" custScaleY="61655"/>
      <dgm:spPr/>
      <dgm:t>
        <a:bodyPr/>
        <a:lstStyle/>
        <a:p>
          <a:endParaRPr lang="en-US"/>
        </a:p>
      </dgm:t>
    </dgm:pt>
    <dgm:pt modelId="{CE8C24FD-FA25-482B-AAE6-31E777EB7495}" type="pres">
      <dgm:prSet presAssocID="{BFD4C22E-3FD9-4828-942C-0C4D000A0C92}" presName="hierChild3" presStyleCnt="0"/>
      <dgm:spPr/>
    </dgm:pt>
    <dgm:pt modelId="{3D56042A-7D68-406C-85D8-9F4BF3D65402}" type="pres">
      <dgm:prSet presAssocID="{1852C741-DAB6-4A8E-B3CC-3C8B352F49BB}" presName="Name19" presStyleLbl="parChTrans1D3" presStyleIdx="3" presStyleCnt="4"/>
      <dgm:spPr/>
      <dgm:t>
        <a:bodyPr/>
        <a:lstStyle/>
        <a:p>
          <a:endParaRPr lang="en-US"/>
        </a:p>
      </dgm:t>
    </dgm:pt>
    <dgm:pt modelId="{EFBECC34-B20C-42C9-AD22-288199BCA667}" type="pres">
      <dgm:prSet presAssocID="{5F82E1BA-8187-4AE5-A255-68B3A87AE492}" presName="Name21" presStyleCnt="0"/>
      <dgm:spPr/>
    </dgm:pt>
    <dgm:pt modelId="{D252FBCC-90F2-4CC6-AE6D-003B86E57027}" type="pres">
      <dgm:prSet presAssocID="{5F82E1BA-8187-4AE5-A255-68B3A87AE492}" presName="level2Shape" presStyleLbl="asst2" presStyleIdx="5" presStyleCnt="6" custScaleX="60008" custScaleY="41715"/>
      <dgm:spPr/>
      <dgm:t>
        <a:bodyPr/>
        <a:lstStyle/>
        <a:p>
          <a:endParaRPr lang="en-US"/>
        </a:p>
      </dgm:t>
    </dgm:pt>
    <dgm:pt modelId="{E89E097C-DBB1-4FD1-BA1D-5555996D2014}" type="pres">
      <dgm:prSet presAssocID="{5F82E1BA-8187-4AE5-A255-68B3A87AE492}" presName="hierChild3" presStyleCnt="0"/>
      <dgm:spPr/>
    </dgm:pt>
    <dgm:pt modelId="{EBA0005C-06A8-4A78-8810-2652792B8BA4}" type="pres">
      <dgm:prSet presAssocID="{EAA9B14E-9B9F-47E7-8852-40E59B09BF0B}" presName="bgShapesFlow" presStyleCnt="0"/>
      <dgm:spPr/>
    </dgm:pt>
  </dgm:ptLst>
  <dgm:cxnLst>
    <dgm:cxn modelId="{636E1B19-AF43-4C0E-AE73-2B34427B1D10}" type="presOf" srcId="{5F82E1BA-8187-4AE5-A255-68B3A87AE492}" destId="{D252FBCC-90F2-4CC6-AE6D-003B86E57027}" srcOrd="0" destOrd="0" presId="urn:microsoft.com/office/officeart/2005/8/layout/hierarchy6"/>
    <dgm:cxn modelId="{EDEFF730-D6EE-42E2-BF73-4BB1ECD60CA8}" type="presOf" srcId="{4830708B-35A4-4122-9670-D861A3076B76}" destId="{6BB149D5-B9C0-441F-8C78-981AE45B7B66}" srcOrd="0" destOrd="0" presId="urn:microsoft.com/office/officeart/2005/8/layout/hierarchy6"/>
    <dgm:cxn modelId="{4533D79E-1710-4271-A61A-FBDE8153080F}" type="presOf" srcId="{B97167F9-373F-45FA-87C6-B82A0813FF30}" destId="{C89DE1FB-11BE-438E-A608-FA08FC59E272}" srcOrd="0" destOrd="0" presId="urn:microsoft.com/office/officeart/2005/8/layout/hierarchy6"/>
    <dgm:cxn modelId="{07B2F256-3A1A-468A-854A-1098521DC58D}" srcId="{8BE83053-5973-49A4-B1F1-CF09BB354DD5}" destId="{6364072A-CD77-4252-9F9B-5839B783AA2A}" srcOrd="0" destOrd="0" parTransId="{264219D7-9C9C-458B-8012-984CD1BAF95A}" sibTransId="{2DFF8D2E-8A2B-41ED-B482-C57C4AE87EE5}"/>
    <dgm:cxn modelId="{2CAC0AAB-4128-4DC2-8427-623B904E221B}" type="presOf" srcId="{EAA9B14E-9B9F-47E7-8852-40E59B09BF0B}" destId="{F86A0726-6613-4C68-B27E-0AFB13FE9293}" srcOrd="0" destOrd="0" presId="urn:microsoft.com/office/officeart/2005/8/layout/hierarchy6"/>
    <dgm:cxn modelId="{4D1B872F-AE0D-4274-A0C2-604A4804C73A}" type="presOf" srcId="{CE16FD8E-93A3-4E54-80EC-19A468AEA3F9}" destId="{8A1A137A-E28B-4509-B384-C09AC51A00AE}" srcOrd="0" destOrd="0" presId="urn:microsoft.com/office/officeart/2005/8/layout/hierarchy6"/>
    <dgm:cxn modelId="{DD87B622-7539-4B85-81F5-F5BA7109E9D6}" type="presOf" srcId="{1852C741-DAB6-4A8E-B3CC-3C8B352F49BB}" destId="{3D56042A-7D68-406C-85D8-9F4BF3D65402}" srcOrd="0" destOrd="0" presId="urn:microsoft.com/office/officeart/2005/8/layout/hierarchy6"/>
    <dgm:cxn modelId="{DF2E653F-B4B8-49B7-B287-C9256474985E}" srcId="{51AC9524-5AB8-488B-932A-71B7BA951AE4}" destId="{BFD4C22E-3FD9-4828-942C-0C4D000A0C92}" srcOrd="1" destOrd="0" parTransId="{6C47E713-56DB-450D-A25B-71232992F03F}" sibTransId="{BFA91F79-20CC-45BA-92A1-9B4527247C22}"/>
    <dgm:cxn modelId="{EF24F604-A342-4F8E-9333-992BB3C0C134}" srcId="{CE16FD8E-93A3-4E54-80EC-19A468AEA3F9}" destId="{5F82E1BA-8187-4AE5-A255-68B3A87AE492}" srcOrd="1" destOrd="0" parTransId="{1852C741-DAB6-4A8E-B3CC-3C8B352F49BB}" sibTransId="{9297AB2F-B73B-4EEF-872D-5EF9FE3EE258}"/>
    <dgm:cxn modelId="{75EE5589-11F7-4C63-B0C5-04223A85E12F}" type="presOf" srcId="{8E52B61A-94E1-4AD7-88FA-BAC005504FFE}" destId="{8EB49D25-13C2-48F8-A9A8-09003BB5F796}" srcOrd="0" destOrd="0" presId="urn:microsoft.com/office/officeart/2005/8/layout/hierarchy6"/>
    <dgm:cxn modelId="{6897C002-10D6-44DC-89DD-73A55ECD29C9}" type="presOf" srcId="{2D20592B-4306-4F81-8FE4-C2ED9A55C069}" destId="{CF65AE93-44EC-4B14-B87C-E9C502FD02CA}" srcOrd="0" destOrd="0" presId="urn:microsoft.com/office/officeart/2005/8/layout/hierarchy6"/>
    <dgm:cxn modelId="{93FC4B14-3D72-425D-BE9D-2A77C5562A1E}" srcId="{6AF0D254-880F-4251-844A-132CAE50B81D}" destId="{8BE83053-5973-49A4-B1F1-CF09BB354DD5}" srcOrd="0" destOrd="0" parTransId="{8E52B61A-94E1-4AD7-88FA-BAC005504FFE}" sibTransId="{4761ABBC-DEA9-452A-8A48-0EAFA957E3B7}"/>
    <dgm:cxn modelId="{AC9C8C05-C6DC-40F5-A2E2-5D306FB8CDA7}" type="presOf" srcId="{8BE83053-5973-49A4-B1F1-CF09BB354DD5}" destId="{E2EDB863-61BD-4D0F-8185-250E9B1A3684}" srcOrd="0" destOrd="0" presId="urn:microsoft.com/office/officeart/2005/8/layout/hierarchy6"/>
    <dgm:cxn modelId="{CE85FBB5-2F70-4A76-938A-290ED114DC30}" type="presOf" srcId="{6AF0D254-880F-4251-844A-132CAE50B81D}" destId="{8E64EB28-CA58-4100-9DDB-7EF26B90DB53}" srcOrd="0" destOrd="0" presId="urn:microsoft.com/office/officeart/2005/8/layout/hierarchy6"/>
    <dgm:cxn modelId="{08130AE5-DABB-4722-A7DE-63E004209A39}" type="presOf" srcId="{264219D7-9C9C-458B-8012-984CD1BAF95A}" destId="{408532CA-F6BD-4C56-911B-B2D85C32FF0C}" srcOrd="0" destOrd="0" presId="urn:microsoft.com/office/officeart/2005/8/layout/hierarchy6"/>
    <dgm:cxn modelId="{654BDB47-6559-4F0C-BD85-32831C24D6AD}" srcId="{CE16FD8E-93A3-4E54-80EC-19A468AEA3F9}" destId="{51AC9524-5AB8-488B-932A-71B7BA951AE4}" srcOrd="0" destOrd="0" parTransId="{0215840B-23B6-42CE-AA78-4833193F3B29}" sibTransId="{D1DDB5CC-AE9C-4B8E-976F-721060EFF624}"/>
    <dgm:cxn modelId="{3FF09AAD-03AD-4312-A820-C10D7DD8B352}" srcId="{6AF0D254-880F-4251-844A-132CAE50B81D}" destId="{CE16FD8E-93A3-4E54-80EC-19A468AEA3F9}" srcOrd="1" destOrd="0" parTransId="{2D20592B-4306-4F81-8FE4-C2ED9A55C069}" sibTransId="{9BA96B46-4A06-4580-967D-0F52CECB3D1C}"/>
    <dgm:cxn modelId="{C51438D0-5F2A-4D36-9C93-8E2BCFACAC44}" srcId="{51AC9524-5AB8-488B-932A-71B7BA951AE4}" destId="{BACEEB73-BCB8-4C78-A537-0AC86D06A03D}" srcOrd="0" destOrd="0" parTransId="{4830708B-35A4-4122-9670-D861A3076B76}" sibTransId="{8F520432-C18D-49DF-BCF8-F55DA6ACDEB0}"/>
    <dgm:cxn modelId="{1DAD7E19-C43B-4A30-A9F7-9BD42DB3B3DE}" srcId="{8BE83053-5973-49A4-B1F1-CF09BB354DD5}" destId="{B97167F9-373F-45FA-87C6-B82A0813FF30}" srcOrd="1" destOrd="0" parTransId="{1D851D10-B733-4750-A3B3-540F34100822}" sibTransId="{18F56296-D4EB-4C49-90A3-0E58F223E8AE}"/>
    <dgm:cxn modelId="{62F5E3F7-83A7-4399-BF97-DE386E0E4F06}" type="presOf" srcId="{6C47E713-56DB-450D-A25B-71232992F03F}" destId="{BCB26F2C-4772-4E64-8DCA-BF14F1A0B0EB}" srcOrd="0" destOrd="0" presId="urn:microsoft.com/office/officeart/2005/8/layout/hierarchy6"/>
    <dgm:cxn modelId="{1B000E7F-0F19-458D-8314-8E8D47E842EE}" type="presOf" srcId="{1D851D10-B733-4750-A3B3-540F34100822}" destId="{AC737679-BF58-4C01-8B24-5E6F9AA18321}" srcOrd="0" destOrd="0" presId="urn:microsoft.com/office/officeart/2005/8/layout/hierarchy6"/>
    <dgm:cxn modelId="{DED6A04A-EA59-45C0-A10E-F0E3C593585C}" type="presOf" srcId="{BFD4C22E-3FD9-4828-942C-0C4D000A0C92}" destId="{74BC80BA-5D17-4C57-A7CD-5C213928DC96}" srcOrd="0" destOrd="0" presId="urn:microsoft.com/office/officeart/2005/8/layout/hierarchy6"/>
    <dgm:cxn modelId="{AE720E25-FB89-42AD-9CC9-7624F7DA4595}" type="presOf" srcId="{6364072A-CD77-4252-9F9B-5839B783AA2A}" destId="{7B4DECB3-22A5-4D20-BA29-30CCBF2A9707}" srcOrd="0" destOrd="0" presId="urn:microsoft.com/office/officeart/2005/8/layout/hierarchy6"/>
    <dgm:cxn modelId="{BFF89A8B-091E-4950-A6C3-46D3C2B34B78}" srcId="{EAA9B14E-9B9F-47E7-8852-40E59B09BF0B}" destId="{6AF0D254-880F-4251-844A-132CAE50B81D}" srcOrd="0" destOrd="0" parTransId="{424551AD-42FD-4DF0-9F82-83743F507B70}" sibTransId="{9191845F-FB49-4EAA-BBCC-90068EB2D064}"/>
    <dgm:cxn modelId="{95A3451A-7445-4376-A833-6BB5987CB8CA}" type="presOf" srcId="{BACEEB73-BCB8-4C78-A537-0AC86D06A03D}" destId="{F0FD1D6E-3FBD-4CDB-8710-EE2ADBFCDCB4}" srcOrd="0" destOrd="0" presId="urn:microsoft.com/office/officeart/2005/8/layout/hierarchy6"/>
    <dgm:cxn modelId="{AD76788B-452E-4C2D-928E-DBD874FA2C45}" type="presOf" srcId="{51AC9524-5AB8-488B-932A-71B7BA951AE4}" destId="{787655FD-4EE9-4352-A235-C742B7FD2D9E}" srcOrd="0" destOrd="0" presId="urn:microsoft.com/office/officeart/2005/8/layout/hierarchy6"/>
    <dgm:cxn modelId="{3F1D69B5-444B-4124-BC2E-7207F817B15D}" type="presOf" srcId="{0215840B-23B6-42CE-AA78-4833193F3B29}" destId="{47E7787A-42C9-4C7F-9628-7C384F9769B8}" srcOrd="0" destOrd="0" presId="urn:microsoft.com/office/officeart/2005/8/layout/hierarchy6"/>
    <dgm:cxn modelId="{62AF7E00-F302-49EF-B437-5016FA350BB6}" type="presParOf" srcId="{F86A0726-6613-4C68-B27E-0AFB13FE9293}" destId="{486D6B43-8A22-4CFA-815A-A02C5877BA67}" srcOrd="0" destOrd="0" presId="urn:microsoft.com/office/officeart/2005/8/layout/hierarchy6"/>
    <dgm:cxn modelId="{17831891-B774-43A5-A872-048CACD19118}" type="presParOf" srcId="{486D6B43-8A22-4CFA-815A-A02C5877BA67}" destId="{D5982CC0-21CE-41ED-BE64-5304046DF399}" srcOrd="0" destOrd="0" presId="urn:microsoft.com/office/officeart/2005/8/layout/hierarchy6"/>
    <dgm:cxn modelId="{AC2570C4-5534-4944-B7CA-F28930F20AD4}" type="presParOf" srcId="{D5982CC0-21CE-41ED-BE64-5304046DF399}" destId="{AF251B88-4296-4552-B717-AC22CE1366D7}" srcOrd="0" destOrd="0" presId="urn:microsoft.com/office/officeart/2005/8/layout/hierarchy6"/>
    <dgm:cxn modelId="{E7F840FC-A08F-4752-90DE-644D54F0F7E0}" type="presParOf" srcId="{AF251B88-4296-4552-B717-AC22CE1366D7}" destId="{8E64EB28-CA58-4100-9DDB-7EF26B90DB53}" srcOrd="0" destOrd="0" presId="urn:microsoft.com/office/officeart/2005/8/layout/hierarchy6"/>
    <dgm:cxn modelId="{E1A320E6-6EF8-4FC7-AEC3-D3D6BC0D9693}" type="presParOf" srcId="{AF251B88-4296-4552-B717-AC22CE1366D7}" destId="{4EFACFB3-ACA6-492A-82D6-4A7A8168C3A3}" srcOrd="1" destOrd="0" presId="urn:microsoft.com/office/officeart/2005/8/layout/hierarchy6"/>
    <dgm:cxn modelId="{FFA327C0-CB9C-4335-89B4-726FECC4C1C6}" type="presParOf" srcId="{4EFACFB3-ACA6-492A-82D6-4A7A8168C3A3}" destId="{8EB49D25-13C2-48F8-A9A8-09003BB5F796}" srcOrd="0" destOrd="0" presId="urn:microsoft.com/office/officeart/2005/8/layout/hierarchy6"/>
    <dgm:cxn modelId="{5C7601DC-78E5-463B-BF30-B038E1A32C57}" type="presParOf" srcId="{4EFACFB3-ACA6-492A-82D6-4A7A8168C3A3}" destId="{9C8A0B83-8C54-4082-AFDA-515AF35A9740}" srcOrd="1" destOrd="0" presId="urn:microsoft.com/office/officeart/2005/8/layout/hierarchy6"/>
    <dgm:cxn modelId="{0330E2FD-6FF2-4374-AEB1-25777EECB376}" type="presParOf" srcId="{9C8A0B83-8C54-4082-AFDA-515AF35A9740}" destId="{E2EDB863-61BD-4D0F-8185-250E9B1A3684}" srcOrd="0" destOrd="0" presId="urn:microsoft.com/office/officeart/2005/8/layout/hierarchy6"/>
    <dgm:cxn modelId="{E2984091-F231-4975-810E-E08245D9D2C0}" type="presParOf" srcId="{9C8A0B83-8C54-4082-AFDA-515AF35A9740}" destId="{D34F65CF-EB58-4C31-B97A-982C3601B71A}" srcOrd="1" destOrd="0" presId="urn:microsoft.com/office/officeart/2005/8/layout/hierarchy6"/>
    <dgm:cxn modelId="{42C81326-43A5-41F4-94E9-C6AAC1ABAF3C}" type="presParOf" srcId="{D34F65CF-EB58-4C31-B97A-982C3601B71A}" destId="{408532CA-F6BD-4C56-911B-B2D85C32FF0C}" srcOrd="0" destOrd="0" presId="urn:microsoft.com/office/officeart/2005/8/layout/hierarchy6"/>
    <dgm:cxn modelId="{0FF20801-C150-4431-AD25-211464E5A06A}" type="presParOf" srcId="{D34F65CF-EB58-4C31-B97A-982C3601B71A}" destId="{706B9B6A-8A73-4F34-B1A2-050A70F7C254}" srcOrd="1" destOrd="0" presId="urn:microsoft.com/office/officeart/2005/8/layout/hierarchy6"/>
    <dgm:cxn modelId="{D052A0D4-AE14-49E6-9E23-1945090AB95C}" type="presParOf" srcId="{706B9B6A-8A73-4F34-B1A2-050A70F7C254}" destId="{7B4DECB3-22A5-4D20-BA29-30CCBF2A9707}" srcOrd="0" destOrd="0" presId="urn:microsoft.com/office/officeart/2005/8/layout/hierarchy6"/>
    <dgm:cxn modelId="{CA3F965C-E51B-4351-ADB1-7A2854B986CC}" type="presParOf" srcId="{706B9B6A-8A73-4F34-B1A2-050A70F7C254}" destId="{8670A630-B8C0-4F09-AF7B-5587E0A20374}" srcOrd="1" destOrd="0" presId="urn:microsoft.com/office/officeart/2005/8/layout/hierarchy6"/>
    <dgm:cxn modelId="{AD044EF9-BE5A-4FB8-BBAA-B28AF140A484}" type="presParOf" srcId="{D34F65CF-EB58-4C31-B97A-982C3601B71A}" destId="{AC737679-BF58-4C01-8B24-5E6F9AA18321}" srcOrd="2" destOrd="0" presId="urn:microsoft.com/office/officeart/2005/8/layout/hierarchy6"/>
    <dgm:cxn modelId="{55040D2A-77FA-4739-8005-F1D6CC60B42D}" type="presParOf" srcId="{D34F65CF-EB58-4C31-B97A-982C3601B71A}" destId="{176C1013-0BEB-45B6-B83C-AE17DEA37BCD}" srcOrd="3" destOrd="0" presId="urn:microsoft.com/office/officeart/2005/8/layout/hierarchy6"/>
    <dgm:cxn modelId="{14F199BA-0AC4-445E-8BBD-03992D764F72}" type="presParOf" srcId="{176C1013-0BEB-45B6-B83C-AE17DEA37BCD}" destId="{C89DE1FB-11BE-438E-A608-FA08FC59E272}" srcOrd="0" destOrd="0" presId="urn:microsoft.com/office/officeart/2005/8/layout/hierarchy6"/>
    <dgm:cxn modelId="{D7CF0B66-C446-4E9B-BFB1-6B90DEBC6EC3}" type="presParOf" srcId="{176C1013-0BEB-45B6-B83C-AE17DEA37BCD}" destId="{F6DCBD29-DF8E-4E31-A385-9555A2D13315}" srcOrd="1" destOrd="0" presId="urn:microsoft.com/office/officeart/2005/8/layout/hierarchy6"/>
    <dgm:cxn modelId="{8F6B4F18-9BE8-489F-82E9-67D76DF99829}" type="presParOf" srcId="{4EFACFB3-ACA6-492A-82D6-4A7A8168C3A3}" destId="{CF65AE93-44EC-4B14-B87C-E9C502FD02CA}" srcOrd="2" destOrd="0" presId="urn:microsoft.com/office/officeart/2005/8/layout/hierarchy6"/>
    <dgm:cxn modelId="{5BC0B841-E05F-41A6-999D-7427E4A72A19}" type="presParOf" srcId="{4EFACFB3-ACA6-492A-82D6-4A7A8168C3A3}" destId="{F0C215A4-FAC4-4A8F-AE69-1D08DA91B76F}" srcOrd="3" destOrd="0" presId="urn:microsoft.com/office/officeart/2005/8/layout/hierarchy6"/>
    <dgm:cxn modelId="{5791DC9C-5042-4CC8-B34A-3010CD2D45A1}" type="presParOf" srcId="{F0C215A4-FAC4-4A8F-AE69-1D08DA91B76F}" destId="{8A1A137A-E28B-4509-B384-C09AC51A00AE}" srcOrd="0" destOrd="0" presId="urn:microsoft.com/office/officeart/2005/8/layout/hierarchy6"/>
    <dgm:cxn modelId="{E4CBD1D9-6526-43DE-9BB9-C1703AF271A2}" type="presParOf" srcId="{F0C215A4-FAC4-4A8F-AE69-1D08DA91B76F}" destId="{E5A9E125-303D-43C4-B5D0-FC9C1FC3A605}" srcOrd="1" destOrd="0" presId="urn:microsoft.com/office/officeart/2005/8/layout/hierarchy6"/>
    <dgm:cxn modelId="{93040ECD-A04B-4F1F-93E2-10B84976A3B5}" type="presParOf" srcId="{E5A9E125-303D-43C4-B5D0-FC9C1FC3A605}" destId="{47E7787A-42C9-4C7F-9628-7C384F9769B8}" srcOrd="0" destOrd="0" presId="urn:microsoft.com/office/officeart/2005/8/layout/hierarchy6"/>
    <dgm:cxn modelId="{BDE527CA-1FA3-4C7B-BB78-4A8232A50E6F}" type="presParOf" srcId="{E5A9E125-303D-43C4-B5D0-FC9C1FC3A605}" destId="{A41EF6CB-A5BC-4EBD-BCC9-F5609E7D975A}" srcOrd="1" destOrd="0" presId="urn:microsoft.com/office/officeart/2005/8/layout/hierarchy6"/>
    <dgm:cxn modelId="{F88ADA93-B637-4F6E-AD86-66E509CDCDF5}" type="presParOf" srcId="{A41EF6CB-A5BC-4EBD-BCC9-F5609E7D975A}" destId="{787655FD-4EE9-4352-A235-C742B7FD2D9E}" srcOrd="0" destOrd="0" presId="urn:microsoft.com/office/officeart/2005/8/layout/hierarchy6"/>
    <dgm:cxn modelId="{F95D12BD-C26A-4980-BE9B-D24B75332FC3}" type="presParOf" srcId="{A41EF6CB-A5BC-4EBD-BCC9-F5609E7D975A}" destId="{14427268-7F6B-4E26-B9E5-CBDD0B1C0D62}" srcOrd="1" destOrd="0" presId="urn:microsoft.com/office/officeart/2005/8/layout/hierarchy6"/>
    <dgm:cxn modelId="{793590E9-A0E2-4201-86B3-3F2ABAEAAE11}" type="presParOf" srcId="{14427268-7F6B-4E26-B9E5-CBDD0B1C0D62}" destId="{6BB149D5-B9C0-441F-8C78-981AE45B7B66}" srcOrd="0" destOrd="0" presId="urn:microsoft.com/office/officeart/2005/8/layout/hierarchy6"/>
    <dgm:cxn modelId="{B40F4382-B6E2-4A49-ADC2-8620D6957D48}" type="presParOf" srcId="{14427268-7F6B-4E26-B9E5-CBDD0B1C0D62}" destId="{31555244-8CFE-40E1-9F92-4DD7239CDF9D}" srcOrd="1" destOrd="0" presId="urn:microsoft.com/office/officeart/2005/8/layout/hierarchy6"/>
    <dgm:cxn modelId="{05AFD083-7C39-42E5-8D35-54A57186B7C1}" type="presParOf" srcId="{31555244-8CFE-40E1-9F92-4DD7239CDF9D}" destId="{F0FD1D6E-3FBD-4CDB-8710-EE2ADBFCDCB4}" srcOrd="0" destOrd="0" presId="urn:microsoft.com/office/officeart/2005/8/layout/hierarchy6"/>
    <dgm:cxn modelId="{E399B1FC-54CF-443A-888D-F10EA23AE210}" type="presParOf" srcId="{31555244-8CFE-40E1-9F92-4DD7239CDF9D}" destId="{770214CF-041F-4DA9-A35A-AE75692EEE46}" srcOrd="1" destOrd="0" presId="urn:microsoft.com/office/officeart/2005/8/layout/hierarchy6"/>
    <dgm:cxn modelId="{E6928A3D-1F3B-479B-B3E5-A8B4250F34A8}" type="presParOf" srcId="{14427268-7F6B-4E26-B9E5-CBDD0B1C0D62}" destId="{BCB26F2C-4772-4E64-8DCA-BF14F1A0B0EB}" srcOrd="2" destOrd="0" presId="urn:microsoft.com/office/officeart/2005/8/layout/hierarchy6"/>
    <dgm:cxn modelId="{72EBBC73-1FF7-499E-8947-FE7E7D7260FF}" type="presParOf" srcId="{14427268-7F6B-4E26-B9E5-CBDD0B1C0D62}" destId="{0A8C9C11-54BF-4E94-85D3-7874C73D5A85}" srcOrd="3" destOrd="0" presId="urn:microsoft.com/office/officeart/2005/8/layout/hierarchy6"/>
    <dgm:cxn modelId="{B446E8C4-501D-48C8-B572-5EDA20319572}" type="presParOf" srcId="{0A8C9C11-54BF-4E94-85D3-7874C73D5A85}" destId="{74BC80BA-5D17-4C57-A7CD-5C213928DC96}" srcOrd="0" destOrd="0" presId="urn:microsoft.com/office/officeart/2005/8/layout/hierarchy6"/>
    <dgm:cxn modelId="{668EAF35-FDB1-491D-B9EC-3C76734EDD7B}" type="presParOf" srcId="{0A8C9C11-54BF-4E94-85D3-7874C73D5A85}" destId="{CE8C24FD-FA25-482B-AAE6-31E777EB7495}" srcOrd="1" destOrd="0" presId="urn:microsoft.com/office/officeart/2005/8/layout/hierarchy6"/>
    <dgm:cxn modelId="{839AC7ED-41F1-4BC0-8576-8C85B2855467}" type="presParOf" srcId="{E5A9E125-303D-43C4-B5D0-FC9C1FC3A605}" destId="{3D56042A-7D68-406C-85D8-9F4BF3D65402}" srcOrd="2" destOrd="0" presId="urn:microsoft.com/office/officeart/2005/8/layout/hierarchy6"/>
    <dgm:cxn modelId="{F6E74796-94DC-4567-BD2F-9A2F6398BD07}" type="presParOf" srcId="{E5A9E125-303D-43C4-B5D0-FC9C1FC3A605}" destId="{EFBECC34-B20C-42C9-AD22-288199BCA667}" srcOrd="3" destOrd="0" presId="urn:microsoft.com/office/officeart/2005/8/layout/hierarchy6"/>
    <dgm:cxn modelId="{BC707498-2AC8-492D-A074-1D0F9A90628E}" type="presParOf" srcId="{EFBECC34-B20C-42C9-AD22-288199BCA667}" destId="{D252FBCC-90F2-4CC6-AE6D-003B86E57027}" srcOrd="0" destOrd="0" presId="urn:microsoft.com/office/officeart/2005/8/layout/hierarchy6"/>
    <dgm:cxn modelId="{86D4C14B-9952-41E0-917E-58652B8FC5B4}" type="presParOf" srcId="{EFBECC34-B20C-42C9-AD22-288199BCA667}" destId="{E89E097C-DBB1-4FD1-BA1D-5555996D2014}" srcOrd="1" destOrd="0" presId="urn:microsoft.com/office/officeart/2005/8/layout/hierarchy6"/>
    <dgm:cxn modelId="{92CF6C1B-60C8-4341-8BDA-ACA5C50F7E24}" type="presParOf" srcId="{F86A0726-6613-4C68-B27E-0AFB13FE9293}" destId="{EBA0005C-06A8-4A78-8810-2652792B8BA4}" srcOrd="1" destOrd="0" presId="urn:microsoft.com/office/officeart/2005/8/layout/hierarchy6"/>
  </dgm:cxnLst>
  <dgm:bg/>
  <dgm:whole>
    <a:ln>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38BB5C-8228-46A2-A1FD-21FDC91ADC45}">
      <dsp:nvSpPr>
        <dsp:cNvPr id="0" name=""/>
        <dsp:cNvSpPr/>
      </dsp:nvSpPr>
      <dsp:spPr>
        <a:xfrm>
          <a:off x="3669327" y="1874894"/>
          <a:ext cx="1109136" cy="297733"/>
        </a:xfrm>
        <a:custGeom>
          <a:avLst/>
          <a:gdLst/>
          <a:ahLst/>
          <a:cxnLst/>
          <a:rect l="0" t="0" r="0" b="0"/>
          <a:pathLst>
            <a:path>
              <a:moveTo>
                <a:pt x="0" y="0"/>
              </a:moveTo>
              <a:lnTo>
                <a:pt x="0" y="242978"/>
              </a:lnTo>
              <a:lnTo>
                <a:pt x="1109136" y="242978"/>
              </a:lnTo>
              <a:lnTo>
                <a:pt x="1109136" y="29773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8F763-CF85-4E04-A6DE-8C5D1F4FB158}">
      <dsp:nvSpPr>
        <dsp:cNvPr id="0" name=""/>
        <dsp:cNvSpPr/>
      </dsp:nvSpPr>
      <dsp:spPr>
        <a:xfrm>
          <a:off x="3623607" y="1874894"/>
          <a:ext cx="91440" cy="297733"/>
        </a:xfrm>
        <a:custGeom>
          <a:avLst/>
          <a:gdLst/>
          <a:ahLst/>
          <a:cxnLst/>
          <a:rect l="0" t="0" r="0" b="0"/>
          <a:pathLst>
            <a:path>
              <a:moveTo>
                <a:pt x="45720" y="0"/>
              </a:moveTo>
              <a:lnTo>
                <a:pt x="45720" y="242978"/>
              </a:lnTo>
              <a:lnTo>
                <a:pt x="79345" y="242978"/>
              </a:lnTo>
              <a:lnTo>
                <a:pt x="79345" y="29773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AE21F-4A9F-4C97-BA22-EB2ED9AC7A21}">
      <dsp:nvSpPr>
        <dsp:cNvPr id="0" name=""/>
        <dsp:cNvSpPr/>
      </dsp:nvSpPr>
      <dsp:spPr>
        <a:xfrm>
          <a:off x="2627442" y="1874894"/>
          <a:ext cx="1041885" cy="297733"/>
        </a:xfrm>
        <a:custGeom>
          <a:avLst/>
          <a:gdLst/>
          <a:ahLst/>
          <a:cxnLst/>
          <a:rect l="0" t="0" r="0" b="0"/>
          <a:pathLst>
            <a:path>
              <a:moveTo>
                <a:pt x="1041885" y="0"/>
              </a:moveTo>
              <a:lnTo>
                <a:pt x="1041885" y="242978"/>
              </a:lnTo>
              <a:lnTo>
                <a:pt x="0" y="242978"/>
              </a:lnTo>
              <a:lnTo>
                <a:pt x="0" y="29773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D72630-1DB9-4A26-AF42-98A14D7F9BFE}">
      <dsp:nvSpPr>
        <dsp:cNvPr id="0" name=""/>
        <dsp:cNvSpPr/>
      </dsp:nvSpPr>
      <dsp:spPr>
        <a:xfrm>
          <a:off x="2943128" y="1132856"/>
          <a:ext cx="726198" cy="329178"/>
        </a:xfrm>
        <a:custGeom>
          <a:avLst/>
          <a:gdLst/>
          <a:ahLst/>
          <a:cxnLst/>
          <a:rect l="0" t="0" r="0" b="0"/>
          <a:pathLst>
            <a:path>
              <a:moveTo>
                <a:pt x="0" y="0"/>
              </a:moveTo>
              <a:lnTo>
                <a:pt x="0" y="274423"/>
              </a:lnTo>
              <a:lnTo>
                <a:pt x="726198" y="274423"/>
              </a:lnTo>
              <a:lnTo>
                <a:pt x="726198" y="329178"/>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D5E734-FE3C-4A7C-9DF0-693863F2EA52}">
      <dsp:nvSpPr>
        <dsp:cNvPr id="0" name=""/>
        <dsp:cNvSpPr/>
      </dsp:nvSpPr>
      <dsp:spPr>
        <a:xfrm>
          <a:off x="1551931" y="2539768"/>
          <a:ext cx="585625" cy="91440"/>
        </a:xfrm>
        <a:custGeom>
          <a:avLst/>
          <a:gdLst/>
          <a:ahLst/>
          <a:cxnLst/>
          <a:rect l="0" t="0" r="0" b="0"/>
          <a:pathLst>
            <a:path>
              <a:moveTo>
                <a:pt x="0" y="45720"/>
              </a:moveTo>
              <a:lnTo>
                <a:pt x="0" y="73475"/>
              </a:lnTo>
              <a:lnTo>
                <a:pt x="585625" y="73475"/>
              </a:lnTo>
              <a:lnTo>
                <a:pt x="585625" y="128231"/>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5BBB4C-68A4-4519-A03C-3BED57DA328D}">
      <dsp:nvSpPr>
        <dsp:cNvPr id="0" name=""/>
        <dsp:cNvSpPr/>
      </dsp:nvSpPr>
      <dsp:spPr>
        <a:xfrm>
          <a:off x="913800" y="2539768"/>
          <a:ext cx="638130" cy="91440"/>
        </a:xfrm>
        <a:custGeom>
          <a:avLst/>
          <a:gdLst/>
          <a:ahLst/>
          <a:cxnLst/>
          <a:rect l="0" t="0" r="0" b="0"/>
          <a:pathLst>
            <a:path>
              <a:moveTo>
                <a:pt x="638130" y="45720"/>
              </a:moveTo>
              <a:lnTo>
                <a:pt x="638130" y="73475"/>
              </a:lnTo>
              <a:lnTo>
                <a:pt x="0" y="73475"/>
              </a:lnTo>
              <a:lnTo>
                <a:pt x="0" y="128231"/>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DBBA89-8A70-4B04-B152-C3CBE0E087DE}">
      <dsp:nvSpPr>
        <dsp:cNvPr id="0" name=""/>
        <dsp:cNvSpPr/>
      </dsp:nvSpPr>
      <dsp:spPr>
        <a:xfrm>
          <a:off x="980549" y="1874894"/>
          <a:ext cx="571381" cy="297733"/>
        </a:xfrm>
        <a:custGeom>
          <a:avLst/>
          <a:gdLst/>
          <a:ahLst/>
          <a:cxnLst/>
          <a:rect l="0" t="0" r="0" b="0"/>
          <a:pathLst>
            <a:path>
              <a:moveTo>
                <a:pt x="0" y="0"/>
              </a:moveTo>
              <a:lnTo>
                <a:pt x="0" y="242978"/>
              </a:lnTo>
              <a:lnTo>
                <a:pt x="571381" y="242978"/>
              </a:lnTo>
              <a:lnTo>
                <a:pt x="571381" y="29773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7CA53C-FB15-40FD-A527-D45D7954FD48}">
      <dsp:nvSpPr>
        <dsp:cNvPr id="0" name=""/>
        <dsp:cNvSpPr/>
      </dsp:nvSpPr>
      <dsp:spPr>
        <a:xfrm>
          <a:off x="476420" y="1874894"/>
          <a:ext cx="504129" cy="297733"/>
        </a:xfrm>
        <a:custGeom>
          <a:avLst/>
          <a:gdLst/>
          <a:ahLst/>
          <a:cxnLst/>
          <a:rect l="0" t="0" r="0" b="0"/>
          <a:pathLst>
            <a:path>
              <a:moveTo>
                <a:pt x="504129" y="0"/>
              </a:moveTo>
              <a:lnTo>
                <a:pt x="504129" y="242978"/>
              </a:lnTo>
              <a:lnTo>
                <a:pt x="0" y="242978"/>
              </a:lnTo>
              <a:lnTo>
                <a:pt x="0" y="29773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10C134-5FC0-44C0-82CC-93E6C3A493BE}">
      <dsp:nvSpPr>
        <dsp:cNvPr id="0" name=""/>
        <dsp:cNvSpPr/>
      </dsp:nvSpPr>
      <dsp:spPr>
        <a:xfrm>
          <a:off x="980549" y="1132856"/>
          <a:ext cx="1962578" cy="329178"/>
        </a:xfrm>
        <a:custGeom>
          <a:avLst/>
          <a:gdLst/>
          <a:ahLst/>
          <a:cxnLst/>
          <a:rect l="0" t="0" r="0" b="0"/>
          <a:pathLst>
            <a:path>
              <a:moveTo>
                <a:pt x="1962578" y="0"/>
              </a:moveTo>
              <a:lnTo>
                <a:pt x="1962578" y="274423"/>
              </a:lnTo>
              <a:lnTo>
                <a:pt x="0" y="274423"/>
              </a:lnTo>
              <a:lnTo>
                <a:pt x="0" y="329178"/>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665BF-D0B7-4834-968E-8D170C3EFEE7}">
      <dsp:nvSpPr>
        <dsp:cNvPr id="0" name=""/>
        <dsp:cNvSpPr/>
      </dsp:nvSpPr>
      <dsp:spPr>
        <a:xfrm>
          <a:off x="2010490" y="359335"/>
          <a:ext cx="932637" cy="360661"/>
        </a:xfrm>
        <a:custGeom>
          <a:avLst/>
          <a:gdLst/>
          <a:ahLst/>
          <a:cxnLst/>
          <a:rect l="0" t="0" r="0" b="0"/>
          <a:pathLst>
            <a:path>
              <a:moveTo>
                <a:pt x="0" y="0"/>
              </a:moveTo>
              <a:lnTo>
                <a:pt x="0" y="305905"/>
              </a:lnTo>
              <a:lnTo>
                <a:pt x="932637" y="305905"/>
              </a:lnTo>
              <a:lnTo>
                <a:pt x="932637" y="360661"/>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A61163-ACBC-422E-8EE0-FA3023DDFE5E}">
      <dsp:nvSpPr>
        <dsp:cNvPr id="0" name=""/>
        <dsp:cNvSpPr/>
      </dsp:nvSpPr>
      <dsp:spPr>
        <a:xfrm>
          <a:off x="1056391" y="359335"/>
          <a:ext cx="954099" cy="360657"/>
        </a:xfrm>
        <a:custGeom>
          <a:avLst/>
          <a:gdLst/>
          <a:ahLst/>
          <a:cxnLst/>
          <a:rect l="0" t="0" r="0" b="0"/>
          <a:pathLst>
            <a:path>
              <a:moveTo>
                <a:pt x="954099" y="0"/>
              </a:moveTo>
              <a:lnTo>
                <a:pt x="954099" y="305901"/>
              </a:lnTo>
              <a:lnTo>
                <a:pt x="0" y="305901"/>
              </a:lnTo>
              <a:lnTo>
                <a:pt x="0" y="360657"/>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1C0BC8-7AE0-486F-90D3-CEA8A99B6EE6}">
      <dsp:nvSpPr>
        <dsp:cNvPr id="0" name=""/>
        <dsp:cNvSpPr/>
      </dsp:nvSpPr>
      <dsp:spPr>
        <a:xfrm>
          <a:off x="1358574" y="-15991"/>
          <a:ext cx="1303832" cy="375326"/>
        </a:xfrm>
        <a:prstGeom prst="roundRect">
          <a:avLst>
            <a:gd name="adj" fmla="val 10000"/>
          </a:avLst>
        </a:prstGeom>
        <a:solidFill>
          <a:schemeClr val="accent5">
            <a:alpha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95D73215-B048-4FFA-BD1F-FB387D5E4320}">
      <dsp:nvSpPr>
        <dsp:cNvPr id="0" name=""/>
        <dsp:cNvSpPr/>
      </dsp:nvSpPr>
      <dsp:spPr>
        <a:xfrm>
          <a:off x="1424248" y="46399"/>
          <a:ext cx="1303832" cy="375326"/>
        </a:xfrm>
        <a:prstGeom prst="roundRect">
          <a:avLst>
            <a:gd name="adj" fmla="val 10000"/>
          </a:avLst>
        </a:prstGeom>
        <a:solidFill>
          <a:schemeClr val="lt1">
            <a:alpha val="90000"/>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Assets</a:t>
          </a:r>
        </a:p>
      </dsp:txBody>
      <dsp:txXfrm>
        <a:off x="1435241" y="57392"/>
        <a:ext cx="1281846" cy="353340"/>
      </dsp:txXfrm>
    </dsp:sp>
    <dsp:sp modelId="{ED451A8F-5E05-498F-AE86-9CDD9DF44BD1}">
      <dsp:nvSpPr>
        <dsp:cNvPr id="0" name=""/>
        <dsp:cNvSpPr/>
      </dsp:nvSpPr>
      <dsp:spPr>
        <a:xfrm>
          <a:off x="461583" y="719993"/>
          <a:ext cx="1189615" cy="412859"/>
        </a:xfrm>
        <a:prstGeom prst="roundRect">
          <a:avLst>
            <a:gd name="adj" fmla="val 10000"/>
          </a:avLst>
        </a:prstGeom>
        <a:solidFill>
          <a:schemeClr val="accent5">
            <a:alpha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2C29A10E-36C7-42FF-98FB-02332DE968CE}">
      <dsp:nvSpPr>
        <dsp:cNvPr id="0" name=""/>
        <dsp:cNvSpPr/>
      </dsp:nvSpPr>
      <dsp:spPr>
        <a:xfrm>
          <a:off x="527257" y="782383"/>
          <a:ext cx="1189615"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financial</a:t>
          </a:r>
        </a:p>
      </dsp:txBody>
      <dsp:txXfrm>
        <a:off x="547411" y="802537"/>
        <a:ext cx="1149307" cy="372551"/>
      </dsp:txXfrm>
    </dsp:sp>
    <dsp:sp modelId="{2F6AA192-2CCB-4823-B619-2EA81F00746A}">
      <dsp:nvSpPr>
        <dsp:cNvPr id="0" name=""/>
        <dsp:cNvSpPr/>
      </dsp:nvSpPr>
      <dsp:spPr>
        <a:xfrm>
          <a:off x="2348321" y="719996"/>
          <a:ext cx="1189615" cy="412859"/>
        </a:xfrm>
        <a:prstGeom prst="roundRect">
          <a:avLst>
            <a:gd name="adj" fmla="val 10000"/>
          </a:avLst>
        </a:prstGeom>
        <a:solidFill>
          <a:schemeClr val="accent5">
            <a:alpha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BA81A55-A76A-4E5C-B396-37FE745486B0}">
      <dsp:nvSpPr>
        <dsp:cNvPr id="0" name=""/>
        <dsp:cNvSpPr/>
      </dsp:nvSpPr>
      <dsp:spPr>
        <a:xfrm>
          <a:off x="2413995" y="782387"/>
          <a:ext cx="1189615"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non-financial</a:t>
          </a:r>
        </a:p>
      </dsp:txBody>
      <dsp:txXfrm>
        <a:off x="2434149" y="802541"/>
        <a:ext cx="1149307" cy="372551"/>
      </dsp:txXfrm>
    </dsp:sp>
    <dsp:sp modelId="{8F660F9A-FBD8-440A-9767-B978CC1C7492}">
      <dsp:nvSpPr>
        <dsp:cNvPr id="0" name=""/>
        <dsp:cNvSpPr/>
      </dsp:nvSpPr>
      <dsp:spPr>
        <a:xfrm>
          <a:off x="508468" y="1462035"/>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0850274F-63E0-4FD2-9A92-8762F76DDC5A}">
      <dsp:nvSpPr>
        <dsp:cNvPr id="0" name=""/>
        <dsp:cNvSpPr/>
      </dsp:nvSpPr>
      <dsp:spPr>
        <a:xfrm>
          <a:off x="574142" y="1524425"/>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non-produced</a:t>
          </a:r>
        </a:p>
      </dsp:txBody>
      <dsp:txXfrm>
        <a:off x="594296" y="1544579"/>
        <a:ext cx="903855" cy="372551"/>
      </dsp:txXfrm>
    </dsp:sp>
    <dsp:sp modelId="{1F170146-DF29-4EE8-ACB8-E9B00342D734}">
      <dsp:nvSpPr>
        <dsp:cNvPr id="0" name=""/>
        <dsp:cNvSpPr/>
      </dsp:nvSpPr>
      <dsp:spPr>
        <a:xfrm>
          <a:off x="4338" y="2172628"/>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92E7C04-EE5C-468B-8CD8-B34C217BD5DB}">
      <dsp:nvSpPr>
        <dsp:cNvPr id="0" name=""/>
        <dsp:cNvSpPr/>
      </dsp:nvSpPr>
      <dsp:spPr>
        <a:xfrm>
          <a:off x="70012" y="2235019"/>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natural resources</a:t>
          </a:r>
        </a:p>
      </dsp:txBody>
      <dsp:txXfrm>
        <a:off x="90166" y="2255173"/>
        <a:ext cx="903855" cy="372551"/>
      </dsp:txXfrm>
    </dsp:sp>
    <dsp:sp modelId="{F7A42A90-64F2-430F-A72F-24B74E264AE8}">
      <dsp:nvSpPr>
        <dsp:cNvPr id="0" name=""/>
        <dsp:cNvSpPr/>
      </dsp:nvSpPr>
      <dsp:spPr>
        <a:xfrm>
          <a:off x="1079849" y="2172628"/>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A0BBD3E-182C-47A4-BABD-52B0B9CA7BA1}">
      <dsp:nvSpPr>
        <dsp:cNvPr id="0" name=""/>
        <dsp:cNvSpPr/>
      </dsp:nvSpPr>
      <dsp:spPr>
        <a:xfrm>
          <a:off x="1145523" y="2235019"/>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others</a:t>
          </a:r>
        </a:p>
      </dsp:txBody>
      <dsp:txXfrm>
        <a:off x="1165677" y="2255173"/>
        <a:ext cx="903855" cy="372551"/>
      </dsp:txXfrm>
    </dsp:sp>
    <dsp:sp modelId="{5C38B0FA-B1C8-4A96-844E-8115360C9E35}">
      <dsp:nvSpPr>
        <dsp:cNvPr id="0" name=""/>
        <dsp:cNvSpPr/>
      </dsp:nvSpPr>
      <dsp:spPr>
        <a:xfrm>
          <a:off x="381194" y="2668000"/>
          <a:ext cx="1065213" cy="412859"/>
        </a:xfrm>
        <a:prstGeom prst="roundRect">
          <a:avLst>
            <a:gd name="adj" fmla="val 10000"/>
          </a:avLst>
        </a:prstGeom>
        <a:solidFill>
          <a:schemeClr val="accent5">
            <a:alpha val="3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A209952A-21CB-466A-B7F6-9EED222BC0CA}">
      <dsp:nvSpPr>
        <dsp:cNvPr id="0" name=""/>
        <dsp:cNvSpPr/>
      </dsp:nvSpPr>
      <dsp:spPr>
        <a:xfrm>
          <a:off x="446868" y="2730390"/>
          <a:ext cx="106521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contracts, leases &amp; licenses</a:t>
          </a:r>
        </a:p>
      </dsp:txBody>
      <dsp:txXfrm>
        <a:off x="467022" y="2750544"/>
        <a:ext cx="1024905" cy="372551"/>
      </dsp:txXfrm>
    </dsp:sp>
    <dsp:sp modelId="{7C689EF1-D426-4082-ACD6-B34FD7D78D5E}">
      <dsp:nvSpPr>
        <dsp:cNvPr id="0" name=""/>
        <dsp:cNvSpPr/>
      </dsp:nvSpPr>
      <dsp:spPr>
        <a:xfrm>
          <a:off x="1577755" y="2668000"/>
          <a:ext cx="1119603" cy="412859"/>
        </a:xfrm>
        <a:prstGeom prst="roundRect">
          <a:avLst>
            <a:gd name="adj" fmla="val 10000"/>
          </a:avLst>
        </a:prstGeom>
        <a:solidFill>
          <a:schemeClr val="accent5">
            <a:alpha val="3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84758F1C-9146-4C3C-BB82-7E50FDD0A4A8}">
      <dsp:nvSpPr>
        <dsp:cNvPr id="0" name=""/>
        <dsp:cNvSpPr/>
      </dsp:nvSpPr>
      <dsp:spPr>
        <a:xfrm>
          <a:off x="1643429" y="2730390"/>
          <a:ext cx="111960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goodwill &amp; marketing assets</a:t>
          </a:r>
        </a:p>
      </dsp:txBody>
      <dsp:txXfrm>
        <a:off x="1663583" y="2750544"/>
        <a:ext cx="1079295" cy="372551"/>
      </dsp:txXfrm>
    </dsp:sp>
    <dsp:sp modelId="{5109BD43-8B92-47D1-B82B-831C8EDA7886}">
      <dsp:nvSpPr>
        <dsp:cNvPr id="0" name=""/>
        <dsp:cNvSpPr/>
      </dsp:nvSpPr>
      <dsp:spPr>
        <a:xfrm>
          <a:off x="3197245" y="1462035"/>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8BDF093C-39DB-4195-BA21-F8A60773167F}">
      <dsp:nvSpPr>
        <dsp:cNvPr id="0" name=""/>
        <dsp:cNvSpPr/>
      </dsp:nvSpPr>
      <dsp:spPr>
        <a:xfrm>
          <a:off x="3262919" y="1524425"/>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produced</a:t>
          </a:r>
        </a:p>
      </dsp:txBody>
      <dsp:txXfrm>
        <a:off x="3283073" y="1544579"/>
        <a:ext cx="903855" cy="372551"/>
      </dsp:txXfrm>
    </dsp:sp>
    <dsp:sp modelId="{D2FEFFC2-7474-45E3-B7A6-2C051F8F95AE}">
      <dsp:nvSpPr>
        <dsp:cNvPr id="0" name=""/>
        <dsp:cNvSpPr/>
      </dsp:nvSpPr>
      <dsp:spPr>
        <a:xfrm>
          <a:off x="2155360" y="2172628"/>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AB4CA7F3-0887-4997-914C-A18283E33B99}">
      <dsp:nvSpPr>
        <dsp:cNvPr id="0" name=""/>
        <dsp:cNvSpPr/>
      </dsp:nvSpPr>
      <dsp:spPr>
        <a:xfrm>
          <a:off x="2221034" y="2235019"/>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fixed assets</a:t>
          </a:r>
        </a:p>
      </dsp:txBody>
      <dsp:txXfrm>
        <a:off x="2241188" y="2255173"/>
        <a:ext cx="903855" cy="372551"/>
      </dsp:txXfrm>
    </dsp:sp>
    <dsp:sp modelId="{AB5AF866-0231-4182-AB2D-2AEB0F336F87}">
      <dsp:nvSpPr>
        <dsp:cNvPr id="0" name=""/>
        <dsp:cNvSpPr/>
      </dsp:nvSpPr>
      <dsp:spPr>
        <a:xfrm>
          <a:off x="3230871" y="2172628"/>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96EA2FDE-885A-422A-9C22-9A801B48A432}">
      <dsp:nvSpPr>
        <dsp:cNvPr id="0" name=""/>
        <dsp:cNvSpPr/>
      </dsp:nvSpPr>
      <dsp:spPr>
        <a:xfrm>
          <a:off x="3296545" y="2235019"/>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inventories</a:t>
          </a:r>
        </a:p>
      </dsp:txBody>
      <dsp:txXfrm>
        <a:off x="3316699" y="2255173"/>
        <a:ext cx="903855" cy="372551"/>
      </dsp:txXfrm>
    </dsp:sp>
    <dsp:sp modelId="{60461B28-C0BE-4A58-84D4-3011E3D73347}">
      <dsp:nvSpPr>
        <dsp:cNvPr id="0" name=""/>
        <dsp:cNvSpPr/>
      </dsp:nvSpPr>
      <dsp:spPr>
        <a:xfrm>
          <a:off x="4306382" y="2172628"/>
          <a:ext cx="944163" cy="412859"/>
        </a:xfrm>
        <a:prstGeom prst="roundRect">
          <a:avLst>
            <a:gd name="adj" fmla="val 10000"/>
          </a:avLst>
        </a:prstGeom>
        <a:solidFill>
          <a:schemeClr val="accent5">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1B6CD8A-59AB-4EBC-89DC-0A444F791FF0}">
      <dsp:nvSpPr>
        <dsp:cNvPr id="0" name=""/>
        <dsp:cNvSpPr/>
      </dsp:nvSpPr>
      <dsp:spPr>
        <a:xfrm>
          <a:off x="4372056" y="2235019"/>
          <a:ext cx="944163" cy="412859"/>
        </a:xfrm>
        <a:prstGeom prst="roundRect">
          <a:avLst/>
        </a:prstGeom>
        <a:solidFill>
          <a:schemeClr val="lt1">
            <a:alpha val="90000"/>
            <a:hueOff val="0"/>
            <a:satOff val="0"/>
            <a:lumOff val="0"/>
            <a:alphaOff val="0"/>
          </a:schemeClr>
        </a:solidFill>
        <a:ln w="25400" cap="flat" cmpd="sng" algn="ctr">
          <a:solidFill>
            <a:srgbClr val="0000FF"/>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valuables</a:t>
          </a:r>
        </a:p>
      </dsp:txBody>
      <dsp:txXfrm>
        <a:off x="4392210" y="2255173"/>
        <a:ext cx="903855" cy="3725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4EB28-CA58-4100-9DDB-7EF26B90DB53}">
      <dsp:nvSpPr>
        <dsp:cNvPr id="0" name=""/>
        <dsp:cNvSpPr/>
      </dsp:nvSpPr>
      <dsp:spPr>
        <a:xfrm>
          <a:off x="2495849" y="166677"/>
          <a:ext cx="1092433" cy="381624"/>
        </a:xfrm>
        <a:prstGeom prst="roundRect">
          <a:avLst>
            <a:gd name="adj" fmla="val 10000"/>
          </a:avLst>
        </a:prstGeom>
        <a:gradFill rotWithShape="0">
          <a:gsLst>
            <a:gs pos="0">
              <a:schemeClr val="accent5">
                <a:shade val="80000"/>
                <a:hueOff val="0"/>
                <a:satOff val="0"/>
                <a:lumOff val="0"/>
                <a:alphaOff val="0"/>
                <a:tint val="50000"/>
                <a:satMod val="300000"/>
              </a:schemeClr>
            </a:gs>
            <a:gs pos="35000">
              <a:schemeClr val="accent5">
                <a:shade val="80000"/>
                <a:hueOff val="0"/>
                <a:satOff val="0"/>
                <a:lumOff val="0"/>
                <a:alphaOff val="0"/>
                <a:tint val="37000"/>
                <a:satMod val="300000"/>
              </a:schemeClr>
            </a:gs>
            <a:gs pos="100000">
              <a:schemeClr val="accent5">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itchFamily="18" charset="0"/>
              <a:cs typeface="Times New Roman" pitchFamily="18" charset="0"/>
            </a:rPr>
            <a:t>Non-monetary transactions</a:t>
          </a:r>
        </a:p>
      </dsp:txBody>
      <dsp:txXfrm>
        <a:off x="2507026" y="177854"/>
        <a:ext cx="1070079" cy="359270"/>
      </dsp:txXfrm>
    </dsp:sp>
    <dsp:sp modelId="{8EB49D25-13C2-48F8-A9A8-09003BB5F796}">
      <dsp:nvSpPr>
        <dsp:cNvPr id="0" name=""/>
        <dsp:cNvSpPr/>
      </dsp:nvSpPr>
      <dsp:spPr>
        <a:xfrm>
          <a:off x="1194662" y="548302"/>
          <a:ext cx="1847403" cy="246289"/>
        </a:xfrm>
        <a:custGeom>
          <a:avLst/>
          <a:gdLst/>
          <a:ahLst/>
          <a:cxnLst/>
          <a:rect l="0" t="0" r="0" b="0"/>
          <a:pathLst>
            <a:path>
              <a:moveTo>
                <a:pt x="1847403" y="0"/>
              </a:moveTo>
              <a:lnTo>
                <a:pt x="1847403" y="123144"/>
              </a:lnTo>
              <a:lnTo>
                <a:pt x="0" y="123144"/>
              </a:lnTo>
              <a:lnTo>
                <a:pt x="0" y="246289"/>
              </a:lnTo>
            </a:path>
          </a:pathLst>
        </a:custGeom>
        <a:noFill/>
        <a:ln w="25400" cap="flat" cmpd="sng" algn="ctr">
          <a:solidFill>
            <a:schemeClr val="accent5">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EDB863-61BD-4D0F-8185-250E9B1A3684}">
      <dsp:nvSpPr>
        <dsp:cNvPr id="0" name=""/>
        <dsp:cNvSpPr/>
      </dsp:nvSpPr>
      <dsp:spPr>
        <a:xfrm>
          <a:off x="732870" y="794591"/>
          <a:ext cx="923583" cy="402233"/>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itchFamily="18" charset="0"/>
              <a:cs typeface="Times New Roman" pitchFamily="18" charset="0"/>
            </a:rPr>
            <a:t>Two-party transactions</a:t>
          </a:r>
        </a:p>
      </dsp:txBody>
      <dsp:txXfrm>
        <a:off x="744651" y="806372"/>
        <a:ext cx="900021" cy="378671"/>
      </dsp:txXfrm>
    </dsp:sp>
    <dsp:sp modelId="{408532CA-F6BD-4C56-911B-B2D85C32FF0C}">
      <dsp:nvSpPr>
        <dsp:cNvPr id="0" name=""/>
        <dsp:cNvSpPr/>
      </dsp:nvSpPr>
      <dsp:spPr>
        <a:xfrm>
          <a:off x="548153" y="1196824"/>
          <a:ext cx="646508" cy="246289"/>
        </a:xfrm>
        <a:custGeom>
          <a:avLst/>
          <a:gdLst/>
          <a:ahLst/>
          <a:cxnLst/>
          <a:rect l="0" t="0" r="0" b="0"/>
          <a:pathLst>
            <a:path>
              <a:moveTo>
                <a:pt x="646508" y="0"/>
              </a:moveTo>
              <a:lnTo>
                <a:pt x="646508" y="123144"/>
              </a:lnTo>
              <a:lnTo>
                <a:pt x="0" y="123144"/>
              </a:lnTo>
              <a:lnTo>
                <a:pt x="0" y="246289"/>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4DECB3-22A5-4D20-BA29-30CCBF2A9707}">
      <dsp:nvSpPr>
        <dsp:cNvPr id="0" name=""/>
        <dsp:cNvSpPr/>
      </dsp:nvSpPr>
      <dsp:spPr>
        <a:xfrm>
          <a:off x="40182" y="1443113"/>
          <a:ext cx="1015942" cy="431098"/>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itchFamily="18" charset="0"/>
              <a:cs typeface="Times New Roman" pitchFamily="18" charset="0"/>
            </a:rPr>
            <a:t>Barter &amp; payments in kind</a:t>
          </a:r>
        </a:p>
      </dsp:txBody>
      <dsp:txXfrm>
        <a:off x="52808" y="1455739"/>
        <a:ext cx="990690" cy="405846"/>
      </dsp:txXfrm>
    </dsp:sp>
    <dsp:sp modelId="{AC737679-BF58-4C01-8B24-5E6F9AA18321}">
      <dsp:nvSpPr>
        <dsp:cNvPr id="0" name=""/>
        <dsp:cNvSpPr/>
      </dsp:nvSpPr>
      <dsp:spPr>
        <a:xfrm>
          <a:off x="1194662" y="1196824"/>
          <a:ext cx="646508" cy="246289"/>
        </a:xfrm>
        <a:custGeom>
          <a:avLst/>
          <a:gdLst/>
          <a:ahLst/>
          <a:cxnLst/>
          <a:rect l="0" t="0" r="0" b="0"/>
          <a:pathLst>
            <a:path>
              <a:moveTo>
                <a:pt x="0" y="0"/>
              </a:moveTo>
              <a:lnTo>
                <a:pt x="0" y="123144"/>
              </a:lnTo>
              <a:lnTo>
                <a:pt x="646508" y="123144"/>
              </a:lnTo>
              <a:lnTo>
                <a:pt x="646508" y="246289"/>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9DE1FB-11BE-438E-A608-FA08FC59E272}">
      <dsp:nvSpPr>
        <dsp:cNvPr id="0" name=""/>
        <dsp:cNvSpPr/>
      </dsp:nvSpPr>
      <dsp:spPr>
        <a:xfrm>
          <a:off x="1333200" y="1443113"/>
          <a:ext cx="1015942" cy="469414"/>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itchFamily="18" charset="0"/>
              <a:cs typeface="Times New Roman" pitchFamily="18" charset="0"/>
            </a:rPr>
            <a:t>Transfers in kind</a:t>
          </a:r>
        </a:p>
      </dsp:txBody>
      <dsp:txXfrm>
        <a:off x="1346949" y="1456862"/>
        <a:ext cx="988444" cy="441916"/>
      </dsp:txXfrm>
    </dsp:sp>
    <dsp:sp modelId="{CF65AE93-44EC-4B14-B87C-E9C502FD02CA}">
      <dsp:nvSpPr>
        <dsp:cNvPr id="0" name=""/>
        <dsp:cNvSpPr/>
      </dsp:nvSpPr>
      <dsp:spPr>
        <a:xfrm>
          <a:off x="3042066" y="548302"/>
          <a:ext cx="1410118" cy="246289"/>
        </a:xfrm>
        <a:custGeom>
          <a:avLst/>
          <a:gdLst/>
          <a:ahLst/>
          <a:cxnLst/>
          <a:rect l="0" t="0" r="0" b="0"/>
          <a:pathLst>
            <a:path>
              <a:moveTo>
                <a:pt x="0" y="0"/>
              </a:moveTo>
              <a:lnTo>
                <a:pt x="0" y="123144"/>
              </a:lnTo>
              <a:lnTo>
                <a:pt x="1410118" y="123144"/>
              </a:lnTo>
              <a:lnTo>
                <a:pt x="1410118" y="246289"/>
              </a:lnTo>
            </a:path>
          </a:pathLst>
        </a:custGeom>
        <a:noFill/>
        <a:ln w="25400" cap="flat" cmpd="sng" algn="ctr">
          <a:solidFill>
            <a:schemeClr val="accent5">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1A137A-E28B-4509-B384-C09AC51A00AE}">
      <dsp:nvSpPr>
        <dsp:cNvPr id="0" name=""/>
        <dsp:cNvSpPr/>
      </dsp:nvSpPr>
      <dsp:spPr>
        <a:xfrm>
          <a:off x="3553108" y="794591"/>
          <a:ext cx="1798153" cy="416049"/>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itchFamily="18" charset="0"/>
              <a:cs typeface="Times New Roman" pitchFamily="18" charset="0"/>
            </a:rPr>
            <a:t>Within-unit or intra-unit transactions</a:t>
          </a:r>
        </a:p>
      </dsp:txBody>
      <dsp:txXfrm>
        <a:off x="3565294" y="806777"/>
        <a:ext cx="1773781" cy="391677"/>
      </dsp:txXfrm>
    </dsp:sp>
    <dsp:sp modelId="{47E7787A-42C9-4C7F-9628-7C384F9769B8}">
      <dsp:nvSpPr>
        <dsp:cNvPr id="0" name=""/>
        <dsp:cNvSpPr/>
      </dsp:nvSpPr>
      <dsp:spPr>
        <a:xfrm>
          <a:off x="4036535" y="1210641"/>
          <a:ext cx="415649" cy="246289"/>
        </a:xfrm>
        <a:custGeom>
          <a:avLst/>
          <a:gdLst/>
          <a:ahLst/>
          <a:cxnLst/>
          <a:rect l="0" t="0" r="0" b="0"/>
          <a:pathLst>
            <a:path>
              <a:moveTo>
                <a:pt x="415649" y="0"/>
              </a:moveTo>
              <a:lnTo>
                <a:pt x="415649" y="123144"/>
              </a:lnTo>
              <a:lnTo>
                <a:pt x="0" y="123144"/>
              </a:lnTo>
              <a:lnTo>
                <a:pt x="0" y="246289"/>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7655FD-4EE9-4352-A235-C742B7FD2D9E}">
      <dsp:nvSpPr>
        <dsp:cNvPr id="0" name=""/>
        <dsp:cNvSpPr/>
      </dsp:nvSpPr>
      <dsp:spPr>
        <a:xfrm>
          <a:off x="3477766" y="1456930"/>
          <a:ext cx="1117536" cy="422939"/>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itchFamily="18" charset="0"/>
              <a:cs typeface="Times New Roman" pitchFamily="18" charset="0"/>
            </a:rPr>
            <a:t>Production for own final use</a:t>
          </a:r>
        </a:p>
      </dsp:txBody>
      <dsp:txXfrm>
        <a:off x="3490153" y="1469317"/>
        <a:ext cx="1092762" cy="398165"/>
      </dsp:txXfrm>
    </dsp:sp>
    <dsp:sp modelId="{6BB149D5-B9C0-441F-8C78-981AE45B7B66}">
      <dsp:nvSpPr>
        <dsp:cNvPr id="0" name=""/>
        <dsp:cNvSpPr/>
      </dsp:nvSpPr>
      <dsp:spPr>
        <a:xfrm>
          <a:off x="3275880" y="1879870"/>
          <a:ext cx="760654" cy="246289"/>
        </a:xfrm>
        <a:custGeom>
          <a:avLst/>
          <a:gdLst/>
          <a:ahLst/>
          <a:cxnLst/>
          <a:rect l="0" t="0" r="0" b="0"/>
          <a:pathLst>
            <a:path>
              <a:moveTo>
                <a:pt x="760654" y="0"/>
              </a:moveTo>
              <a:lnTo>
                <a:pt x="760654" y="123144"/>
              </a:lnTo>
              <a:lnTo>
                <a:pt x="0" y="123144"/>
              </a:lnTo>
              <a:lnTo>
                <a:pt x="0" y="246289"/>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FD1D6E-3FBD-4CDB-8710-EE2ADBFCDCB4}">
      <dsp:nvSpPr>
        <dsp:cNvPr id="0" name=""/>
        <dsp:cNvSpPr/>
      </dsp:nvSpPr>
      <dsp:spPr>
        <a:xfrm>
          <a:off x="2626217" y="2126159"/>
          <a:ext cx="1299325" cy="393212"/>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itchFamily="18" charset="0"/>
              <a:cs typeface="Times New Roman" pitchFamily="18" charset="0"/>
            </a:rPr>
            <a:t>Own-account capital formation</a:t>
          </a:r>
        </a:p>
      </dsp:txBody>
      <dsp:txXfrm>
        <a:off x="2637734" y="2137676"/>
        <a:ext cx="1276291" cy="370178"/>
      </dsp:txXfrm>
    </dsp:sp>
    <dsp:sp modelId="{BCB26F2C-4772-4E64-8DCA-BF14F1A0B0EB}">
      <dsp:nvSpPr>
        <dsp:cNvPr id="0" name=""/>
        <dsp:cNvSpPr/>
      </dsp:nvSpPr>
      <dsp:spPr>
        <a:xfrm>
          <a:off x="4036535" y="1879870"/>
          <a:ext cx="788200" cy="246289"/>
        </a:xfrm>
        <a:custGeom>
          <a:avLst/>
          <a:gdLst/>
          <a:ahLst/>
          <a:cxnLst/>
          <a:rect l="0" t="0" r="0" b="0"/>
          <a:pathLst>
            <a:path>
              <a:moveTo>
                <a:pt x="0" y="0"/>
              </a:moveTo>
              <a:lnTo>
                <a:pt x="0" y="123144"/>
              </a:lnTo>
              <a:lnTo>
                <a:pt x="788200" y="123144"/>
              </a:lnTo>
              <a:lnTo>
                <a:pt x="788200" y="246289"/>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BC80BA-5D17-4C57-A7CD-5C213928DC96}">
      <dsp:nvSpPr>
        <dsp:cNvPr id="0" name=""/>
        <dsp:cNvSpPr/>
      </dsp:nvSpPr>
      <dsp:spPr>
        <a:xfrm>
          <a:off x="4202618" y="2126159"/>
          <a:ext cx="1244233" cy="379623"/>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itchFamily="18" charset="0"/>
              <a:cs typeface="Times New Roman" pitchFamily="18" charset="0"/>
            </a:rPr>
            <a:t>Production for own consumption</a:t>
          </a:r>
        </a:p>
      </dsp:txBody>
      <dsp:txXfrm>
        <a:off x="4213737" y="2137278"/>
        <a:ext cx="1221995" cy="357385"/>
      </dsp:txXfrm>
    </dsp:sp>
    <dsp:sp modelId="{3D56042A-7D68-406C-85D8-9F4BF3D65402}">
      <dsp:nvSpPr>
        <dsp:cNvPr id="0" name=""/>
        <dsp:cNvSpPr/>
      </dsp:nvSpPr>
      <dsp:spPr>
        <a:xfrm>
          <a:off x="4452184" y="1210641"/>
          <a:ext cx="697305" cy="246289"/>
        </a:xfrm>
        <a:custGeom>
          <a:avLst/>
          <a:gdLst/>
          <a:ahLst/>
          <a:cxnLst/>
          <a:rect l="0" t="0" r="0" b="0"/>
          <a:pathLst>
            <a:path>
              <a:moveTo>
                <a:pt x="0" y="0"/>
              </a:moveTo>
              <a:lnTo>
                <a:pt x="0" y="123144"/>
              </a:lnTo>
              <a:lnTo>
                <a:pt x="697305" y="123144"/>
              </a:lnTo>
              <a:lnTo>
                <a:pt x="697305" y="246289"/>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52FBCC-90F2-4CC6-AE6D-003B86E57027}">
      <dsp:nvSpPr>
        <dsp:cNvPr id="0" name=""/>
        <dsp:cNvSpPr/>
      </dsp:nvSpPr>
      <dsp:spPr>
        <a:xfrm>
          <a:off x="4872378" y="1456930"/>
          <a:ext cx="554224" cy="256848"/>
        </a:xfrm>
        <a:prstGeom prst="roundRect">
          <a:avLst>
            <a:gd name="adj" fmla="val 10000"/>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i="1" kern="1200">
              <a:solidFill>
                <a:sysClr val="windowText" lastClr="000000"/>
              </a:solidFill>
              <a:latin typeface="Times New Roman" pitchFamily="18" charset="0"/>
              <a:cs typeface="Times New Roman" pitchFamily="18" charset="0"/>
            </a:rPr>
            <a:t>CFC</a:t>
          </a:r>
        </a:p>
      </dsp:txBody>
      <dsp:txXfrm>
        <a:off x="4879901" y="1464453"/>
        <a:ext cx="539178" cy="24180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0E68F-2654-4706-81F0-1354A1001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17138</Words>
  <Characters>97687</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Supaporn Chatwanichkul</dc:creator>
  <cp:lastModifiedBy>Aloke</cp:lastModifiedBy>
  <cp:revision>3</cp:revision>
  <dcterms:created xsi:type="dcterms:W3CDTF">2020-10-09T02:20:00Z</dcterms:created>
  <dcterms:modified xsi:type="dcterms:W3CDTF">2020-10-09T03:03:00Z</dcterms:modified>
</cp:coreProperties>
</file>